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D" w:rsidRDefault="00176C56" w:rsidP="008A146D">
      <w:pPr>
        <w:spacing w:after="0" w:line="480" w:lineRule="auto"/>
        <w:jc w:val="center"/>
      </w:pPr>
      <w:r>
        <w:t>Supplemental Digital Content 3 (Table)</w:t>
      </w:r>
      <w:bookmarkStart w:id="0" w:name="_GoBack"/>
      <w:bookmarkEnd w:id="0"/>
      <w:r w:rsidR="008A146D" w:rsidRPr="00283E1F">
        <w:t>.</w:t>
      </w:r>
      <w:r w:rsidR="008A146D">
        <w:t xml:space="preserve"> Pipeline Molecules in Development Targeting the Angiopoietin/Tie2 Pathway for Retinal Vascular Diseases</w:t>
      </w:r>
    </w:p>
    <w:tbl>
      <w:tblPr>
        <w:tblStyle w:val="1"/>
        <w:tblW w:w="9021" w:type="dxa"/>
        <w:tblInd w:w="-5" w:type="dxa"/>
        <w:tblBorders>
          <w:top w:val="single" w:sz="12" w:space="0" w:color="auto"/>
          <w:bottom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24"/>
        <w:gridCol w:w="2151"/>
        <w:gridCol w:w="2091"/>
        <w:gridCol w:w="2155"/>
      </w:tblGrid>
      <w:tr w:rsidR="008A146D" w:rsidTr="00DF46A4"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</w:tcPr>
          <w:p w:rsidR="008A146D" w:rsidRDefault="008A146D" w:rsidP="00DF46A4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Molecule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8A146D" w:rsidRDefault="008A146D" w:rsidP="00DF46A4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:rsidR="008A146D" w:rsidRDefault="008A146D" w:rsidP="00DF46A4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8A146D" w:rsidRDefault="008A146D" w:rsidP="00DF46A4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Status</w:t>
            </w:r>
          </w:p>
        </w:tc>
      </w:tr>
      <w:tr w:rsidR="008A146D" w:rsidTr="00DF46A4">
        <w:tc>
          <w:tcPr>
            <w:tcW w:w="2624" w:type="dxa"/>
            <w:tcBorders>
              <w:top w:val="single" w:sz="12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836880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Anti-VEGF/Ang-2 </w:t>
            </w:r>
            <w:proofErr w:type="spellStart"/>
            <w:r>
              <w:rPr>
                <w:sz w:val="16"/>
                <w:szCs w:val="16"/>
              </w:rPr>
              <w:t>nanobody</w:t>
            </w:r>
            <w:proofErr w:type="spellEnd"/>
          </w:p>
        </w:tc>
        <w:tc>
          <w:tcPr>
            <w:tcW w:w="2091" w:type="dxa"/>
            <w:tcBorders>
              <w:top w:val="single" w:sz="12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Boehringer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Ingelheim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Ablynx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 1 trial in </w:t>
            </w:r>
            <w:proofErr w:type="spellStart"/>
            <w:r>
              <w:rPr>
                <w:sz w:val="16"/>
                <w:szCs w:val="16"/>
              </w:rPr>
              <w:t>nAMD</w:t>
            </w:r>
            <w:proofErr w:type="spellEnd"/>
            <w:r>
              <w:rPr>
                <w:sz w:val="16"/>
                <w:szCs w:val="16"/>
              </w:rPr>
              <w:t xml:space="preserve"> commenced June 27, 2019 (NCT03861234)</w:t>
            </w:r>
          </w:p>
        </w:tc>
      </w:tr>
      <w:tr w:rsidR="008A146D" w:rsidTr="00DF46A4"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ARP-1536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Anti–VE-PTP antibody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Aerpio</w:t>
            </w:r>
            <w:proofErr w:type="spellEnd"/>
            <w:r>
              <w:rPr>
                <w:sz w:val="16"/>
                <w:szCs w:val="16"/>
              </w:rPr>
              <w:t xml:space="preserve"> Pharmaceuticals, Inc.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Pipeline/preclinical for </w:t>
            </w:r>
            <w:proofErr w:type="spellStart"/>
            <w:r>
              <w:rPr>
                <w:sz w:val="16"/>
                <w:szCs w:val="16"/>
              </w:rPr>
              <w:t>nAMD</w:t>
            </w:r>
            <w:proofErr w:type="spellEnd"/>
            <w:r>
              <w:rPr>
                <w:sz w:val="16"/>
                <w:szCs w:val="16"/>
              </w:rPr>
              <w:t xml:space="preserve"> and DME</w:t>
            </w:r>
          </w:p>
        </w:tc>
      </w:tr>
      <w:tr w:rsidR="008A146D" w:rsidTr="00DF46A4"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AMSB103</w:t>
            </w:r>
            <w:r>
              <w:rPr>
                <w:noProof/>
                <w:sz w:val="16"/>
                <w:szCs w:val="16"/>
                <w:vertAlign w:val="superscript"/>
              </w:rPr>
              <w:t>86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Bispecific </w:t>
            </w:r>
            <w:proofErr w:type="spellStart"/>
            <w:r>
              <w:rPr>
                <w:sz w:val="16"/>
                <w:szCs w:val="16"/>
              </w:rPr>
              <w:t>aptamer</w:t>
            </w:r>
            <w:proofErr w:type="spellEnd"/>
            <w:r>
              <w:rPr>
                <w:sz w:val="16"/>
                <w:szCs w:val="16"/>
              </w:rPr>
              <w:t xml:space="preserve"> targeting VEGF and Ang-2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Aptitude Medical Systems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Pipeline/preclinical</w:t>
            </w:r>
          </w:p>
        </w:tc>
      </w:tr>
      <w:tr w:rsidR="008A146D" w:rsidTr="00DF46A4"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AXT107</w:t>
            </w:r>
            <w:r>
              <w:rPr>
                <w:noProof/>
                <w:sz w:val="16"/>
                <w:szCs w:val="16"/>
                <w:vertAlign w:val="superscript"/>
              </w:rPr>
              <w:t>87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Collagen IV–derived peptide that inhibits VEGF and activates Tie2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AsclepiX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Pipeline/preclinical for </w:t>
            </w:r>
            <w:proofErr w:type="spellStart"/>
            <w:r>
              <w:rPr>
                <w:sz w:val="16"/>
                <w:szCs w:val="16"/>
              </w:rPr>
              <w:t>nAMD</w:t>
            </w:r>
            <w:proofErr w:type="spellEnd"/>
            <w:r>
              <w:rPr>
                <w:sz w:val="16"/>
                <w:szCs w:val="16"/>
              </w:rPr>
              <w:t xml:space="preserve"> and DME; scheduled for phase 1/2 commencing in 2020</w:t>
            </w:r>
          </w:p>
        </w:tc>
      </w:tr>
      <w:tr w:rsidR="008A146D" w:rsidTr="00DF46A4">
        <w:tc>
          <w:tcPr>
            <w:tcW w:w="2624" w:type="dxa"/>
            <w:tcBorders>
              <w:top w:val="single" w:sz="4" w:space="0" w:color="auto"/>
              <w:bottom w:val="single" w:sz="12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AAV2.COMP-Ang1</w:t>
            </w:r>
            <w:r>
              <w:rPr>
                <w:noProof/>
                <w:sz w:val="16"/>
                <w:szCs w:val="16"/>
                <w:vertAlign w:val="superscript"/>
              </w:rPr>
              <w:t>61, 69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Adenovirus-delivered Ang-1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12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12" w:space="0" w:color="auto"/>
            </w:tcBorders>
          </w:tcPr>
          <w:p w:rsidR="008A146D" w:rsidRDefault="008A146D" w:rsidP="00DF46A4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Preclinical tool only to date</w:t>
            </w:r>
          </w:p>
        </w:tc>
      </w:tr>
    </w:tbl>
    <w:p w:rsidR="00C160CC" w:rsidRDefault="008A146D" w:rsidP="008A146D">
      <w:pPr>
        <w:spacing w:after="0" w:line="480" w:lineRule="auto"/>
      </w:pPr>
      <w:r>
        <w:t xml:space="preserve">Ang-2, angiopoietin-2; DME, diabetic macular </w:t>
      </w:r>
      <w:proofErr w:type="spellStart"/>
      <w:r>
        <w:t>edema</w:t>
      </w:r>
      <w:proofErr w:type="spellEnd"/>
      <w:r>
        <w:t xml:space="preserve">; </w:t>
      </w:r>
      <w:proofErr w:type="spellStart"/>
      <w:r>
        <w:t>nAMD</w:t>
      </w:r>
      <w:proofErr w:type="spellEnd"/>
      <w:r>
        <w:t xml:space="preserve">, </w:t>
      </w:r>
      <w:proofErr w:type="spellStart"/>
      <w:r>
        <w:t>neovascular</w:t>
      </w:r>
      <w:proofErr w:type="spellEnd"/>
      <w:r>
        <w:t xml:space="preserve"> age-related macular degeneration; Tie, tyrosine kinase with immunoglobulin-like and endothelial growth factor–like domains; VEGF, vascular endothelial growth factor; VE-PTP, vascular endothelial protein tyrosine phosphatase. </w:t>
      </w:r>
    </w:p>
    <w:sectPr w:rsidR="00C1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6D"/>
    <w:rsid w:val="00176C56"/>
    <w:rsid w:val="008A146D"/>
    <w:rsid w:val="00C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0BC9"/>
  <w15:chartTrackingRefBased/>
  <w15:docId w15:val="{C513161B-FF67-4F3A-8334-CAC65936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146D"/>
    <w:rPr>
      <w:rFonts w:ascii="Calibri" w:eastAsia="SimSu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8A146D"/>
    <w:pPr>
      <w:spacing w:after="0" w:line="240" w:lineRule="auto"/>
    </w:pPr>
    <w:rPr>
      <w:rFonts w:ascii="Calibri" w:eastAsia="SimSun" w:hAnsi="Calibri" w:cs="Calibri"/>
      <w:lang w:eastAsia="en-GB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Narang</dc:creator>
  <cp:keywords/>
  <dc:description/>
  <cp:lastModifiedBy>Priyanka Narang</cp:lastModifiedBy>
  <cp:revision>2</cp:revision>
  <dcterms:created xsi:type="dcterms:W3CDTF">2020-10-01T16:48:00Z</dcterms:created>
  <dcterms:modified xsi:type="dcterms:W3CDTF">2020-10-01T16:48:00Z</dcterms:modified>
</cp:coreProperties>
</file>