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81" w:rsidRDefault="00930581" w:rsidP="009305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Table S4. Significantly regulated genes at week 4 based on the treatment received. </w:t>
      </w:r>
      <w:r>
        <w:rPr>
          <w:rFonts w:ascii="Times New Roman" w:hAnsi="Times New Roman"/>
        </w:rPr>
        <w:t xml:space="preserve">A one-tailed paired t-test analysis was performed for all genes included in the gene response set (RGS) comparing week 4 and pre-treatment. P values (p&lt;0.05 is considered significant) and fold changes are shown for each treatment group: placebo (n=7), </w:t>
      </w:r>
      <w:proofErr w:type="spellStart"/>
      <w:r>
        <w:rPr>
          <w:rFonts w:ascii="Times New Roman" w:hAnsi="Times New Roman"/>
        </w:rPr>
        <w:t>mesalazine</w:t>
      </w:r>
      <w:proofErr w:type="spellEnd"/>
      <w:r>
        <w:rPr>
          <w:rFonts w:ascii="Times New Roman" w:hAnsi="Times New Roman"/>
        </w:rPr>
        <w:t xml:space="preserve"> (n=7) or </w:t>
      </w:r>
      <w:proofErr w:type="spellStart"/>
      <w:r>
        <w:rPr>
          <w:rFonts w:ascii="Times New Roman" w:hAnsi="Times New Roman"/>
        </w:rPr>
        <w:t>dersalazine</w:t>
      </w:r>
      <w:proofErr w:type="spellEnd"/>
      <w:r>
        <w:rPr>
          <w:rFonts w:ascii="Times New Roman" w:hAnsi="Times New Roman"/>
        </w:rPr>
        <w:t xml:space="preserve"> sodium (n=12).</w:t>
      </w:r>
    </w:p>
    <w:tbl>
      <w:tblPr>
        <w:tblpPr w:leftFromText="141" w:rightFromText="141" w:vertAnchor="page" w:horzAnchor="margin" w:tblpY="3646"/>
        <w:tblW w:w="8263" w:type="dxa"/>
        <w:tblCellMar>
          <w:left w:w="70" w:type="dxa"/>
          <w:right w:w="70" w:type="dxa"/>
        </w:tblCellMar>
        <w:tblLook w:val="00A0"/>
      </w:tblPr>
      <w:tblGrid>
        <w:gridCol w:w="2502"/>
        <w:gridCol w:w="758"/>
        <w:gridCol w:w="1121"/>
        <w:gridCol w:w="759"/>
        <w:gridCol w:w="1122"/>
        <w:gridCol w:w="759"/>
        <w:gridCol w:w="1242"/>
      </w:tblGrid>
      <w:tr w:rsidR="00930581" w:rsidTr="006458C7">
        <w:trPr>
          <w:trHeight w:val="255"/>
        </w:trPr>
        <w:tc>
          <w:tcPr>
            <w:tcW w:w="2502" w:type="dxa"/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Placebo</w:t>
            </w:r>
          </w:p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Mesalazine</w:t>
            </w:r>
            <w:proofErr w:type="spellEnd"/>
          </w:p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Dersalazine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 xml:space="preserve"> sodium</w:t>
            </w:r>
          </w:p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</w:pP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s-ES"/>
              </w:rPr>
              <w:t>Gene ID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tabs>
                <w:tab w:val="left" w:pos="5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p.value</w:t>
            </w:r>
            <w:proofErr w:type="spellEnd"/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fold.change</w:t>
            </w:r>
            <w:proofErr w:type="spellEnd"/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p.value</w:t>
            </w:r>
            <w:proofErr w:type="spellEnd"/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fold.change</w:t>
            </w:r>
            <w:proofErr w:type="spellEnd"/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p.value</w:t>
            </w:r>
            <w:proofErr w:type="spellEnd"/>
          </w:p>
        </w:tc>
        <w:tc>
          <w:tcPr>
            <w:tcW w:w="1242" w:type="dxa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fold.change</w:t>
            </w:r>
            <w:proofErr w:type="spellEnd"/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ADAM9.Hs00177638_m1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0.23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1.03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0.63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1.09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0.29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1.11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C4BPB.Hs00361221_m1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0.08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1.13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0.08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2.60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0.02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1.80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CD1D.Hs00939888_m1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0.75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1.01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0.74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1.14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0.44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1.12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CEACAM1.Hs00989783_m1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0.31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1.54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0.64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0.52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1.12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CHPT1.Hs00220348_m1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0.24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1.01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0.27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1.65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0.02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1.48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CSF2.Hs00171266_m1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1.59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0.12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1.33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0.15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1.09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CXCL1.Hs00236937_m1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0.02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2.32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0.11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1.21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0.04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1.15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CXCL2.Hs00236966_m1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0.01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1.63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0.10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1.33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0.07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1.06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CXCL5.Hs00171085_m1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0.26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2.33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0.08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4.40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0.12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2.18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CXCL9.Hs00171065_m1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2.57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0.14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1.18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0.05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2.16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DEFB4.Hs00823638_m1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0.07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2.06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0.05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6.06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0.02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2.56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HLA.C.Hs03044135_m1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0.97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1.24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0.99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1.37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0.35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1.16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HRH4.Hs01010880_m1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0.80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1.39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0.57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1.06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0.12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1.82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ICAM1.Hs99999152_m1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1.13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0.24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1.48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1.82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IFITM1.Hs01652522_g1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1.13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0.12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1.80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0.003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1.99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IGKV1.5.IGKC.Hs00736177_m1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0.43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1.22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0.78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1.58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0.04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3.45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IL17A.Hs00936345_m1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2.41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0.12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2.00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0.04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1.42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IL18.Hs99999040_m1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0.29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1.25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0.62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1.05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0.44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1.08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IL1A.Hs99999028_m1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0.04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1.19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0.09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1.96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1.73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IL1B.Hs99999029_m1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0.22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1.32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1.41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3.17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IL1R2.Hs01030389_m1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0.02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1.71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0.05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1.37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1.51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IL23A.Hs00372324_m1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0.06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2.55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0.16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1.20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1.71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IL2RA.Hs00907779_m1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0.10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1.63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0.25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1.62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1.57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IL8.Hs99999034_m1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0.53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2.42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0.10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1.57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2.08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IL8RB.Hs01011557_m1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0.14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1.02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3.53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0.003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2.09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IRF1.Hs00971960_m1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0.06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1.19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0.09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1.06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0.22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1.08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ITGB2.Hs00164957_m1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0.15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1.45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0.11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1.59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0.08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1.79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ITGB6.Hs00168458_m1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0.09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1.09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0.27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1.34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0.05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1.21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LCN2.Hs00194353_m1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0.18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1.06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0.26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1.01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0.07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1.19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LPCAT1.Hs00227357_m1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0.18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1.13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0.28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1.03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0.10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1.02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MMP1.Hs00233958_m1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0.15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1.46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0.12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1.70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0.004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3.38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MMP3.Hs00233962_m1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1.27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0.10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1.57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0.01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2.88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NOS2.Hs00167257_m1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0.02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3.90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0.04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2.24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0.01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1.35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PLA2G7.Hs00173726_m1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0.14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1.79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0.24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2.32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0.05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1.22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PLAU.Hs00170182_m1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0.25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1.01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0.37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1.21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0.01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2.48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PTAFR.Hs00265399_s1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0.15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1.49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0.35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1.00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0.01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1.82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PTGS2.Hs01573471_m1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0.57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1.99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0.09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1.12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0.01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2.23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S100A8.Hs00374263_m1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0.09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1.81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0.05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2.69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0.02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2.36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S100P.Hs00195584_m1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0.39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1.07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0.74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1.55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0.25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1.23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SAA2.Hs00754237_s1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0.06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3.18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0.16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1.93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0.08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1.09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STAT1.Hs01014002_m1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0.22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1.28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0.34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1.74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0.02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1.35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STAT3.Hs01047580_m1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0.10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1.10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0.80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1.00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0.15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1.04</w:t>
            </w:r>
          </w:p>
        </w:tc>
      </w:tr>
      <w:tr w:rsidR="00930581" w:rsidTr="006458C7">
        <w:trPr>
          <w:trHeight w:val="255"/>
        </w:trPr>
        <w:tc>
          <w:tcPr>
            <w:tcW w:w="2502" w:type="dxa"/>
            <w:tcBorders>
              <w:righ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TFF1.Hs00907239_m1</w:t>
            </w:r>
          </w:p>
        </w:tc>
        <w:tc>
          <w:tcPr>
            <w:tcW w:w="0" w:type="auto"/>
            <w:tcBorders>
              <w:left w:val="single" w:sz="4" w:space="0" w:color="C2D69B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0.63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1.05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0.94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1.27</w:t>
            </w:r>
          </w:p>
        </w:tc>
        <w:tc>
          <w:tcPr>
            <w:tcW w:w="0" w:type="auto"/>
            <w:tcBorders>
              <w:lef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0.18</w:t>
            </w:r>
          </w:p>
        </w:tc>
        <w:tc>
          <w:tcPr>
            <w:tcW w:w="0" w:type="auto"/>
            <w:tcBorders>
              <w:right w:val="single" w:sz="4" w:space="0" w:color="9BBB59"/>
            </w:tcBorders>
            <w:noWrap/>
            <w:vAlign w:val="bottom"/>
          </w:tcPr>
          <w:p w:rsidR="00930581" w:rsidRDefault="00930581" w:rsidP="006458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ES"/>
              </w:rPr>
              <w:t>1.27</w:t>
            </w:r>
          </w:p>
        </w:tc>
      </w:tr>
    </w:tbl>
    <w:p w:rsidR="00930581" w:rsidRDefault="00930581" w:rsidP="00930581">
      <w:pPr>
        <w:rPr>
          <w:lang w:val="es-ES"/>
        </w:rPr>
      </w:pPr>
    </w:p>
    <w:p w:rsidR="00930581" w:rsidRDefault="00930581" w:rsidP="00930581"/>
    <w:p w:rsidR="00980956" w:rsidRDefault="00980956"/>
    <w:sectPr w:rsidR="00980956" w:rsidSect="00980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30581"/>
    <w:rsid w:val="001B4609"/>
    <w:rsid w:val="00685574"/>
    <w:rsid w:val="00930581"/>
    <w:rsid w:val="00943908"/>
    <w:rsid w:val="00980956"/>
    <w:rsid w:val="00A917B2"/>
    <w:rsid w:val="00D6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>Wolters Kluwer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WeisenrE</dc:creator>
  <cp:keywords/>
  <dc:description/>
  <cp:lastModifiedBy>WeisenrE</cp:lastModifiedBy>
  <cp:revision>1</cp:revision>
  <dcterms:created xsi:type="dcterms:W3CDTF">2013-01-10T03:42:00Z</dcterms:created>
  <dcterms:modified xsi:type="dcterms:W3CDTF">2013-01-10T03:43:00Z</dcterms:modified>
</cp:coreProperties>
</file>