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503" w:tblpY="1666"/>
        <w:tblW w:w="0" w:type="auto"/>
        <w:tblLook w:val="04A0" w:firstRow="1" w:lastRow="0" w:firstColumn="1" w:lastColumn="0" w:noHBand="0" w:noVBand="1"/>
      </w:tblPr>
      <w:tblGrid>
        <w:gridCol w:w="1256"/>
        <w:gridCol w:w="1418"/>
        <w:gridCol w:w="1701"/>
        <w:gridCol w:w="1706"/>
        <w:gridCol w:w="1471"/>
        <w:gridCol w:w="1480"/>
        <w:gridCol w:w="2065"/>
      </w:tblGrid>
      <w:tr w:rsidR="000F1B67" w:rsidTr="006D5FF6">
        <w:trPr>
          <w:trHeight w:val="796"/>
        </w:trPr>
        <w:tc>
          <w:tcPr>
            <w:tcW w:w="1256" w:type="dxa"/>
          </w:tcPr>
          <w:p w:rsidR="000F1B67" w:rsidRPr="00D128B8" w:rsidRDefault="000F1B67" w:rsidP="00F23724">
            <w:pPr>
              <w:rPr>
                <w:rFonts w:asciiTheme="majorHAnsi" w:hAnsiTheme="majorHAnsi"/>
              </w:rPr>
            </w:pPr>
            <w:r w:rsidRPr="00D128B8">
              <w:rPr>
                <w:rFonts w:asciiTheme="majorHAnsi" w:hAnsiTheme="majorHAnsi"/>
              </w:rPr>
              <w:t>Eye No.</w:t>
            </w:r>
          </w:p>
        </w:tc>
        <w:tc>
          <w:tcPr>
            <w:tcW w:w="1418" w:type="dxa"/>
          </w:tcPr>
          <w:p w:rsidR="000F1B67" w:rsidRPr="00D128B8" w:rsidRDefault="000F1B67" w:rsidP="00F23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HOAs (RMS, µ) pre</w:t>
            </w:r>
          </w:p>
        </w:tc>
        <w:tc>
          <w:tcPr>
            <w:tcW w:w="1701" w:type="dxa"/>
          </w:tcPr>
          <w:p w:rsidR="000F1B67" w:rsidRPr="00D128B8" w:rsidRDefault="000F1B67" w:rsidP="00F23724">
            <w:pPr>
              <w:rPr>
                <w:rFonts w:asciiTheme="majorHAnsi" w:hAnsiTheme="majorHAnsi"/>
              </w:rPr>
            </w:pPr>
            <w:r w:rsidRPr="00D128B8">
              <w:rPr>
                <w:rFonts w:asciiTheme="majorHAnsi" w:hAnsiTheme="majorHAnsi"/>
              </w:rPr>
              <w:t xml:space="preserve">HOAs (RMS, µ) </w:t>
            </w:r>
            <w:r w:rsidR="0049401A">
              <w:rPr>
                <w:rFonts w:asciiTheme="majorHAnsi" w:hAnsiTheme="majorHAnsi"/>
              </w:rPr>
              <w:t xml:space="preserve"> </w:t>
            </w:r>
            <w:r w:rsidRPr="00D128B8">
              <w:rPr>
                <w:rFonts w:asciiTheme="majorHAnsi" w:hAnsiTheme="majorHAnsi"/>
              </w:rPr>
              <w:t>post</w:t>
            </w:r>
          </w:p>
        </w:tc>
        <w:tc>
          <w:tcPr>
            <w:tcW w:w="1706" w:type="dxa"/>
          </w:tcPr>
          <w:p w:rsidR="000F1B67" w:rsidRPr="00D128B8" w:rsidRDefault="000F1B67" w:rsidP="00F23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Coma (RMS, µ) pre</w:t>
            </w:r>
          </w:p>
        </w:tc>
        <w:tc>
          <w:tcPr>
            <w:tcW w:w="1471" w:type="dxa"/>
          </w:tcPr>
          <w:p w:rsidR="000F1B67" w:rsidRPr="00D128B8" w:rsidRDefault="000F1B67" w:rsidP="00F23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Coma (RMS, µ) </w:t>
            </w:r>
            <w:r w:rsidR="0049401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post</w:t>
            </w:r>
          </w:p>
        </w:tc>
        <w:tc>
          <w:tcPr>
            <w:tcW w:w="1471" w:type="dxa"/>
          </w:tcPr>
          <w:p w:rsidR="000F1B67" w:rsidRPr="00D128B8" w:rsidRDefault="000F1B67" w:rsidP="00F23724">
            <w:pPr>
              <w:rPr>
                <w:rFonts w:asciiTheme="majorHAnsi" w:hAnsiTheme="majorHAnsi"/>
              </w:rPr>
            </w:pPr>
            <w:r w:rsidRPr="00D128B8">
              <w:rPr>
                <w:rFonts w:asciiTheme="majorHAnsi" w:hAnsiTheme="majorHAnsi"/>
              </w:rPr>
              <w:t>ECD (cells/mm</w:t>
            </w:r>
            <w:r w:rsidRPr="00D128B8">
              <w:rPr>
                <w:rFonts w:asciiTheme="majorHAnsi" w:hAnsiTheme="majorHAnsi"/>
                <w:vertAlign w:val="superscript"/>
              </w:rPr>
              <w:t>2</w:t>
            </w:r>
            <w:r w:rsidRPr="00D128B8">
              <w:rPr>
                <w:rFonts w:asciiTheme="majorHAnsi" w:hAnsiTheme="majorHAnsi"/>
              </w:rPr>
              <w:t>)</w:t>
            </w:r>
          </w:p>
          <w:p w:rsidR="000F1B67" w:rsidRPr="00D128B8" w:rsidRDefault="000F1B67" w:rsidP="00F23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</w:t>
            </w:r>
          </w:p>
        </w:tc>
        <w:tc>
          <w:tcPr>
            <w:tcW w:w="2065" w:type="dxa"/>
          </w:tcPr>
          <w:p w:rsidR="000F1B67" w:rsidRPr="00D128B8" w:rsidRDefault="000F1B67" w:rsidP="00F23724">
            <w:pPr>
              <w:rPr>
                <w:rFonts w:asciiTheme="majorHAnsi" w:hAnsiTheme="majorHAnsi"/>
              </w:rPr>
            </w:pPr>
            <w:r w:rsidRPr="00D128B8">
              <w:rPr>
                <w:rFonts w:asciiTheme="majorHAnsi" w:hAnsiTheme="majorHAnsi"/>
              </w:rPr>
              <w:t>ECD (cells/mm</w:t>
            </w:r>
            <w:r w:rsidRPr="00D128B8">
              <w:rPr>
                <w:rFonts w:asciiTheme="majorHAnsi" w:hAnsiTheme="majorHAnsi"/>
                <w:vertAlign w:val="superscript"/>
              </w:rPr>
              <w:t>2</w:t>
            </w:r>
            <w:r w:rsidRPr="00D128B8">
              <w:rPr>
                <w:rFonts w:asciiTheme="majorHAnsi" w:hAnsiTheme="majorHAnsi"/>
              </w:rPr>
              <w:t>)</w:t>
            </w:r>
          </w:p>
          <w:p w:rsidR="000F1B67" w:rsidRPr="00D128B8" w:rsidRDefault="0049401A" w:rsidP="00F23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0F1B67" w:rsidRPr="00D128B8">
              <w:rPr>
                <w:rFonts w:asciiTheme="majorHAnsi" w:hAnsiTheme="majorHAnsi"/>
              </w:rPr>
              <w:t>post</w:t>
            </w:r>
          </w:p>
        </w:tc>
      </w:tr>
      <w:tr w:rsidR="000F1B67" w:rsidTr="006D5FF6">
        <w:trPr>
          <w:trHeight w:val="752"/>
        </w:trPr>
        <w:tc>
          <w:tcPr>
            <w:tcW w:w="1256" w:type="dxa"/>
          </w:tcPr>
          <w:p w:rsidR="000F1B67" w:rsidRPr="0077276F" w:rsidRDefault="000F1B67" w:rsidP="00F2372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276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1.973</w:t>
            </w:r>
          </w:p>
        </w:tc>
        <w:tc>
          <w:tcPr>
            <w:tcW w:w="1701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0.966</w:t>
            </w:r>
          </w:p>
        </w:tc>
        <w:tc>
          <w:tcPr>
            <w:tcW w:w="1706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1.046</w:t>
            </w:r>
          </w:p>
        </w:tc>
        <w:tc>
          <w:tcPr>
            <w:tcW w:w="1471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0.966</w:t>
            </w:r>
          </w:p>
        </w:tc>
        <w:tc>
          <w:tcPr>
            <w:tcW w:w="1471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 w:rsidRPr="0077276F">
              <w:rPr>
                <w:rFonts w:asciiTheme="majorHAnsi" w:hAnsiTheme="majorHAnsi"/>
                <w:sz w:val="24"/>
                <w:szCs w:val="24"/>
              </w:rPr>
              <w:t>2750</w:t>
            </w:r>
          </w:p>
        </w:tc>
        <w:tc>
          <w:tcPr>
            <w:tcW w:w="2065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2659</w:t>
            </w:r>
          </w:p>
        </w:tc>
      </w:tr>
      <w:tr w:rsidR="000F1B67" w:rsidTr="006D5FF6">
        <w:trPr>
          <w:trHeight w:val="796"/>
        </w:trPr>
        <w:tc>
          <w:tcPr>
            <w:tcW w:w="1256" w:type="dxa"/>
          </w:tcPr>
          <w:p w:rsidR="000F1B67" w:rsidRPr="0077276F" w:rsidRDefault="000F1B67" w:rsidP="00F23724">
            <w:pPr>
              <w:tabs>
                <w:tab w:val="center" w:pos="1172"/>
                <w:tab w:val="right" w:pos="234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276F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 w:rsidRPr="0077276F">
              <w:rPr>
                <w:rFonts w:asciiTheme="majorHAnsi" w:hAnsiTheme="majorHAnsi"/>
                <w:sz w:val="24"/>
                <w:szCs w:val="24"/>
              </w:rPr>
              <w:t>1.200</w:t>
            </w:r>
          </w:p>
        </w:tc>
        <w:tc>
          <w:tcPr>
            <w:tcW w:w="1701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 w:rsidRPr="0077276F">
              <w:rPr>
                <w:rFonts w:asciiTheme="majorHAnsi" w:hAnsiTheme="majorHAnsi"/>
                <w:sz w:val="24"/>
                <w:szCs w:val="24"/>
              </w:rPr>
              <w:t>0.771</w:t>
            </w:r>
          </w:p>
        </w:tc>
        <w:tc>
          <w:tcPr>
            <w:tcW w:w="1706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0.977</w:t>
            </w:r>
          </w:p>
        </w:tc>
        <w:tc>
          <w:tcPr>
            <w:tcW w:w="1471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0.503</w:t>
            </w:r>
          </w:p>
        </w:tc>
        <w:tc>
          <w:tcPr>
            <w:tcW w:w="1471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 w:rsidRPr="0077276F">
              <w:rPr>
                <w:rFonts w:asciiTheme="majorHAnsi" w:hAnsiTheme="majorHAnsi"/>
                <w:sz w:val="24"/>
                <w:szCs w:val="24"/>
              </w:rPr>
              <w:t>2913</w:t>
            </w:r>
          </w:p>
        </w:tc>
        <w:tc>
          <w:tcPr>
            <w:tcW w:w="2065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 w:rsidRPr="0077276F">
              <w:rPr>
                <w:rFonts w:asciiTheme="majorHAnsi" w:hAnsiTheme="majorHAnsi"/>
                <w:sz w:val="24"/>
                <w:szCs w:val="24"/>
              </w:rPr>
              <w:t>3028</w:t>
            </w:r>
          </w:p>
        </w:tc>
      </w:tr>
      <w:tr w:rsidR="000F1B67" w:rsidTr="006D5FF6">
        <w:trPr>
          <w:trHeight w:val="752"/>
        </w:trPr>
        <w:tc>
          <w:tcPr>
            <w:tcW w:w="1256" w:type="dxa"/>
          </w:tcPr>
          <w:p w:rsidR="000F1B67" w:rsidRPr="0077276F" w:rsidRDefault="000F1B67" w:rsidP="00F2372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276F"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0F1B67" w:rsidRPr="0077276F" w:rsidRDefault="000F1B67" w:rsidP="00F2372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 w:rsidRPr="0077276F">
              <w:rPr>
                <w:rFonts w:asciiTheme="majorHAnsi" w:hAnsiTheme="majorHAnsi"/>
                <w:sz w:val="24"/>
                <w:szCs w:val="24"/>
              </w:rPr>
              <w:t>0.360</w:t>
            </w:r>
          </w:p>
        </w:tc>
        <w:tc>
          <w:tcPr>
            <w:tcW w:w="1701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 w:rsidRPr="0077276F">
              <w:rPr>
                <w:rFonts w:asciiTheme="majorHAnsi" w:hAnsiTheme="majorHAnsi"/>
                <w:sz w:val="24"/>
                <w:szCs w:val="24"/>
              </w:rPr>
              <w:t>0.344</w:t>
            </w:r>
          </w:p>
        </w:tc>
        <w:tc>
          <w:tcPr>
            <w:tcW w:w="1706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0.260</w:t>
            </w:r>
          </w:p>
        </w:tc>
        <w:tc>
          <w:tcPr>
            <w:tcW w:w="1471" w:type="dxa"/>
          </w:tcPr>
          <w:p w:rsidR="000F1B67" w:rsidRPr="0077276F" w:rsidRDefault="00423ACE" w:rsidP="00F237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0.2</w:t>
            </w:r>
            <w:r w:rsidR="000F1B67"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1471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 w:rsidRPr="0077276F">
              <w:rPr>
                <w:rFonts w:asciiTheme="majorHAnsi" w:hAnsiTheme="majorHAnsi"/>
                <w:sz w:val="24"/>
                <w:szCs w:val="24"/>
              </w:rPr>
              <w:t>2839</w:t>
            </w:r>
          </w:p>
        </w:tc>
        <w:tc>
          <w:tcPr>
            <w:tcW w:w="2065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 w:rsidRPr="0077276F">
              <w:rPr>
                <w:rFonts w:asciiTheme="majorHAnsi" w:hAnsiTheme="majorHAnsi"/>
                <w:sz w:val="24"/>
                <w:szCs w:val="24"/>
              </w:rPr>
              <w:t>2315</w:t>
            </w:r>
          </w:p>
        </w:tc>
      </w:tr>
      <w:tr w:rsidR="000F1B67" w:rsidTr="006D5FF6">
        <w:trPr>
          <w:trHeight w:val="796"/>
        </w:trPr>
        <w:tc>
          <w:tcPr>
            <w:tcW w:w="1256" w:type="dxa"/>
          </w:tcPr>
          <w:p w:rsidR="000F1B67" w:rsidRPr="0077276F" w:rsidRDefault="000F1B67" w:rsidP="00F2372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276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 w:rsidRPr="0077276F">
              <w:rPr>
                <w:rFonts w:asciiTheme="majorHAnsi" w:hAnsiTheme="majorHAnsi"/>
                <w:sz w:val="24"/>
                <w:szCs w:val="24"/>
              </w:rPr>
              <w:t>1.980</w:t>
            </w:r>
          </w:p>
        </w:tc>
        <w:tc>
          <w:tcPr>
            <w:tcW w:w="1701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 w:rsidRPr="0077276F">
              <w:rPr>
                <w:rFonts w:asciiTheme="majorHAnsi" w:hAnsiTheme="majorHAnsi"/>
                <w:sz w:val="24"/>
                <w:szCs w:val="24"/>
              </w:rPr>
              <w:t>0.936</w:t>
            </w:r>
          </w:p>
        </w:tc>
        <w:tc>
          <w:tcPr>
            <w:tcW w:w="1706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1.287</w:t>
            </w:r>
          </w:p>
        </w:tc>
        <w:tc>
          <w:tcPr>
            <w:tcW w:w="1471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0.811</w:t>
            </w:r>
          </w:p>
        </w:tc>
        <w:tc>
          <w:tcPr>
            <w:tcW w:w="1471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 w:rsidRPr="0077276F">
              <w:rPr>
                <w:rFonts w:asciiTheme="majorHAnsi" w:hAnsiTheme="majorHAnsi"/>
                <w:sz w:val="24"/>
                <w:szCs w:val="24"/>
              </w:rPr>
              <w:t>2508</w:t>
            </w:r>
          </w:p>
        </w:tc>
        <w:tc>
          <w:tcPr>
            <w:tcW w:w="2065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 w:rsidRPr="0077276F">
              <w:rPr>
                <w:rFonts w:asciiTheme="majorHAnsi" w:hAnsiTheme="majorHAnsi"/>
                <w:sz w:val="24"/>
                <w:szCs w:val="24"/>
              </w:rPr>
              <w:t>2302</w:t>
            </w:r>
          </w:p>
        </w:tc>
      </w:tr>
      <w:tr w:rsidR="000F1B67" w:rsidTr="006D5FF6">
        <w:trPr>
          <w:trHeight w:val="752"/>
        </w:trPr>
        <w:tc>
          <w:tcPr>
            <w:tcW w:w="1256" w:type="dxa"/>
          </w:tcPr>
          <w:p w:rsidR="000F1B67" w:rsidRPr="0077276F" w:rsidRDefault="000F1B67" w:rsidP="00F2372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276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F1B67" w:rsidRPr="00105426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 w:rsidRPr="00105426">
              <w:rPr>
                <w:rFonts w:asciiTheme="majorHAnsi" w:hAnsiTheme="majorHAnsi"/>
                <w:sz w:val="24"/>
                <w:szCs w:val="24"/>
              </w:rPr>
              <w:t>1.088</w:t>
            </w:r>
          </w:p>
        </w:tc>
        <w:tc>
          <w:tcPr>
            <w:tcW w:w="1701" w:type="dxa"/>
          </w:tcPr>
          <w:p w:rsidR="000F1B67" w:rsidRPr="00105426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 w:rsidRPr="00105426">
              <w:rPr>
                <w:rFonts w:asciiTheme="majorHAnsi" w:hAnsiTheme="majorHAnsi"/>
                <w:sz w:val="24"/>
                <w:szCs w:val="24"/>
              </w:rPr>
              <w:t>0.922</w:t>
            </w:r>
          </w:p>
        </w:tc>
        <w:tc>
          <w:tcPr>
            <w:tcW w:w="1706" w:type="dxa"/>
          </w:tcPr>
          <w:p w:rsidR="000F1B67" w:rsidRPr="00105426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 w:rsidRPr="00105426">
              <w:rPr>
                <w:rFonts w:asciiTheme="majorHAnsi" w:hAnsiTheme="majorHAnsi"/>
                <w:sz w:val="24"/>
                <w:szCs w:val="24"/>
              </w:rPr>
              <w:t>0.748</w:t>
            </w:r>
          </w:p>
        </w:tc>
        <w:tc>
          <w:tcPr>
            <w:tcW w:w="1471" w:type="dxa"/>
          </w:tcPr>
          <w:p w:rsidR="000F1B67" w:rsidRPr="006D5FF6" w:rsidRDefault="00423ACE" w:rsidP="00F237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0.6</w:t>
            </w:r>
            <w:r w:rsidR="000F1B67" w:rsidRPr="006D5FF6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1471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 w:rsidRPr="0077276F">
              <w:rPr>
                <w:rFonts w:asciiTheme="majorHAnsi" w:hAnsiTheme="majorHAnsi"/>
                <w:sz w:val="24"/>
                <w:szCs w:val="24"/>
              </w:rPr>
              <w:t>2916</w:t>
            </w:r>
          </w:p>
        </w:tc>
        <w:tc>
          <w:tcPr>
            <w:tcW w:w="2065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 w:rsidRPr="0077276F">
              <w:rPr>
                <w:rFonts w:asciiTheme="majorHAnsi" w:hAnsiTheme="majorHAnsi"/>
                <w:sz w:val="24"/>
                <w:szCs w:val="24"/>
              </w:rPr>
              <w:t>2901</w:t>
            </w:r>
          </w:p>
        </w:tc>
      </w:tr>
      <w:tr w:rsidR="000F1B67" w:rsidTr="006D5FF6">
        <w:trPr>
          <w:trHeight w:val="796"/>
        </w:trPr>
        <w:tc>
          <w:tcPr>
            <w:tcW w:w="1256" w:type="dxa"/>
          </w:tcPr>
          <w:p w:rsidR="000F1B67" w:rsidRPr="0077276F" w:rsidRDefault="000F1B67" w:rsidP="00F2372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7276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F1B67" w:rsidRPr="00105426" w:rsidRDefault="00423ACE" w:rsidP="00F237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0F1B67" w:rsidRPr="00105426">
              <w:rPr>
                <w:rFonts w:asciiTheme="majorHAnsi" w:hAnsiTheme="majorHAnsi"/>
                <w:sz w:val="24"/>
                <w:szCs w:val="24"/>
              </w:rPr>
              <w:t>.430</w:t>
            </w:r>
          </w:p>
        </w:tc>
        <w:tc>
          <w:tcPr>
            <w:tcW w:w="1701" w:type="dxa"/>
          </w:tcPr>
          <w:p w:rsidR="000F1B67" w:rsidRPr="00105426" w:rsidRDefault="00423ACE" w:rsidP="00F237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1.2</w:t>
            </w:r>
            <w:r w:rsidR="000F1B67" w:rsidRPr="00105426">
              <w:rPr>
                <w:rFonts w:asciiTheme="majorHAnsi" w:hAnsiTheme="majorHAnsi"/>
                <w:sz w:val="24"/>
                <w:szCs w:val="24"/>
              </w:rPr>
              <w:t>76</w:t>
            </w:r>
          </w:p>
        </w:tc>
        <w:tc>
          <w:tcPr>
            <w:tcW w:w="1706" w:type="dxa"/>
          </w:tcPr>
          <w:p w:rsidR="000F1B67" w:rsidRPr="00105426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 w:rsidRPr="00105426">
              <w:rPr>
                <w:rFonts w:asciiTheme="majorHAnsi" w:hAnsiTheme="majorHAnsi"/>
                <w:sz w:val="24"/>
                <w:szCs w:val="24"/>
              </w:rPr>
              <w:t>0.690</w:t>
            </w:r>
          </w:p>
        </w:tc>
        <w:tc>
          <w:tcPr>
            <w:tcW w:w="1471" w:type="dxa"/>
          </w:tcPr>
          <w:p w:rsidR="000F1B67" w:rsidRPr="00BF5536" w:rsidRDefault="00423ACE" w:rsidP="00F23724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.38</w:t>
            </w:r>
            <w:r w:rsidR="000F1B67" w:rsidRPr="0010542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 w:rsidRPr="0077276F">
              <w:rPr>
                <w:rFonts w:asciiTheme="majorHAnsi" w:hAnsiTheme="majorHAnsi"/>
                <w:sz w:val="24"/>
                <w:szCs w:val="24"/>
              </w:rPr>
              <w:t>3012</w:t>
            </w:r>
          </w:p>
        </w:tc>
        <w:tc>
          <w:tcPr>
            <w:tcW w:w="2065" w:type="dxa"/>
          </w:tcPr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 w:rsidRPr="0077276F">
              <w:rPr>
                <w:rFonts w:asciiTheme="majorHAnsi" w:hAnsiTheme="majorHAnsi"/>
                <w:sz w:val="24"/>
                <w:szCs w:val="24"/>
              </w:rPr>
              <w:t>2981</w:t>
            </w:r>
          </w:p>
        </w:tc>
      </w:tr>
      <w:tr w:rsidR="000F1B67" w:rsidTr="006D5FF6">
        <w:trPr>
          <w:trHeight w:val="796"/>
        </w:trPr>
        <w:tc>
          <w:tcPr>
            <w:tcW w:w="1256" w:type="dxa"/>
          </w:tcPr>
          <w:p w:rsidR="000F1B67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Mean</w:t>
            </w:r>
          </w:p>
          <w:p w:rsidR="000F1B67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F1B67" w:rsidRPr="0077276F" w:rsidRDefault="000F1B67" w:rsidP="00F237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±SD</w:t>
            </w:r>
          </w:p>
        </w:tc>
        <w:tc>
          <w:tcPr>
            <w:tcW w:w="1418" w:type="dxa"/>
            <w:vAlign w:val="bottom"/>
          </w:tcPr>
          <w:p w:rsidR="006D5FF6" w:rsidRPr="006D5FF6" w:rsidRDefault="00EF4BB1" w:rsidP="0009396D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1.338±0.61</w:t>
            </w:r>
          </w:p>
          <w:p w:rsidR="000F1B67" w:rsidRPr="006D5FF6" w:rsidRDefault="000F1B67" w:rsidP="0009396D">
            <w:pPr>
              <w:rPr>
                <w:rFonts w:asciiTheme="majorHAnsi" w:hAnsiTheme="majorHAnsi"/>
                <w:color w:val="000000"/>
                <w:highlight w:val="yellow"/>
              </w:rPr>
            </w:pPr>
          </w:p>
          <w:p w:rsidR="000F1B67" w:rsidRPr="006D5FF6" w:rsidRDefault="000F1B67" w:rsidP="0009396D">
            <w:pPr>
              <w:rPr>
                <w:rFonts w:asciiTheme="majorHAnsi" w:hAnsiTheme="majorHAnsi"/>
                <w:color w:val="000000"/>
                <w:highlight w:val="yellow"/>
              </w:rPr>
            </w:pPr>
          </w:p>
          <w:p w:rsidR="000F1B67" w:rsidRPr="006D5FF6" w:rsidRDefault="000F1B67" w:rsidP="0009396D">
            <w:pPr>
              <w:rPr>
                <w:rFonts w:asciiTheme="majorHAnsi" w:hAnsiTheme="majorHAnsi"/>
                <w:color w:val="000000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0F1B67" w:rsidRDefault="00EF4BB1" w:rsidP="0009396D">
            <w:pPr>
              <w:rPr>
                <w:rFonts w:asciiTheme="majorHAnsi" w:hAnsiTheme="majorHAnsi"/>
                <w:color w:val="00000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color w:val="000000"/>
              </w:rPr>
              <w:t>0.869±0.30</w:t>
            </w:r>
          </w:p>
          <w:p w:rsidR="00EF4BB1" w:rsidRPr="006D5FF6" w:rsidRDefault="00EF4BB1" w:rsidP="0009396D">
            <w:pPr>
              <w:rPr>
                <w:rFonts w:asciiTheme="majorHAnsi" w:hAnsiTheme="majorHAnsi"/>
                <w:color w:val="000000"/>
              </w:rPr>
            </w:pPr>
          </w:p>
          <w:p w:rsidR="000F1B67" w:rsidRPr="006D5FF6" w:rsidRDefault="000F1B67" w:rsidP="0009396D">
            <w:pPr>
              <w:rPr>
                <w:rFonts w:asciiTheme="majorHAnsi" w:hAnsiTheme="majorHAnsi"/>
                <w:color w:val="000000"/>
                <w:highlight w:val="yellow"/>
              </w:rPr>
            </w:pPr>
          </w:p>
        </w:tc>
        <w:tc>
          <w:tcPr>
            <w:tcW w:w="1706" w:type="dxa"/>
            <w:vAlign w:val="bottom"/>
          </w:tcPr>
          <w:p w:rsidR="006D5FF6" w:rsidRPr="006D5FF6" w:rsidRDefault="00EF4BB1" w:rsidP="0009396D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0.834±0.35</w:t>
            </w:r>
          </w:p>
          <w:p w:rsidR="000F1B67" w:rsidRPr="006D5FF6" w:rsidRDefault="000F1B67" w:rsidP="0009396D">
            <w:pPr>
              <w:rPr>
                <w:rFonts w:asciiTheme="majorHAnsi" w:hAnsiTheme="majorHAnsi"/>
                <w:color w:val="000000"/>
                <w:highlight w:val="yellow"/>
              </w:rPr>
            </w:pPr>
          </w:p>
          <w:p w:rsidR="000F1B67" w:rsidRPr="006D5FF6" w:rsidRDefault="000F1B67" w:rsidP="0009396D">
            <w:pPr>
              <w:rPr>
                <w:rFonts w:asciiTheme="majorHAnsi" w:hAnsiTheme="majorHAnsi"/>
                <w:color w:val="000000"/>
                <w:highlight w:val="yellow"/>
              </w:rPr>
            </w:pPr>
          </w:p>
          <w:p w:rsidR="000F1B67" w:rsidRPr="006D5FF6" w:rsidRDefault="000F1B67" w:rsidP="0009396D">
            <w:pPr>
              <w:rPr>
                <w:rFonts w:asciiTheme="majorHAnsi" w:hAnsiTheme="majorHAnsi"/>
                <w:color w:val="000000"/>
                <w:highlight w:val="yellow"/>
              </w:rPr>
            </w:pPr>
          </w:p>
        </w:tc>
        <w:tc>
          <w:tcPr>
            <w:tcW w:w="1471" w:type="dxa"/>
            <w:vAlign w:val="bottom"/>
          </w:tcPr>
          <w:p w:rsidR="000F1B67" w:rsidRDefault="00EF4BB1" w:rsidP="0009396D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0.588±0.26</w:t>
            </w:r>
          </w:p>
          <w:p w:rsidR="00EF4BB1" w:rsidRPr="006D5FF6" w:rsidRDefault="00EF4BB1" w:rsidP="0009396D">
            <w:pPr>
              <w:rPr>
                <w:rFonts w:asciiTheme="majorHAnsi" w:hAnsiTheme="majorHAnsi"/>
                <w:color w:val="000000"/>
              </w:rPr>
            </w:pPr>
          </w:p>
          <w:p w:rsidR="000F1B67" w:rsidRPr="006D5FF6" w:rsidRDefault="000F1B67" w:rsidP="0009396D">
            <w:pPr>
              <w:rPr>
                <w:rFonts w:asciiTheme="majorHAnsi" w:hAnsiTheme="majorHAnsi"/>
                <w:color w:val="000000"/>
                <w:highlight w:val="yellow"/>
              </w:rPr>
            </w:pPr>
          </w:p>
        </w:tc>
        <w:tc>
          <w:tcPr>
            <w:tcW w:w="1471" w:type="dxa"/>
            <w:vAlign w:val="bottom"/>
          </w:tcPr>
          <w:p w:rsidR="000F1B67" w:rsidRPr="006D5FF6" w:rsidRDefault="000F1B67" w:rsidP="00F23724">
            <w:pPr>
              <w:rPr>
                <w:rFonts w:asciiTheme="majorHAnsi" w:hAnsiTheme="majorHAnsi"/>
                <w:color w:val="000000"/>
              </w:rPr>
            </w:pPr>
            <w:r w:rsidRPr="006D5FF6">
              <w:rPr>
                <w:rFonts w:asciiTheme="majorHAnsi" w:hAnsiTheme="majorHAnsi"/>
                <w:color w:val="000000"/>
              </w:rPr>
              <w:t>2823</w:t>
            </w:r>
            <w:r w:rsidR="006D5FF6" w:rsidRPr="006D5FF6">
              <w:rPr>
                <w:rFonts w:asciiTheme="majorHAnsi" w:hAnsiTheme="majorHAnsi" w:cs="Calibri"/>
                <w:color w:val="000000"/>
              </w:rPr>
              <w:t>±</w:t>
            </w:r>
            <w:r w:rsidRPr="006D5FF6">
              <w:rPr>
                <w:rFonts w:asciiTheme="majorHAnsi" w:hAnsiTheme="majorHAnsi"/>
                <w:color w:val="000000"/>
              </w:rPr>
              <w:t>177.35</w:t>
            </w:r>
          </w:p>
          <w:p w:rsidR="000F1B67" w:rsidRPr="006D5FF6" w:rsidRDefault="000F1B67" w:rsidP="00F23724">
            <w:pPr>
              <w:rPr>
                <w:rFonts w:asciiTheme="majorHAnsi" w:hAnsiTheme="majorHAnsi"/>
                <w:color w:val="000000"/>
              </w:rPr>
            </w:pPr>
          </w:p>
          <w:p w:rsidR="000F1B67" w:rsidRPr="006D5FF6" w:rsidRDefault="000F1B67" w:rsidP="00F23724">
            <w:pPr>
              <w:rPr>
                <w:rFonts w:asciiTheme="majorHAnsi" w:hAnsiTheme="majorHAnsi"/>
                <w:color w:val="000000"/>
              </w:rPr>
            </w:pPr>
          </w:p>
          <w:p w:rsidR="000F1B67" w:rsidRPr="006D5FF6" w:rsidRDefault="000F1B67" w:rsidP="00F23724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065" w:type="dxa"/>
            <w:vAlign w:val="bottom"/>
          </w:tcPr>
          <w:p w:rsidR="006D5FF6" w:rsidRPr="006D5FF6" w:rsidRDefault="006D5FF6" w:rsidP="00F23724">
            <w:pPr>
              <w:rPr>
                <w:rFonts w:asciiTheme="majorHAnsi" w:hAnsiTheme="majorHAnsi"/>
                <w:color w:val="000000"/>
              </w:rPr>
            </w:pPr>
          </w:p>
          <w:p w:rsidR="006D5FF6" w:rsidRPr="006D5FF6" w:rsidRDefault="006D5FF6" w:rsidP="00F23724">
            <w:pPr>
              <w:rPr>
                <w:rFonts w:asciiTheme="majorHAnsi" w:hAnsiTheme="majorHAnsi"/>
                <w:color w:val="000000"/>
              </w:rPr>
            </w:pPr>
          </w:p>
          <w:p w:rsidR="006D5FF6" w:rsidRPr="006D5FF6" w:rsidRDefault="000F1B67" w:rsidP="00F23724">
            <w:pPr>
              <w:rPr>
                <w:rFonts w:asciiTheme="majorHAnsi" w:hAnsiTheme="majorHAnsi"/>
                <w:color w:val="000000"/>
              </w:rPr>
            </w:pPr>
            <w:r w:rsidRPr="006D5FF6">
              <w:rPr>
                <w:rFonts w:asciiTheme="majorHAnsi" w:hAnsiTheme="majorHAnsi"/>
                <w:color w:val="000000"/>
              </w:rPr>
              <w:t>2638.1</w:t>
            </w:r>
            <w:r w:rsidR="006D5FF6" w:rsidRPr="006D5FF6">
              <w:rPr>
                <w:rFonts w:asciiTheme="majorHAnsi" w:hAnsiTheme="majorHAnsi" w:cs="Calibri"/>
                <w:color w:val="000000"/>
              </w:rPr>
              <w:t>±</w:t>
            </w:r>
            <w:r w:rsidR="006D5FF6" w:rsidRPr="006D5FF6">
              <w:rPr>
                <w:rFonts w:asciiTheme="majorHAnsi" w:hAnsiTheme="majorHAnsi"/>
                <w:color w:val="000000"/>
              </w:rPr>
              <w:t xml:space="preserve">  296.35                     </w:t>
            </w:r>
          </w:p>
          <w:p w:rsidR="000F1B67" w:rsidRPr="006D5FF6" w:rsidRDefault="000F1B67" w:rsidP="00F23724">
            <w:pPr>
              <w:rPr>
                <w:rFonts w:asciiTheme="majorHAnsi" w:hAnsiTheme="majorHAnsi"/>
                <w:color w:val="000000"/>
              </w:rPr>
            </w:pPr>
          </w:p>
          <w:p w:rsidR="000F1B67" w:rsidRPr="006D5FF6" w:rsidRDefault="000F1B67" w:rsidP="00F23724">
            <w:pPr>
              <w:rPr>
                <w:rFonts w:asciiTheme="majorHAnsi" w:hAnsiTheme="majorHAnsi"/>
                <w:color w:val="000000"/>
              </w:rPr>
            </w:pPr>
          </w:p>
          <w:p w:rsidR="000F1B67" w:rsidRPr="006D5FF6" w:rsidRDefault="000F1B67" w:rsidP="00F23724">
            <w:pPr>
              <w:rPr>
                <w:rFonts w:asciiTheme="majorHAnsi" w:hAnsiTheme="majorHAnsi"/>
                <w:color w:val="000000"/>
              </w:rPr>
            </w:pPr>
          </w:p>
        </w:tc>
      </w:tr>
    </w:tbl>
    <w:p w:rsidR="00EB3211" w:rsidRDefault="00EB3211"/>
    <w:p w:rsidR="001A3D8F" w:rsidRDefault="001A3D8F"/>
    <w:p w:rsidR="001A3D8F" w:rsidRDefault="001A3D8F"/>
    <w:p w:rsidR="001A3D8F" w:rsidRDefault="001A3D8F"/>
    <w:p w:rsidR="001A3D8F" w:rsidRDefault="001A3D8F"/>
    <w:p w:rsidR="001A3D8F" w:rsidRDefault="001A3D8F"/>
    <w:p w:rsidR="001A3D8F" w:rsidRDefault="001A3D8F"/>
    <w:p w:rsidR="001A3D8F" w:rsidRDefault="001A3D8F"/>
    <w:p w:rsidR="001A3D8F" w:rsidRDefault="001A3D8F"/>
    <w:p w:rsidR="001A3D8F" w:rsidRDefault="001A3D8F"/>
    <w:p w:rsidR="001A3D8F" w:rsidRDefault="001A3D8F"/>
    <w:p w:rsidR="001A3D8F" w:rsidRDefault="001A3D8F"/>
    <w:p w:rsidR="001A3D8F" w:rsidRDefault="001A3D8F"/>
    <w:p w:rsidR="001A3D8F" w:rsidRDefault="001A3D8F"/>
    <w:p w:rsidR="001A3D8F" w:rsidRDefault="001A3D8F"/>
    <w:p w:rsidR="00B21669" w:rsidRDefault="00B21669" w:rsidP="001A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HOA- higher order aberrations, RMS- root mean </w:t>
      </w:r>
      <w:proofErr w:type="gramStart"/>
      <w:r>
        <w:rPr>
          <w:rFonts w:ascii="Times New Roman" w:hAnsi="Times New Roman" w:cs="Times New Roman"/>
          <w:sz w:val="24"/>
          <w:szCs w:val="24"/>
        </w:rPr>
        <w:t>square ,ECD</w:t>
      </w:r>
      <w:proofErr w:type="gramEnd"/>
      <w:r>
        <w:rPr>
          <w:rFonts w:ascii="Times New Roman" w:hAnsi="Times New Roman" w:cs="Times New Roman"/>
          <w:sz w:val="24"/>
          <w:szCs w:val="24"/>
        </w:rPr>
        <w:t>- endothelial cell density</w:t>
      </w:r>
    </w:p>
    <w:p w:rsidR="001A3D8F" w:rsidRDefault="001A3D8F" w:rsidP="001A3D8F">
      <w:pPr>
        <w:rPr>
          <w:rFonts w:ascii="Times New Roman" w:hAnsi="Times New Roman" w:cs="Times New Roman"/>
          <w:sz w:val="24"/>
          <w:szCs w:val="24"/>
        </w:rPr>
      </w:pPr>
    </w:p>
    <w:p w:rsidR="001A3D8F" w:rsidRDefault="001A3D8F"/>
    <w:sectPr w:rsidR="001A3D8F" w:rsidSect="005E1E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1E34"/>
    <w:rsid w:val="0009396D"/>
    <w:rsid w:val="000F1B67"/>
    <w:rsid w:val="00105426"/>
    <w:rsid w:val="00153B2E"/>
    <w:rsid w:val="00171F0B"/>
    <w:rsid w:val="001A3D8F"/>
    <w:rsid w:val="001E44F0"/>
    <w:rsid w:val="00261FD3"/>
    <w:rsid w:val="00401DFC"/>
    <w:rsid w:val="00423ACE"/>
    <w:rsid w:val="00467BD0"/>
    <w:rsid w:val="0049401A"/>
    <w:rsid w:val="00521B26"/>
    <w:rsid w:val="00533DE5"/>
    <w:rsid w:val="005550DD"/>
    <w:rsid w:val="00557DCE"/>
    <w:rsid w:val="005D3C1A"/>
    <w:rsid w:val="005E1E34"/>
    <w:rsid w:val="0066640E"/>
    <w:rsid w:val="006D5FF6"/>
    <w:rsid w:val="007030FB"/>
    <w:rsid w:val="0071770E"/>
    <w:rsid w:val="00745794"/>
    <w:rsid w:val="0082682C"/>
    <w:rsid w:val="00925FE2"/>
    <w:rsid w:val="00932802"/>
    <w:rsid w:val="00987ACF"/>
    <w:rsid w:val="009A00F1"/>
    <w:rsid w:val="00A126A0"/>
    <w:rsid w:val="00A16C66"/>
    <w:rsid w:val="00A7446D"/>
    <w:rsid w:val="00AD7AAF"/>
    <w:rsid w:val="00AF2CB9"/>
    <w:rsid w:val="00B21669"/>
    <w:rsid w:val="00BF4461"/>
    <w:rsid w:val="00BF5536"/>
    <w:rsid w:val="00CB4F96"/>
    <w:rsid w:val="00CD2B4A"/>
    <w:rsid w:val="00D128B8"/>
    <w:rsid w:val="00D27A65"/>
    <w:rsid w:val="00DD1D88"/>
    <w:rsid w:val="00EB3211"/>
    <w:rsid w:val="00EF4BB1"/>
    <w:rsid w:val="00F15894"/>
    <w:rsid w:val="00F23724"/>
    <w:rsid w:val="00FA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sheetal brar</cp:lastModifiedBy>
  <cp:revision>47</cp:revision>
  <dcterms:created xsi:type="dcterms:W3CDTF">2014-09-25T09:11:00Z</dcterms:created>
  <dcterms:modified xsi:type="dcterms:W3CDTF">2015-05-22T05:24:00Z</dcterms:modified>
</cp:coreProperties>
</file>