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F6A2" w14:textId="77777777" w:rsidR="00EB6D74" w:rsidRPr="008436D0" w:rsidRDefault="00EB6D74" w:rsidP="00EB6D74">
      <w:pPr>
        <w:pStyle w:val="Heading1"/>
        <w:spacing w:before="100" w:beforeAutospacing="1"/>
        <w:rPr>
          <w:lang w:val="en-US"/>
        </w:rPr>
      </w:pPr>
      <w:bookmarkStart w:id="0" w:name="_GoBack"/>
      <w:r w:rsidRPr="008436D0">
        <w:rPr>
          <w:lang w:val="en-US"/>
        </w:rPr>
        <w:t>Supplemental digital content</w:t>
      </w:r>
    </w:p>
    <w:p w14:paraId="31A06C2F" w14:textId="77777777" w:rsidR="00EB6D74" w:rsidRPr="008436D0" w:rsidRDefault="00EB6D74" w:rsidP="00EB6D74">
      <w:pPr>
        <w:rPr>
          <w:rFonts w:cs="Arial"/>
          <w:lang w:val="en-US"/>
        </w:rPr>
      </w:pPr>
      <w:r w:rsidRPr="008436D0">
        <w:rPr>
          <w:rFonts w:cs="Arial"/>
          <w:b/>
          <w:bCs/>
          <w:lang w:val="en-US"/>
        </w:rPr>
        <w:t>SUPPLEMENTAL TABLE</w:t>
      </w:r>
      <w:r w:rsidRPr="008436D0">
        <w:rPr>
          <w:rFonts w:cs="Arial"/>
          <w:lang w:val="en-US"/>
        </w:rPr>
        <w:t xml:space="preserve"> </w:t>
      </w:r>
      <w:r w:rsidRPr="008436D0">
        <w:rPr>
          <w:rFonts w:cs="Arial"/>
          <w:b/>
          <w:lang w:val="en-US"/>
        </w:rPr>
        <w:t>1</w:t>
      </w:r>
      <w:bookmarkEnd w:id="0"/>
      <w:r w:rsidRPr="008436D0">
        <w:rPr>
          <w:rFonts w:cs="Arial"/>
          <w:b/>
          <w:lang w:val="en-US"/>
        </w:rPr>
        <w:t xml:space="preserve">. </w:t>
      </w:r>
      <w:r w:rsidRPr="008436D0">
        <w:rPr>
          <w:rFonts w:cs="Arial"/>
          <w:lang w:val="en-US"/>
        </w:rPr>
        <w:t>Change from Baseline in Central Corneal Thickness at Each Study Visit in Each Group (Study Eye)</w:t>
      </w:r>
    </w:p>
    <w:tbl>
      <w:tblPr>
        <w:tblStyle w:val="TableGrid"/>
        <w:tblW w:w="0" w:type="auto"/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8"/>
        <w:gridCol w:w="2132"/>
        <w:gridCol w:w="2131"/>
        <w:gridCol w:w="2105"/>
        <w:gridCol w:w="2131"/>
        <w:gridCol w:w="2105"/>
        <w:gridCol w:w="1662"/>
      </w:tblGrid>
      <w:tr w:rsidR="00EB6D74" w:rsidRPr="008436D0" w14:paraId="3A8B9B20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2631DEA" w14:textId="77777777" w:rsidR="00EB6D74" w:rsidRPr="008436D0" w:rsidRDefault="00EB6D74" w:rsidP="000D2819">
            <w:pPr>
              <w:spacing w:line="360" w:lineRule="auto"/>
              <w:rPr>
                <w:rFonts w:cs="Arial"/>
                <w:color w:val="000000" w:themeColor="text1"/>
                <w:kern w:val="24"/>
                <w:lang w:val="en-US"/>
              </w:rPr>
            </w:pPr>
          </w:p>
        </w:tc>
        <w:tc>
          <w:tcPr>
            <w:tcW w:w="122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7F87D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Mean (standard deviation) change from baseline (µm)</w:t>
            </w:r>
          </w:p>
        </w:tc>
      </w:tr>
      <w:tr w:rsidR="00EB6D74" w:rsidRPr="008436D0" w14:paraId="412DCC2A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CAE7CE" w14:textId="77777777" w:rsidR="00EB6D74" w:rsidRPr="008436D0" w:rsidRDefault="00EB6D74" w:rsidP="000D2819">
            <w:pPr>
              <w:spacing w:line="360" w:lineRule="auto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Study 1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2B80C2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0.0003% (n=17)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F771C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0.001% (n=15)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D507A8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0.002% (n=14)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93977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0.003% (n=15)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277FF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Latanoprost 0.005%</w:t>
            </w: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br/>
              <w:t>(n=15)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65BDC4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Placebo</w:t>
            </w: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br/>
              <w:t>(n=15)</w:t>
            </w:r>
          </w:p>
        </w:tc>
      </w:tr>
      <w:tr w:rsidR="00EB6D74" w:rsidRPr="008436D0" w14:paraId="437C1860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FE376F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1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A15E6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7.0 (23.8)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B0C29C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3.4 (8.2)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269EE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8.4 (9.9)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ABFC82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7.2 (8.4)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02DE38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2.5 (10.8)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13DFC4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3.7 (10.7)</w:t>
            </w:r>
          </w:p>
        </w:tc>
      </w:tr>
      <w:tr w:rsidR="00EB6D74" w:rsidRPr="008436D0" w14:paraId="7CB81FB6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AC0013B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2FBEC8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4.5 (11.0)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5AEDF4D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6.8 (11.7)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70B94D09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6.8 (9.2)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FCD4EB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2.7 (11.3)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252042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–1.2 (9.2)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F76D437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2.4 (9.2)</w:t>
            </w:r>
          </w:p>
        </w:tc>
      </w:tr>
      <w:tr w:rsidR="00EB6D74" w:rsidRPr="008436D0" w14:paraId="459C2FE6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A5923D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0E7F138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0.2 (6.8)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D1DE0F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2.7 (6.2)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E4D1643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7.5 (11.9)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E5BE5B2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11.9 (11.7)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687EA4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–1.8 (10.1)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73489ED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4.6 (15.1)</w:t>
            </w:r>
          </w:p>
        </w:tc>
      </w:tr>
      <w:tr w:rsidR="00EB6D74" w:rsidRPr="008436D0" w14:paraId="3FF3121C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E66C7D" w14:textId="77777777" w:rsidR="00EB6D74" w:rsidRPr="008436D0" w:rsidRDefault="00EB6D74" w:rsidP="000D2819">
            <w:pPr>
              <w:spacing w:line="360" w:lineRule="auto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Study 2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DCBA66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0.0012% (n=32)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E79D5D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0.0016% (n=29)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8CEF79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0.002% (n=29)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CBC402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0.0025% (n=30)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2B4C67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Omidenepag isopropyl 0.003% (n=31)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1EF6C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Latanoprost 0.005%</w:t>
            </w:r>
          </w:p>
          <w:p w14:paraId="1EEE8863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(n=32)</w:t>
            </w:r>
          </w:p>
        </w:tc>
      </w:tr>
      <w:tr w:rsidR="00EB6D74" w:rsidRPr="008436D0" w14:paraId="0772AE42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0A9556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4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0FE3E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1.0 (13.2)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A7D34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4.7 (12.3)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618FB4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7.5 (14.3)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D2D3B9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5.3 (8.7)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10FFD3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10.9 (13.3)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333485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–1.3 (13.7)</w:t>
            </w:r>
          </w:p>
        </w:tc>
      </w:tr>
      <w:tr w:rsidR="00EB6D74" w:rsidRPr="008436D0" w14:paraId="1708BFB4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593C895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Month 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182D539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3.3 (20.8)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33A9E0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3.6 (11.3)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ACE81A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3.5 (12.4)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F52076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6.8 (12.2)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8F35CA0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11.2 (15.9)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B354E47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–2.3 (15.9)</w:t>
            </w:r>
          </w:p>
        </w:tc>
      </w:tr>
      <w:tr w:rsidR="00EB6D74" w:rsidRPr="008436D0" w14:paraId="3DF6A6F5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5AF21ED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Month 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AB54A27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3.2 (16.4)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7EA97D4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3.1 (11.2)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DCF7BC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6.8 (13.0)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BCD54D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5.1 (12.3)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3F3DA9F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9.5 (11.4)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BAEDA3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–1.4 (13.5)</w:t>
            </w:r>
          </w:p>
        </w:tc>
      </w:tr>
      <w:tr w:rsidR="00EB6D74" w:rsidRPr="008436D0" w14:paraId="1FDA40FF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6FCE36" w14:textId="77777777" w:rsidR="00EB6D74" w:rsidRPr="008436D0" w:rsidRDefault="00EB6D74" w:rsidP="000D2819">
            <w:pPr>
              <w:spacing w:line="360" w:lineRule="auto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>Study 3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46B2D9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 xml:space="preserve">Omidenepag isopropyl 0.002% </w:t>
            </w: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br/>
              <w:t>(n=22)</w:t>
            </w:r>
          </w:p>
        </w:tc>
        <w:tc>
          <w:tcPr>
            <w:tcW w:w="4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4828BE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 xml:space="preserve">Omidenepag isopropyl 0.0025% </w:t>
            </w: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br/>
              <w:t>(n=22)</w:t>
            </w:r>
          </w:p>
        </w:tc>
        <w:tc>
          <w:tcPr>
            <w:tcW w:w="3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4FC8E1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t xml:space="preserve">Placebo </w:t>
            </w:r>
            <w:r w:rsidRPr="008436D0">
              <w:rPr>
                <w:rFonts w:cs="Arial"/>
                <w:b/>
                <w:color w:val="000000" w:themeColor="text1"/>
                <w:kern w:val="24"/>
                <w:lang w:val="en-US"/>
              </w:rPr>
              <w:br/>
              <w:t>(n=19)</w:t>
            </w:r>
          </w:p>
        </w:tc>
      </w:tr>
      <w:tr w:rsidR="00EB6D74" w:rsidRPr="008436D0" w14:paraId="52D2B2A1" w14:textId="77777777" w:rsidTr="000D2819">
        <w:trPr>
          <w:cantSplit/>
        </w:trPr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FC47A3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1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54F940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24.0 (22.7)</w:t>
            </w:r>
          </w:p>
        </w:tc>
        <w:tc>
          <w:tcPr>
            <w:tcW w:w="4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EAFF91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23.3 (21.3)</w:t>
            </w:r>
          </w:p>
        </w:tc>
        <w:tc>
          <w:tcPr>
            <w:tcW w:w="37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5B2621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0.6 (18.9)</w:t>
            </w:r>
          </w:p>
        </w:tc>
      </w:tr>
      <w:tr w:rsidR="00EB6D74" w:rsidRPr="008436D0" w14:paraId="319C9074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81BA0E1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2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C223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23.6 (16.3)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F8FDA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20.4 (17.5)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A7EB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4.8 (13.6)</w:t>
            </w:r>
          </w:p>
        </w:tc>
      </w:tr>
      <w:tr w:rsidR="00EB6D74" w:rsidRPr="00520D4B" w14:paraId="5F1939A2" w14:textId="77777777" w:rsidTr="000D2819">
        <w:trPr>
          <w:cantSplit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E80D0" w14:textId="77777777" w:rsidR="00EB6D74" w:rsidRPr="008436D0" w:rsidRDefault="00EB6D74" w:rsidP="000D2819">
            <w:pPr>
              <w:spacing w:line="360" w:lineRule="auto"/>
              <w:ind w:left="284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Week 4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A11F" w14:textId="77777777" w:rsidR="00EB6D74" w:rsidRPr="008436D0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17.7 (13.6)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2223D" w14:textId="77777777" w:rsidR="00EB6D74" w:rsidRPr="008436D0" w:rsidRDefault="00EB6D74" w:rsidP="00EB6D74">
            <w:pPr>
              <w:tabs>
                <w:tab w:val="center" w:pos="2033"/>
              </w:tabs>
              <w:spacing w:line="360" w:lineRule="auto"/>
              <w:rPr>
                <w:rFonts w:cs="Arial"/>
                <w:color w:val="000000" w:themeColor="text1"/>
                <w:kern w:val="24"/>
                <w:lang w:val="en-US"/>
              </w:rPr>
            </w:pPr>
            <w:r>
              <w:rPr>
                <w:rFonts w:cs="Arial"/>
                <w:color w:val="000000" w:themeColor="text1"/>
                <w:kern w:val="24"/>
                <w:lang w:val="en-US"/>
              </w:rPr>
              <w:tab/>
            </w: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16.5 (18.8)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4A" w14:textId="77777777" w:rsidR="00EB6D74" w:rsidRPr="00520D4B" w:rsidRDefault="00EB6D74" w:rsidP="000D2819">
            <w:pPr>
              <w:spacing w:line="360" w:lineRule="auto"/>
              <w:jc w:val="center"/>
              <w:rPr>
                <w:rFonts w:cs="Arial"/>
                <w:color w:val="000000" w:themeColor="text1"/>
                <w:kern w:val="24"/>
                <w:lang w:val="en-US"/>
              </w:rPr>
            </w:pPr>
            <w:r w:rsidRPr="008436D0">
              <w:rPr>
                <w:rFonts w:cs="Arial"/>
                <w:color w:val="000000" w:themeColor="text1"/>
                <w:kern w:val="24"/>
                <w:lang w:val="en-US"/>
              </w:rPr>
              <w:t>7.9 (15.4)</w:t>
            </w:r>
          </w:p>
        </w:tc>
      </w:tr>
    </w:tbl>
    <w:p w14:paraId="65C4EF50" w14:textId="77777777" w:rsidR="00123B6B" w:rsidRDefault="00EB6D74" w:rsidP="00EB6D74"/>
    <w:sectPr w:rsidR="00123B6B" w:rsidSect="00EB6D74">
      <w:pgSz w:w="16838" w:h="11906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0CE6" w14:textId="77777777" w:rsidR="00EB6D74" w:rsidRDefault="00EB6D74" w:rsidP="00EB6D74">
      <w:pPr>
        <w:spacing w:after="0" w:line="240" w:lineRule="auto"/>
      </w:pPr>
      <w:r>
        <w:separator/>
      </w:r>
    </w:p>
  </w:endnote>
  <w:endnote w:type="continuationSeparator" w:id="0">
    <w:p w14:paraId="0FB88F5D" w14:textId="77777777" w:rsidR="00EB6D74" w:rsidRDefault="00EB6D74" w:rsidP="00EB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59B7" w14:textId="77777777" w:rsidR="00EB6D74" w:rsidRDefault="00EB6D74" w:rsidP="00EB6D74">
      <w:pPr>
        <w:spacing w:after="0" w:line="240" w:lineRule="auto"/>
      </w:pPr>
      <w:r>
        <w:separator/>
      </w:r>
    </w:p>
  </w:footnote>
  <w:footnote w:type="continuationSeparator" w:id="0">
    <w:p w14:paraId="30ADEF1E" w14:textId="77777777" w:rsidR="00EB6D74" w:rsidRDefault="00EB6D74" w:rsidP="00EB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74"/>
    <w:rsid w:val="003779CA"/>
    <w:rsid w:val="00D51118"/>
    <w:rsid w:val="00E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60F3"/>
  <w15:chartTrackingRefBased/>
  <w15:docId w15:val="{D8D44A5A-9764-4D9F-85BF-3D2074A6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74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D74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D74"/>
    <w:rPr>
      <w:rFonts w:ascii="Arial" w:eastAsiaTheme="majorEastAsia" w:hAnsi="Arial" w:cstheme="majorBidi"/>
      <w:b/>
      <w:caps/>
      <w:sz w:val="32"/>
      <w:szCs w:val="32"/>
    </w:rPr>
  </w:style>
  <w:style w:type="table" w:styleId="TableGrid">
    <w:name w:val="Table Grid"/>
    <w:basedOn w:val="TableNormal"/>
    <w:uiPriority w:val="39"/>
    <w:rsid w:val="00EB6D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7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EB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74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B95C080A0B47862D09395F050E48" ma:contentTypeVersion="2" ma:contentTypeDescription="Create a new document." ma:contentTypeScope="" ma:versionID="e73ba0dfc68fdbe1d6106e06eedba577">
  <xsd:schema xmlns:xsd="http://www.w3.org/2001/XMLSchema" xmlns:xs="http://www.w3.org/2001/XMLSchema" xmlns:p="http://schemas.microsoft.com/office/2006/metadata/properties" xmlns:ns2="9278a669-d92f-4a76-8f8f-8ae44753a2aa" targetNamespace="http://schemas.microsoft.com/office/2006/metadata/properties" ma:root="true" ma:fieldsID="caa0ba06b57b8acad08f9c21f59e254c" ns2:_="">
    <xsd:import namespace="9278a669-d92f-4a76-8f8f-8ae44753a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8a669-d92f-4a76-8f8f-8ae44753a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C9E2D-77DA-495A-AEB3-91FC2524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8a669-d92f-4a76-8f8f-8ae44753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EF4CF-13B9-4976-80B4-55DAB1F8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1F135-B2C1-4E2B-9B66-3D7AFD37B8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278a669-d92f-4a76-8f8f-8ae44753a2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Yardley</dc:creator>
  <cp:keywords/>
  <dc:description/>
  <cp:lastModifiedBy>Alex Yardley</cp:lastModifiedBy>
  <cp:revision>1</cp:revision>
  <dcterms:created xsi:type="dcterms:W3CDTF">2019-01-30T10:09:00Z</dcterms:created>
  <dcterms:modified xsi:type="dcterms:W3CDTF">2019-01-30T10:11:00Z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0x0101002DB6B95C080A0B47862D09395F050E48</vt:lpwstr>
  </property>
</Properties>
</file>