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39" w:rsidRPr="00F063AE" w:rsidRDefault="00B33939" w:rsidP="00B33939">
      <w:pPr>
        <w:pStyle w:val="Caption"/>
        <w:keepNext/>
        <w:spacing w:line="480" w:lineRule="auto"/>
        <w:rPr>
          <w:sz w:val="24"/>
          <w:szCs w:val="24"/>
        </w:rPr>
      </w:pPr>
      <w:r w:rsidRPr="00F063AE">
        <w:rPr>
          <w:sz w:val="24"/>
          <w:szCs w:val="24"/>
        </w:rPr>
        <w:t>Supplemental Digital Content</w:t>
      </w:r>
      <w:r>
        <w:rPr>
          <w:sz w:val="24"/>
          <w:szCs w:val="24"/>
        </w:rPr>
        <w:t xml:space="preserve"> 1</w:t>
      </w:r>
      <w:r w:rsidRPr="00F063AE">
        <w:rPr>
          <w:sz w:val="24"/>
          <w:szCs w:val="24"/>
        </w:rPr>
        <w:t>: Demographics of Patient Population</w:t>
      </w:r>
    </w:p>
    <w:tbl>
      <w:tblPr>
        <w:tblW w:w="0" w:type="auto"/>
        <w:tblLayout w:type="fixed"/>
        <w:tblLook w:val="04A0"/>
      </w:tblPr>
      <w:tblGrid>
        <w:gridCol w:w="4171"/>
        <w:gridCol w:w="2673"/>
      </w:tblGrid>
      <w:tr w:rsidR="00B33939" w:rsidRPr="00F063AE" w:rsidTr="00FA3B84">
        <w:tc>
          <w:tcPr>
            <w:tcW w:w="4171" w:type="dxa"/>
            <w:tcBorders>
              <w:top w:val="single" w:sz="4" w:space="0" w:color="000000"/>
              <w:bottom w:val="single" w:sz="4" w:space="0" w:color="000000"/>
            </w:tcBorders>
          </w:tcPr>
          <w:p w:rsidR="00B33939" w:rsidRPr="00F063AE" w:rsidRDefault="00B33939" w:rsidP="00FA3B84">
            <w:pPr>
              <w:spacing w:line="480" w:lineRule="auto"/>
              <w:rPr>
                <w:b/>
                <w:bCs/>
                <w:i/>
              </w:rPr>
            </w:pP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B33939" w:rsidRPr="00F063AE" w:rsidRDefault="00B33939" w:rsidP="00FA3B84">
            <w:pP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Study Patients</w:t>
            </w:r>
          </w:p>
          <w:p w:rsidR="00B33939" w:rsidRPr="00F063AE" w:rsidRDefault="00B33939" w:rsidP="00FA3B84">
            <w:pP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 xml:space="preserve">No.  (%) </w:t>
            </w:r>
          </w:p>
          <w:p w:rsidR="00B33939" w:rsidRPr="00F063AE" w:rsidRDefault="00B33939" w:rsidP="00FA3B84">
            <w:pP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n=877</w:t>
            </w:r>
          </w:p>
        </w:tc>
      </w:tr>
      <w:tr w:rsidR="00B33939" w:rsidRPr="00F063AE" w:rsidTr="00FA3B84">
        <w:trPr>
          <w:trHeight w:val="348"/>
        </w:trPr>
        <w:tc>
          <w:tcPr>
            <w:tcW w:w="4171" w:type="dxa"/>
            <w:tcBorders>
              <w:top w:val="single" w:sz="4" w:space="0" w:color="000000"/>
            </w:tcBorders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Sex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Male</w:t>
            </w:r>
          </w:p>
        </w:tc>
        <w:tc>
          <w:tcPr>
            <w:tcW w:w="2673" w:type="dxa"/>
            <w:tcBorders>
              <w:top w:val="single" w:sz="4" w:space="0" w:color="000000"/>
            </w:tcBorders>
          </w:tcPr>
          <w:p w:rsidR="00B33939" w:rsidRPr="00F063AE" w:rsidRDefault="00B33939" w:rsidP="00FA3B84">
            <w:pPr>
              <w:spacing w:line="480" w:lineRule="auto"/>
            </w:pPr>
          </w:p>
          <w:p w:rsidR="00B33939" w:rsidRPr="00F063AE" w:rsidRDefault="00B33939" w:rsidP="00FA3B84">
            <w:pPr>
              <w:spacing w:line="480" w:lineRule="auto"/>
            </w:pPr>
            <w:r w:rsidRPr="00F063AE">
              <w:t>460 (52.5)</w:t>
            </w:r>
          </w:p>
        </w:tc>
      </w:tr>
      <w:tr w:rsidR="00B33939" w:rsidRPr="00F063AE" w:rsidTr="00FA3B84">
        <w:trPr>
          <w:trHeight w:val="348"/>
        </w:trPr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  <w:rPr>
                <w:vertAlign w:val="superscript"/>
              </w:rPr>
            </w:pPr>
            <w:r w:rsidRPr="00F063AE">
              <w:t xml:space="preserve">Age 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≤ 1 year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&gt; 1 and ≤ 5 years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&gt; 5 and ≤ 12 years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&gt;12 years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</w:p>
          <w:p w:rsidR="00B33939" w:rsidRPr="00F063AE" w:rsidRDefault="00B33939" w:rsidP="00FA3B84">
            <w:pPr>
              <w:spacing w:line="480" w:lineRule="auto"/>
            </w:pPr>
            <w:r w:rsidRPr="00F063AE">
              <w:t>337 (38.4)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352 (40.1)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143 (16.3)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45 (5.1)</w:t>
            </w:r>
          </w:p>
        </w:tc>
      </w:tr>
      <w:tr w:rsidR="00B33939" w:rsidRPr="00F063AE" w:rsidTr="00FA3B84">
        <w:trPr>
          <w:trHeight w:val="1440"/>
        </w:trPr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Race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 xml:space="preserve">Non-Hispanic White 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Non-Hispanic Black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Hispanic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Other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</w:p>
          <w:p w:rsidR="00B33939" w:rsidRPr="00F063AE" w:rsidRDefault="00B33939" w:rsidP="00FA3B84">
            <w:pPr>
              <w:spacing w:line="480" w:lineRule="auto"/>
            </w:pPr>
            <w:r w:rsidRPr="00F063AE">
              <w:t>174 (19.8)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605 (69.0)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32 (3.7)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66 (7.5)</w:t>
            </w:r>
          </w:p>
        </w:tc>
      </w:tr>
      <w:tr w:rsidR="00B33939" w:rsidRPr="00F063AE" w:rsidTr="00FA3B84">
        <w:trPr>
          <w:trHeight w:val="1515"/>
        </w:trPr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 xml:space="preserve">Asthma Severity 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No asthma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Intermittent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Mild persistent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Moderate/severe</w:t>
            </w:r>
          </w:p>
          <w:p w:rsidR="00B33939" w:rsidRPr="00F063AE" w:rsidRDefault="00B33939" w:rsidP="00FA3B84">
            <w:pPr>
              <w:spacing w:line="480" w:lineRule="auto"/>
              <w:ind w:left="180"/>
            </w:pPr>
            <w:r w:rsidRPr="00F063AE">
              <w:t>Unknown severity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</w:p>
          <w:p w:rsidR="00B33939" w:rsidRPr="00F063AE" w:rsidRDefault="00B33939" w:rsidP="00FA3B84">
            <w:pPr>
              <w:spacing w:line="480" w:lineRule="auto"/>
            </w:pPr>
            <w:r w:rsidRPr="00F063AE">
              <w:t>521 (59.4)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87 (9.9)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112 (12.8)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73 (8.3)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84 (9.6)</w:t>
            </w:r>
          </w:p>
        </w:tc>
      </w:tr>
      <w:tr w:rsidR="00B33939" w:rsidRPr="00F063AE" w:rsidTr="00FA3B84">
        <w:trPr>
          <w:trHeight w:val="1362"/>
        </w:trPr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lastRenderedPageBreak/>
              <w:t xml:space="preserve">Pneumococcal vaccine status 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None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 xml:space="preserve">Partial 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Complete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Not applicable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</w:p>
          <w:p w:rsidR="00B33939" w:rsidRPr="00F063AE" w:rsidRDefault="00B33939" w:rsidP="00FA3B84">
            <w:pPr>
              <w:spacing w:line="480" w:lineRule="auto"/>
            </w:pPr>
            <w:r w:rsidRPr="00F063AE">
              <w:t>65 (7.4)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257 (29.3)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493 (56.2)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62 (7.1)</w:t>
            </w:r>
          </w:p>
        </w:tc>
      </w:tr>
      <w:tr w:rsidR="00B33939" w:rsidRPr="00F063AE" w:rsidTr="00FA3B84">
        <w:trPr>
          <w:trHeight w:val="216"/>
        </w:trPr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Fall/Winter season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592 (67.5)</w:t>
            </w:r>
          </w:p>
        </w:tc>
      </w:tr>
      <w:tr w:rsidR="00B33939" w:rsidRPr="00F063AE" w:rsidTr="00FA3B84"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  <w:rPr>
                <w:vertAlign w:val="superscript"/>
              </w:rPr>
            </w:pPr>
            <w:r w:rsidRPr="00F063AE">
              <w:t>Temperature &gt;38.4°C</w:t>
            </w:r>
            <w:r w:rsidRPr="00F063AE">
              <w:rPr>
                <w:vertAlign w:val="superscript"/>
              </w:rPr>
              <w:t>a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402 (46.3)</w:t>
            </w:r>
          </w:p>
        </w:tc>
      </w:tr>
      <w:tr w:rsidR="00B33939" w:rsidRPr="00F063AE" w:rsidTr="00FA3B84"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  <w:rPr>
                <w:b/>
                <w:u w:val="single"/>
              </w:rPr>
            </w:pPr>
            <w:proofErr w:type="spellStart"/>
            <w:r w:rsidRPr="00F063AE">
              <w:t>Percutaneous</w:t>
            </w:r>
            <w:proofErr w:type="spellEnd"/>
            <w:r w:rsidRPr="00F063AE">
              <w:t xml:space="preserve"> oxygen saturation &lt;95%</w:t>
            </w:r>
            <w:r w:rsidRPr="00F063AE">
              <w:rPr>
                <w:vertAlign w:val="superscript"/>
              </w:rPr>
              <w:t>b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191 (25.1)</w:t>
            </w:r>
          </w:p>
        </w:tc>
      </w:tr>
      <w:tr w:rsidR="00B33939" w:rsidRPr="00F063AE" w:rsidTr="00FA3B84"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 xml:space="preserve">Ill appearing 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146 (16.7)</w:t>
            </w:r>
          </w:p>
        </w:tc>
      </w:tr>
      <w:tr w:rsidR="00B33939" w:rsidRPr="00F063AE" w:rsidTr="00FA3B84"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Respiratory distress (any degree)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393 (44.8)</w:t>
            </w:r>
          </w:p>
        </w:tc>
      </w:tr>
      <w:tr w:rsidR="00B33939" w:rsidRPr="00F063AE" w:rsidTr="00FA3B84">
        <w:trPr>
          <w:trHeight w:val="1065"/>
        </w:trPr>
        <w:tc>
          <w:tcPr>
            <w:tcW w:w="4171" w:type="dxa"/>
          </w:tcPr>
          <w:p w:rsidR="00B33939" w:rsidRPr="00F063AE" w:rsidRDefault="00B33939" w:rsidP="00FA3B84">
            <w:pPr>
              <w:spacing w:line="480" w:lineRule="auto"/>
              <w:rPr>
                <w:vertAlign w:val="superscript"/>
              </w:rPr>
            </w:pPr>
            <w:r w:rsidRPr="00F063AE">
              <w:t>Chest radiograph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No infiltrate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Infiltrate</w:t>
            </w:r>
          </w:p>
          <w:p w:rsidR="00B33939" w:rsidRPr="00F063AE" w:rsidRDefault="00B33939" w:rsidP="00FA3B84">
            <w:pPr>
              <w:spacing w:line="480" w:lineRule="auto"/>
              <w:ind w:firstLine="180"/>
            </w:pPr>
            <w:r w:rsidRPr="00F063AE">
              <w:t>No chest radiograph</w:t>
            </w:r>
          </w:p>
        </w:tc>
        <w:tc>
          <w:tcPr>
            <w:tcW w:w="2673" w:type="dxa"/>
          </w:tcPr>
          <w:p w:rsidR="00B33939" w:rsidRPr="00F063AE" w:rsidRDefault="00B33939" w:rsidP="00FA3B84">
            <w:pPr>
              <w:spacing w:line="480" w:lineRule="auto"/>
            </w:pPr>
          </w:p>
          <w:p w:rsidR="00B33939" w:rsidRPr="00F063AE" w:rsidRDefault="00B33939" w:rsidP="00FA3B84">
            <w:pPr>
              <w:spacing w:line="480" w:lineRule="auto"/>
            </w:pPr>
            <w:r w:rsidRPr="00F063AE">
              <w:t>211 (24.1)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604 (68.9)</w:t>
            </w:r>
          </w:p>
          <w:p w:rsidR="00B33939" w:rsidRPr="00F063AE" w:rsidRDefault="00B33939" w:rsidP="00FA3B84">
            <w:pPr>
              <w:spacing w:line="480" w:lineRule="auto"/>
            </w:pPr>
            <w:r w:rsidRPr="00F063AE">
              <w:t>62 (7.1)</w:t>
            </w:r>
          </w:p>
        </w:tc>
      </w:tr>
      <w:tr w:rsidR="00B33939" w:rsidRPr="00F063AE" w:rsidTr="00FA3B84">
        <w:tc>
          <w:tcPr>
            <w:tcW w:w="4171" w:type="dxa"/>
            <w:tcBorders>
              <w:bottom w:val="single" w:sz="4" w:space="0" w:color="auto"/>
            </w:tcBorders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WBC &gt;15,000/mm</w:t>
            </w:r>
            <w:r w:rsidRPr="00F063AE">
              <w:rPr>
                <w:vertAlign w:val="superscript"/>
              </w:rPr>
              <w:t>3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33939" w:rsidRPr="00F063AE" w:rsidRDefault="00B33939" w:rsidP="00FA3B84">
            <w:pPr>
              <w:spacing w:line="480" w:lineRule="auto"/>
            </w:pPr>
            <w:r w:rsidRPr="00F063AE">
              <w:t>115 (35.5)</w:t>
            </w:r>
          </w:p>
        </w:tc>
      </w:tr>
    </w:tbl>
    <w:p w:rsidR="00B33939" w:rsidRPr="00F063AE" w:rsidRDefault="00B33939" w:rsidP="00B33939">
      <w:pPr>
        <w:spacing w:line="480" w:lineRule="auto"/>
      </w:pPr>
      <w:r w:rsidRPr="00F063AE">
        <w:t>Abbreviations: WBC, White blood cell count</w:t>
      </w:r>
    </w:p>
    <w:p w:rsidR="00B33939" w:rsidRPr="00F063AE" w:rsidRDefault="00B33939" w:rsidP="00B33939">
      <w:pPr>
        <w:spacing w:line="480" w:lineRule="auto"/>
        <w:rPr>
          <w:vertAlign w:val="superscript"/>
        </w:rPr>
      </w:pPr>
      <w:proofErr w:type="spellStart"/>
      <w:proofErr w:type="gramStart"/>
      <w:r w:rsidRPr="00F063AE">
        <w:rPr>
          <w:vertAlign w:val="superscript"/>
        </w:rPr>
        <w:t>a</w:t>
      </w:r>
      <w:r w:rsidRPr="00F063AE">
        <w:t>Temperature</w:t>
      </w:r>
      <w:proofErr w:type="spellEnd"/>
      <w:proofErr w:type="gramEnd"/>
      <w:r w:rsidRPr="00F063AE">
        <w:t xml:space="preserve"> not recorded in 9 patients</w:t>
      </w:r>
      <w:r w:rsidRPr="00F063AE">
        <w:rPr>
          <w:vertAlign w:val="superscript"/>
        </w:rPr>
        <w:t xml:space="preserve">        </w:t>
      </w:r>
    </w:p>
    <w:p w:rsidR="00B33939" w:rsidRPr="00F063AE" w:rsidRDefault="00B33939" w:rsidP="00B33939">
      <w:pPr>
        <w:spacing w:line="480" w:lineRule="auto"/>
        <w:rPr>
          <w:vertAlign w:val="superscript"/>
        </w:rPr>
      </w:pPr>
      <w:proofErr w:type="spellStart"/>
      <w:proofErr w:type="gramStart"/>
      <w:r w:rsidRPr="00F063AE">
        <w:rPr>
          <w:vertAlign w:val="superscript"/>
        </w:rPr>
        <w:t>b</w:t>
      </w:r>
      <w:r w:rsidRPr="00F063AE">
        <w:t>Percutaneous</w:t>
      </w:r>
      <w:proofErr w:type="spellEnd"/>
      <w:proofErr w:type="gramEnd"/>
      <w:r w:rsidRPr="00F063AE">
        <w:t xml:space="preserve"> oxygen saturation not recorded in 115 patients</w:t>
      </w:r>
    </w:p>
    <w:p w:rsidR="00F11337" w:rsidRDefault="00B33939"/>
    <w:sectPr w:rsidR="00F11337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3939"/>
    <w:rsid w:val="000075D7"/>
    <w:rsid w:val="0034377D"/>
    <w:rsid w:val="00425E74"/>
    <w:rsid w:val="00515228"/>
    <w:rsid w:val="006403F7"/>
    <w:rsid w:val="008E4937"/>
    <w:rsid w:val="00A06360"/>
    <w:rsid w:val="00A07CAF"/>
    <w:rsid w:val="00B33939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3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339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2010-12-07T21:51:00Z</dcterms:created>
  <dcterms:modified xsi:type="dcterms:W3CDTF">2010-12-07T21:51:00Z</dcterms:modified>
</cp:coreProperties>
</file>