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E" w:rsidRPr="00125B78" w:rsidRDefault="0081746E" w:rsidP="0081746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25B78">
        <w:rPr>
          <w:rFonts w:ascii="Times New Roman" w:hAnsi="Times New Roman"/>
          <w:b/>
          <w:sz w:val="24"/>
          <w:szCs w:val="24"/>
        </w:rPr>
        <w:t>Appendix</w: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25B78">
        <w:rPr>
          <w:rFonts w:ascii="Times New Roman" w:hAnsi="Times New Roman"/>
          <w:b/>
          <w:sz w:val="24"/>
          <w:szCs w:val="24"/>
        </w:rPr>
        <w:t xml:space="preserve">CD4 model </w:t>
      </w:r>
    </w:p>
    <w:p w:rsidR="0081746E" w:rsidRPr="00125B78" w:rsidRDefault="0081746E" w:rsidP="0081746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25B78">
        <w:rPr>
          <w:rFonts w:ascii="Times New Roman" w:hAnsi="Times New Roman"/>
          <w:sz w:val="24"/>
          <w:szCs w:val="24"/>
        </w:rPr>
        <w:t xml:space="preserve">In this work the CD4 dynamic was modeled using a growth curve based on stochastic differential equations. Let </w:t>
      </w:r>
      <w:proofErr w:type="spellStart"/>
      <w:r w:rsidRPr="00125B78">
        <w:rPr>
          <w:rFonts w:ascii="Times New Roman" w:hAnsi="Times New Roman"/>
          <w:sz w:val="24"/>
          <w:szCs w:val="24"/>
        </w:rPr>
        <w:t>y</w:t>
      </w:r>
      <w:r w:rsidRPr="00125B78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denote the noisy measurement of CD4 and CD4</w:t>
      </w:r>
      <w:r w:rsidRPr="00125B78">
        <w:rPr>
          <w:rFonts w:ascii="Times New Roman" w:hAnsi="Times New Roman"/>
          <w:sz w:val="24"/>
          <w:szCs w:val="24"/>
          <w:vertAlign w:val="subscript"/>
        </w:rPr>
        <w:t xml:space="preserve">ij </w:t>
      </w:r>
      <w:r w:rsidRPr="00125B78">
        <w:rPr>
          <w:rFonts w:ascii="Times New Roman" w:hAnsi="Times New Roman"/>
          <w:sz w:val="24"/>
          <w:szCs w:val="24"/>
        </w:rPr>
        <w:t xml:space="preserve">the latent (true but not observed) value of CD4 in subject </w:t>
      </w:r>
      <w:proofErr w:type="spellStart"/>
      <w:r w:rsidRPr="00125B78">
        <w:rPr>
          <w:rFonts w:ascii="Times New Roman" w:hAnsi="Times New Roman"/>
          <w:sz w:val="24"/>
          <w:szCs w:val="24"/>
        </w:rPr>
        <w:t>i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at time j. The measurement model is defined as</w:t>
      </w:r>
    </w:p>
    <w:p w:rsidR="0081746E" w:rsidRPr="00125B78" w:rsidRDefault="0081746E" w:rsidP="0081746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position w:val="-32"/>
          <w:sz w:val="24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905000" cy="276225"/>
            <wp:effectExtent l="19050" t="0" r="0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6E" w:rsidRPr="00125B78" w:rsidRDefault="0081746E" w:rsidP="0081746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position w:val="-32"/>
          <w:sz w:val="24"/>
          <w:szCs w:val="24"/>
        </w:rPr>
      </w:pPr>
      <w:r w:rsidRPr="00125B78">
        <w:rPr>
          <w:rFonts w:ascii="Times New Roman" w:hAnsi="Times New Roman"/>
          <w:position w:val="-32"/>
          <w:sz w:val="24"/>
          <w:szCs w:val="24"/>
        </w:rPr>
        <w:t xml:space="preserve">With </w:t>
      </w:r>
      <w:proofErr w:type="spellStart"/>
      <w:r w:rsidRPr="00125B78">
        <w:rPr>
          <w:rFonts w:ascii="Times New Roman" w:hAnsi="Times New Roman"/>
          <w:position w:val="-32"/>
          <w:sz w:val="24"/>
          <w:szCs w:val="24"/>
        </w:rPr>
        <w:t>ε</w:t>
      </w:r>
      <w:r w:rsidRPr="00125B78">
        <w:rPr>
          <w:rFonts w:ascii="Times New Roman" w:hAnsi="Times New Roman"/>
          <w:position w:val="-32"/>
          <w:sz w:val="24"/>
          <w:szCs w:val="24"/>
          <w:vertAlign w:val="subscript"/>
        </w:rPr>
        <w:t>ij</w:t>
      </w:r>
      <w:proofErr w:type="spellEnd"/>
      <w:r w:rsidRPr="00125B78">
        <w:rPr>
          <w:rFonts w:ascii="Times New Roman" w:hAnsi="Times New Roman"/>
          <w:position w:val="-32"/>
          <w:sz w:val="24"/>
          <w:szCs w:val="24"/>
        </w:rPr>
        <w:t xml:space="preserve"> being the measurement errors, assumed to be independent and identically normally distributed with mean 0 and variance σ</w:t>
      </w:r>
      <w:r w:rsidRPr="00125B78">
        <w:rPr>
          <w:rFonts w:ascii="Times New Roman" w:hAnsi="Times New Roman"/>
          <w:position w:val="-32"/>
          <w:sz w:val="24"/>
          <w:szCs w:val="24"/>
          <w:vertAlign w:val="superscript"/>
        </w:rPr>
        <w:t>2</w:t>
      </w:r>
      <w:r w:rsidRPr="00125B78">
        <w:rPr>
          <w:rFonts w:ascii="Times New Roman" w:hAnsi="Times New Roman"/>
          <w:position w:val="-32"/>
          <w:sz w:val="24"/>
          <w:szCs w:val="24"/>
        </w:rPr>
        <w:t>.</w: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5B78">
        <w:rPr>
          <w:rFonts w:ascii="Times New Roman" w:hAnsi="Times New Roman"/>
          <w:sz w:val="24"/>
          <w:szCs w:val="24"/>
        </w:rPr>
        <w:t>The state model representing the dynamic of the latent state is based on the following stochastic differential equation relating the change in CD4 (</w:t>
      </w:r>
      <w:r w:rsidRPr="00125B78">
        <w:rPr>
          <w:rFonts w:ascii="Times New Roman" w:hAnsi="Times New Roman"/>
          <w:i/>
          <w:sz w:val="24"/>
          <w:szCs w:val="24"/>
        </w:rPr>
        <w:t>dCD4</w:t>
      </w:r>
      <w:r w:rsidRPr="00125B78">
        <w:rPr>
          <w:rFonts w:ascii="Times New Roman" w:hAnsi="Times New Roman"/>
          <w:i/>
          <w:sz w:val="24"/>
          <w:szCs w:val="24"/>
          <w:vertAlign w:val="subscript"/>
        </w:rPr>
        <w:t>t</w:t>
      </w:r>
      <w:r w:rsidRPr="00125B78">
        <w:rPr>
          <w:rFonts w:ascii="Times New Roman" w:hAnsi="Times New Roman"/>
          <w:sz w:val="24"/>
          <w:szCs w:val="24"/>
        </w:rPr>
        <w:t>) to the current state (CD4</w:t>
      </w:r>
      <w:r w:rsidRPr="00125B78">
        <w:rPr>
          <w:rFonts w:ascii="Times New Roman" w:hAnsi="Times New Roman"/>
          <w:sz w:val="24"/>
          <w:szCs w:val="24"/>
          <w:vertAlign w:val="subscript"/>
        </w:rPr>
        <w:t>t</w:t>
      </w:r>
      <w:r w:rsidRPr="00125B78">
        <w:rPr>
          <w:rFonts w:ascii="Times New Roman" w:hAnsi="Times New Roman"/>
          <w:sz w:val="24"/>
          <w:szCs w:val="24"/>
        </w:rPr>
        <w:t xml:space="preserve">): </w: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5B78">
        <w:rPr>
          <w:rFonts w:ascii="Times New Roman" w:hAnsi="Times New Roman"/>
          <w:position w:val="-12"/>
          <w:sz w:val="24"/>
          <w:szCs w:val="24"/>
        </w:rPr>
        <w:object w:dxaOrig="2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25pt;height:17.25pt" o:ole="">
            <v:imagedata r:id="rId5" o:title=""/>
          </v:shape>
          <o:OLEObject Type="Embed" ProgID="Equation.DSMT4" ShapeID="_x0000_i1026" DrawAspect="Content" ObjectID="_1411455846" r:id="rId6"/>
        </w:objec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125B78">
        <w:rPr>
          <w:rFonts w:ascii="Times New Roman" w:hAnsi="Times New Roman"/>
          <w:sz w:val="24"/>
          <w:szCs w:val="24"/>
        </w:rPr>
        <w:t>where</w:t>
      </w:r>
      <w:proofErr w:type="gramEnd"/>
      <w:r w:rsidRPr="00125B78">
        <w:rPr>
          <w:rFonts w:ascii="Times New Roman" w:hAnsi="Times New Roman"/>
          <w:sz w:val="24"/>
          <w:szCs w:val="24"/>
        </w:rPr>
        <w:t xml:space="preserve"> μ represents the production of new CD4, λ the death rate of CD4-cells and B</w:t>
      </w:r>
      <w:r w:rsidRPr="00125B78">
        <w:rPr>
          <w:rFonts w:ascii="Times New Roman" w:hAnsi="Times New Roman"/>
          <w:sz w:val="24"/>
          <w:szCs w:val="24"/>
          <w:vertAlign w:val="subscript"/>
        </w:rPr>
        <w:t>t</w:t>
      </w:r>
      <w:r w:rsidRPr="00125B78">
        <w:rPr>
          <w:rFonts w:ascii="Times New Roman" w:hAnsi="Times New Roman"/>
          <w:sz w:val="24"/>
          <w:szCs w:val="24"/>
        </w:rPr>
        <w:t xml:space="preserve"> is a white noise representing randomness in the CD4 dynamic. Note that μ is a function of the </w:t>
      </w:r>
      <w:proofErr w:type="spellStart"/>
      <w:r w:rsidRPr="00125B78">
        <w:rPr>
          <w:rFonts w:ascii="Times New Roman" w:hAnsi="Times New Roman"/>
          <w:sz w:val="24"/>
          <w:szCs w:val="24"/>
        </w:rPr>
        <w:t>virological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status. This differential equation is also known as the mean reverted Ornstein-</w:t>
      </w:r>
      <w:proofErr w:type="spellStart"/>
      <w:r w:rsidRPr="00125B78">
        <w:rPr>
          <w:rFonts w:ascii="Times New Roman" w:hAnsi="Times New Roman"/>
          <w:sz w:val="24"/>
          <w:szCs w:val="24"/>
        </w:rPr>
        <w:t>Uhlenbeck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process and has an explicit solution </w:t>
      </w:r>
      <w:r w:rsidRPr="00125B78">
        <w:rPr>
          <w:rFonts w:ascii="Times New Roman" w:hAnsi="Times New Roman"/>
          <w:sz w:val="24"/>
          <w:szCs w:val="24"/>
        </w:rPr>
        <w:fldChar w:fldCharType="begin"/>
      </w:r>
      <w:r w:rsidRPr="00125B78">
        <w:rPr>
          <w:rFonts w:ascii="Times New Roman" w:hAnsi="Times New Roman"/>
          <w:sz w:val="24"/>
          <w:szCs w:val="24"/>
        </w:rPr>
        <w:instrText xml:space="preserve"> ADDIN EN.CITE &lt;EndNote&gt;&lt;Cite&gt;&lt;Author&gt;Oksendal&lt;/Author&gt;&lt;Year&gt;2003&lt;/Year&gt;&lt;RecNum&gt;5&lt;/RecNum&gt;&lt;record&gt;&lt;rec-number&gt;5&lt;/rec-number&gt;&lt;foreign-keys&gt;&lt;key app="EN" db-id="dst09v55xwtt94ex9x25eseysatwfepzw2ta"&gt;5&lt;/key&gt;&lt;/foreign-keys&gt;&lt;ref-type name="Book"&gt;6&lt;/ref-type&gt;&lt;contributors&gt;&lt;authors&gt;&lt;author&gt;Oksendal, B. K.&lt;/author&gt;&lt;/authors&gt;&lt;/contributors&gt;&lt;titles&gt;&lt;title&gt;Stochastic differential equations: an introduction with applications&lt;/title&gt;&lt;/titles&gt;&lt;dates&gt;&lt;year&gt;2003&lt;/year&gt;&lt;/dates&gt;&lt;publisher&gt;Springer&lt;/publisher&gt;&lt;isbn&gt;9783540047582&lt;/isbn&gt;&lt;urls&gt;&lt;related-urls&gt;&lt;url&gt;http://books.google.com/books?id=kXw9hB4EEpUC&lt;/url&gt;&lt;/related-urls&gt;&lt;/urls&gt;&lt;/record&gt;&lt;/Cite&gt;&lt;/EndNote&gt;</w:instrText>
      </w:r>
      <w:r w:rsidRPr="00125B78">
        <w:rPr>
          <w:rFonts w:ascii="Times New Roman" w:hAnsi="Times New Roman"/>
          <w:sz w:val="24"/>
          <w:szCs w:val="24"/>
        </w:rPr>
        <w:fldChar w:fldCharType="separate"/>
      </w:r>
      <w:r w:rsidRPr="00125B78">
        <w:rPr>
          <w:rFonts w:ascii="Times New Roman" w:hAnsi="Times New Roman"/>
          <w:sz w:val="24"/>
          <w:szCs w:val="24"/>
        </w:rPr>
        <w:t>[32]</w:t>
      </w:r>
      <w:r w:rsidRPr="00125B78">
        <w:rPr>
          <w:rFonts w:ascii="Times New Roman" w:hAnsi="Times New Roman"/>
          <w:sz w:val="24"/>
          <w:szCs w:val="24"/>
        </w:rPr>
        <w:fldChar w:fldCharType="end"/>
      </w:r>
      <w:r w:rsidRPr="00125B78">
        <w:rPr>
          <w:rFonts w:ascii="Times New Roman" w:hAnsi="Times New Roman"/>
          <w:sz w:val="24"/>
          <w:szCs w:val="24"/>
        </w:rPr>
        <w:t>.</w: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position w:val="-12"/>
          <w:sz w:val="24"/>
          <w:szCs w:val="24"/>
        </w:rPr>
      </w:pPr>
      <w:r w:rsidRPr="00125B78">
        <w:rPr>
          <w:rFonts w:ascii="Times New Roman" w:hAnsi="Times New Roman"/>
          <w:position w:val="-32"/>
          <w:sz w:val="24"/>
          <w:szCs w:val="24"/>
        </w:rPr>
        <w:object w:dxaOrig="4480" w:dyaOrig="740">
          <v:shape id="_x0000_i1027" type="#_x0000_t75" style="width:234.75pt;height:39pt" o:ole="">
            <v:imagedata r:id="rId7" o:title=""/>
          </v:shape>
          <o:OLEObject Type="Embed" ProgID="Equation.DSMT4" ShapeID="_x0000_i1027" DrawAspect="Content" ObjectID="_1411455847" r:id="rId8"/>
        </w:objec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125B78">
        <w:rPr>
          <w:rFonts w:ascii="Times New Roman" w:hAnsi="Times New Roman"/>
          <w:sz w:val="24"/>
          <w:szCs w:val="24"/>
        </w:rPr>
        <w:t>where</w:t>
      </w:r>
      <w:proofErr w:type="gramEnd"/>
      <w:r w:rsidRPr="00125B78">
        <w:rPr>
          <w:rFonts w:ascii="Times New Roman" w:hAnsi="Times New Roman"/>
          <w:sz w:val="24"/>
          <w:szCs w:val="24"/>
        </w:rPr>
        <w:t xml:space="preserve"> C</w:t>
      </w:r>
      <w:r w:rsidRPr="00125B78">
        <w:rPr>
          <w:rFonts w:ascii="Times New Roman" w:hAnsi="Times New Roman"/>
          <w:sz w:val="24"/>
          <w:szCs w:val="24"/>
          <w:vertAlign w:val="subscript"/>
        </w:rPr>
        <w:t>0</w:t>
      </w:r>
      <w:r w:rsidRPr="00125B78">
        <w:rPr>
          <w:rFonts w:ascii="Times New Roman" w:hAnsi="Times New Roman"/>
          <w:sz w:val="24"/>
          <w:szCs w:val="24"/>
        </w:rPr>
        <w:t xml:space="preserve"> = CD4(0) is the initial condition and </w:t>
      </w:r>
      <w:proofErr w:type="spellStart"/>
      <w:r w:rsidRPr="00125B78">
        <w:rPr>
          <w:rFonts w:ascii="Times New Roman" w:hAnsi="Times New Roman"/>
          <w:i/>
          <w:sz w:val="24"/>
          <w:szCs w:val="24"/>
        </w:rPr>
        <w:t>Asym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=  μ/λ is the long term asymptote. </w: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5B78">
        <w:rPr>
          <w:rFonts w:ascii="Times New Roman" w:hAnsi="Times New Roman"/>
          <w:sz w:val="24"/>
          <w:szCs w:val="24"/>
        </w:rPr>
        <w:t xml:space="preserve">This model could be further improved by distinguishing within- and between-subject variation through a hierarchal (or mixed effect) formulation. The parameters </w:t>
      </w:r>
      <w:r w:rsidRPr="00125B78">
        <w:rPr>
          <w:rFonts w:ascii="Times New Roman" w:hAnsi="Times New Roman"/>
          <w:i/>
          <w:sz w:val="24"/>
          <w:szCs w:val="24"/>
        </w:rPr>
        <w:t>C</w:t>
      </w:r>
      <w:r w:rsidRPr="00125B78">
        <w:rPr>
          <w:rFonts w:ascii="Times New Roman" w:hAnsi="Times New Roman"/>
          <w:i/>
          <w:sz w:val="24"/>
          <w:szCs w:val="24"/>
          <w:vertAlign w:val="subscript"/>
        </w:rPr>
        <w:t>0i</w:t>
      </w:r>
      <w:r w:rsidRPr="00125B78">
        <w:rPr>
          <w:rFonts w:ascii="Times New Roman" w:hAnsi="Times New Roman"/>
          <w:sz w:val="24"/>
          <w:szCs w:val="24"/>
          <w:u w:val="single"/>
          <w:vertAlign w:val="subscript"/>
        </w:rPr>
        <w:t xml:space="preserve"> </w:t>
      </w:r>
      <w:r w:rsidRPr="00125B7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125B78">
        <w:rPr>
          <w:rFonts w:ascii="Times New Roman" w:hAnsi="Times New Roman"/>
          <w:i/>
          <w:sz w:val="24"/>
          <w:szCs w:val="24"/>
        </w:rPr>
        <w:t>Asym</w:t>
      </w:r>
      <w:r w:rsidRPr="00125B78">
        <w:rPr>
          <w:rFonts w:ascii="Times New Roman" w:hAnsi="Times New Roman"/>
          <w:i/>
          <w:sz w:val="24"/>
          <w:szCs w:val="24"/>
          <w:vertAlign w:val="subscript"/>
        </w:rPr>
        <w:t>i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for each subject are assumed to be made of a population (fixed e</w:t>
      </w:r>
      <w:r>
        <w:rPr>
          <w:rFonts w:ascii="Times New Roman" w:hAnsi="Times New Roman"/>
          <w:sz w:val="24"/>
          <w:szCs w:val="24"/>
        </w:rPr>
        <w:t>ffect) component and an additiv</w:t>
      </w:r>
      <w:r w:rsidRPr="00125B78">
        <w:rPr>
          <w:rFonts w:ascii="Times New Roman" w:hAnsi="Times New Roman"/>
          <w:sz w:val="24"/>
          <w:szCs w:val="24"/>
        </w:rPr>
        <w:t xml:space="preserve">e between-subject random component, and to depend linearly on other covariates </w:t>
      </w:r>
      <w:r w:rsidRPr="00125B78">
        <w:rPr>
          <w:rFonts w:ascii="Times New Roman" w:hAnsi="Times New Roman"/>
          <w:i/>
          <w:sz w:val="24"/>
          <w:szCs w:val="24"/>
        </w:rPr>
        <w:t>x</w:t>
      </w:r>
      <w:r w:rsidRPr="00125B78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125B78">
        <w:rPr>
          <w:rFonts w:ascii="Times New Roman" w:hAnsi="Times New Roman"/>
          <w:sz w:val="24"/>
          <w:szCs w:val="24"/>
        </w:rPr>
        <w:t xml:space="preserve">: </w: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5B78">
        <w:rPr>
          <w:rFonts w:ascii="Times New Roman" w:hAnsi="Times New Roman"/>
          <w:position w:val="-34"/>
          <w:sz w:val="24"/>
          <w:szCs w:val="24"/>
        </w:rPr>
        <w:object w:dxaOrig="2640" w:dyaOrig="800">
          <v:shape id="_x0000_i1028" type="#_x0000_t75" style="width:128.25pt;height:41.25pt" o:ole="">
            <v:imagedata r:id="rId9" o:title=""/>
          </v:shape>
          <o:OLEObject Type="Embed" ProgID="Equation.DSMT4" ShapeID="_x0000_i1028" DrawAspect="Content" ObjectID="_1411455848" r:id="rId10"/>
        </w:object>
      </w:r>
    </w:p>
    <w:p w:rsidR="0081746E" w:rsidRPr="00125B78" w:rsidRDefault="0081746E" w:rsidP="0081746E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125B78">
        <w:rPr>
          <w:rFonts w:ascii="Times New Roman" w:hAnsi="Times New Roman"/>
          <w:sz w:val="24"/>
          <w:szCs w:val="24"/>
        </w:rPr>
        <w:t xml:space="preserve">With </w:t>
      </w:r>
      <w:r w:rsidRPr="00125B78">
        <w:rPr>
          <w:rFonts w:ascii="Times New Roman" w:hAnsi="Times New Roman"/>
          <w:b/>
          <w:sz w:val="24"/>
          <w:szCs w:val="24"/>
        </w:rPr>
        <w:t xml:space="preserve">η </w:t>
      </w:r>
      <w:r w:rsidRPr="00125B78">
        <w:rPr>
          <w:rFonts w:ascii="Times New Roman" w:hAnsi="Times New Roman"/>
          <w:sz w:val="24"/>
          <w:szCs w:val="24"/>
        </w:rPr>
        <w:t xml:space="preserve">following a </w:t>
      </w:r>
      <w:proofErr w:type="spellStart"/>
      <w:r w:rsidRPr="00125B78">
        <w:rPr>
          <w:rFonts w:ascii="Times New Roman" w:hAnsi="Times New Roman"/>
          <w:sz w:val="24"/>
          <w:szCs w:val="24"/>
        </w:rPr>
        <w:t>bivariate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normal distribution with mean </w:t>
      </w:r>
      <w:r w:rsidRPr="00125B78">
        <w:rPr>
          <w:rFonts w:ascii="Times New Roman" w:hAnsi="Times New Roman"/>
          <w:b/>
          <w:sz w:val="24"/>
          <w:szCs w:val="24"/>
        </w:rPr>
        <w:t>0</w:t>
      </w:r>
      <w:r w:rsidRPr="00125B78">
        <w:rPr>
          <w:rFonts w:ascii="Times New Roman" w:hAnsi="Times New Roman"/>
          <w:sz w:val="24"/>
          <w:szCs w:val="24"/>
        </w:rPr>
        <w:t xml:space="preserve"> and covariance matrix ∑.</w:t>
      </w:r>
      <w:proofErr w:type="gramEnd"/>
      <w:r w:rsidRPr="00125B78">
        <w:rPr>
          <w:rFonts w:ascii="Times New Roman" w:hAnsi="Times New Roman"/>
          <w:sz w:val="24"/>
          <w:szCs w:val="24"/>
        </w:rPr>
        <w:t xml:space="preserve"> In this work, an interaction between the proportion of time with </w:t>
      </w:r>
      <w:proofErr w:type="spellStart"/>
      <w:r w:rsidRPr="00125B78">
        <w:rPr>
          <w:rFonts w:ascii="Times New Roman" w:hAnsi="Times New Roman"/>
          <w:sz w:val="24"/>
          <w:szCs w:val="24"/>
        </w:rPr>
        <w:t>virological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failure and the asymptotic parameter </w:t>
      </w:r>
      <w:proofErr w:type="spellStart"/>
      <w:r w:rsidRPr="00125B78">
        <w:rPr>
          <w:rFonts w:ascii="Times New Roman" w:hAnsi="Times New Roman"/>
          <w:i/>
          <w:sz w:val="24"/>
          <w:szCs w:val="24"/>
        </w:rPr>
        <w:t>Asym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was introduced to model the association between the immunological and </w:t>
      </w:r>
      <w:proofErr w:type="spellStart"/>
      <w:r w:rsidRPr="00125B78">
        <w:rPr>
          <w:rFonts w:ascii="Times New Roman" w:hAnsi="Times New Roman"/>
          <w:sz w:val="24"/>
          <w:szCs w:val="24"/>
        </w:rPr>
        <w:t>virological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responses. Besides, as the CD4 dynamic is expected to change abruptly after </w:t>
      </w:r>
      <w:proofErr w:type="spellStart"/>
      <w:r w:rsidRPr="00125B78">
        <w:rPr>
          <w:rFonts w:ascii="Times New Roman" w:hAnsi="Times New Roman"/>
          <w:sz w:val="24"/>
          <w:szCs w:val="24"/>
        </w:rPr>
        <w:t>virological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failure, the variance parameters of the white noise </w:t>
      </w:r>
      <w:proofErr w:type="gramStart"/>
      <w:r w:rsidRPr="00125B78">
        <w:rPr>
          <w:rFonts w:ascii="Times New Roman" w:hAnsi="Times New Roman"/>
          <w:sz w:val="24"/>
          <w:szCs w:val="24"/>
        </w:rPr>
        <w:t>B</w:t>
      </w:r>
      <w:r w:rsidRPr="00125B78">
        <w:rPr>
          <w:rFonts w:ascii="Times New Roman" w:hAnsi="Times New Roman"/>
          <w:sz w:val="24"/>
          <w:szCs w:val="24"/>
          <w:vertAlign w:val="subscript"/>
        </w:rPr>
        <w:t>t</w:t>
      </w:r>
      <w:proofErr w:type="gramEnd"/>
      <w:r w:rsidRPr="00125B78">
        <w:rPr>
          <w:rFonts w:ascii="Times New Roman" w:hAnsi="Times New Roman"/>
          <w:sz w:val="24"/>
          <w:szCs w:val="24"/>
        </w:rPr>
        <w:t xml:space="preserve"> was allowed to vary according to the </w:t>
      </w:r>
      <w:proofErr w:type="spellStart"/>
      <w:r w:rsidRPr="00125B78">
        <w:rPr>
          <w:rFonts w:ascii="Times New Roman" w:hAnsi="Times New Roman"/>
          <w:sz w:val="24"/>
          <w:szCs w:val="24"/>
        </w:rPr>
        <w:t>virological</w:t>
      </w:r>
      <w:proofErr w:type="spellEnd"/>
      <w:r w:rsidRPr="00125B78">
        <w:rPr>
          <w:rFonts w:ascii="Times New Roman" w:hAnsi="Times New Roman"/>
          <w:sz w:val="24"/>
          <w:szCs w:val="24"/>
        </w:rPr>
        <w:t xml:space="preserve"> state. </w:t>
      </w:r>
    </w:p>
    <w:p w:rsidR="00F11337" w:rsidRDefault="0081746E"/>
    <w:sectPr w:rsidR="00F11337" w:rsidSect="0081746E">
      <w:pgSz w:w="12240" w:h="15840" w:code="1"/>
      <w:pgMar w:top="1440" w:right="1440" w:bottom="1440" w:left="1440" w:header="706" w:footer="706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revisionView w:markup="0"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746E"/>
    <w:rsid w:val="000075D7"/>
    <w:rsid w:val="0028709D"/>
    <w:rsid w:val="0034377D"/>
    <w:rsid w:val="003E10FC"/>
    <w:rsid w:val="00425E74"/>
    <w:rsid w:val="004A140C"/>
    <w:rsid w:val="00515228"/>
    <w:rsid w:val="006B0AB8"/>
    <w:rsid w:val="0081746E"/>
    <w:rsid w:val="008E4937"/>
    <w:rsid w:val="00A06360"/>
    <w:rsid w:val="00A07CAF"/>
    <w:rsid w:val="00C13754"/>
    <w:rsid w:val="00CF28C3"/>
    <w:rsid w:val="00D454DD"/>
    <w:rsid w:val="00EE0757"/>
    <w:rsid w:val="00EE0B54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AmyNewman</dc:creator>
  <cp:lastModifiedBy>AmyNewman</cp:lastModifiedBy>
  <cp:revision>1</cp:revision>
  <dcterms:created xsi:type="dcterms:W3CDTF">2012-10-11T14:17:00Z</dcterms:created>
  <dcterms:modified xsi:type="dcterms:W3CDTF">2012-10-11T14:17:00Z</dcterms:modified>
</cp:coreProperties>
</file>