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C" w:rsidRDefault="00BF05EC" w:rsidP="00BF05EC">
      <w:pPr>
        <w:pStyle w:val="captiontable"/>
        <w:spacing w:line="276" w:lineRule="auto"/>
        <w:ind w:left="0" w:firstLine="0"/>
      </w:pPr>
      <w:bookmarkStart w:id="0" w:name="_Toc320623657"/>
      <w:bookmarkStart w:id="1" w:name="_Toc321149450"/>
      <w:r>
        <w:t xml:space="preserve">Table 2: Concordance of the original and updated 1:4 and 1:8 thresholds for </w:t>
      </w:r>
      <w:proofErr w:type="spellStart"/>
      <w:r>
        <w:t>hSBA-MenC</w:t>
      </w:r>
      <w:proofErr w:type="spellEnd"/>
      <w:r>
        <w:t xml:space="preserve"> at Year 1 (ATP cohort for persistence at Year 1, subjects retested with updated </w:t>
      </w:r>
      <w:proofErr w:type="spellStart"/>
      <w:r>
        <w:t>hSBA-MenC</w:t>
      </w:r>
      <w:proofErr w:type="spellEnd"/>
      <w:r>
        <w:t xml:space="preserve"> test)</w:t>
      </w:r>
      <w:bookmarkEnd w:id="0"/>
      <w:bookmarkEnd w:id="1"/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F05EC" w:rsidTr="00287EFB">
        <w:trPr>
          <w:trHeight w:val="181"/>
        </w:trPr>
        <w:tc>
          <w:tcPr>
            <w:tcW w:w="1848" w:type="dxa"/>
            <w:tcBorders>
              <w:bottom w:val="single" w:sz="4" w:space="0" w:color="auto"/>
            </w:tcBorders>
            <w:shd w:val="pct10" w:color="auto" w:fill="auto"/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</w:rPr>
              <w:t>Group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pct10" w:color="auto" w:fill="auto"/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</w:rPr>
              <w:t>Original test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F05EC" w:rsidRPr="00226FEF" w:rsidRDefault="00BF05EC" w:rsidP="00287EFB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</w:rPr>
              <w:t>Updated test</w:t>
            </w:r>
          </w:p>
        </w:tc>
      </w:tr>
      <w:tr w:rsidR="00BF05EC" w:rsidTr="00287EFB">
        <w:tc>
          <w:tcPr>
            <w:tcW w:w="1848" w:type="dxa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  <w:t>1:4 threshold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849" w:type="dxa"/>
            <w:tcBorders>
              <w:left w:val="nil"/>
              <w:bottom w:val="single" w:sz="4" w:space="0" w:color="auto"/>
            </w:tcBorders>
            <w:shd w:val="pct10" w:color="auto" w:fill="auto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F05EC" w:rsidTr="00287EFB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6FEF">
              <w:rPr>
                <w:rFonts w:ascii="Arial Narrow" w:hAnsi="Arial Narrow"/>
                <w:sz w:val="22"/>
                <w:szCs w:val="22"/>
              </w:rPr>
              <w:t>HibMenCY</w:t>
            </w:r>
            <w:proofErr w:type="spellEnd"/>
            <w:r w:rsidRPr="00226FEF">
              <w:rPr>
                <w:rFonts w:ascii="Arial Narrow" w:hAnsi="Arial Narrow"/>
                <w:sz w:val="22"/>
                <w:szCs w:val="22"/>
              </w:rPr>
              <w:t xml:space="preserve"> x 4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Frequency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BF05EC" w:rsidTr="00287EFB">
        <w:tc>
          <w:tcPr>
            <w:tcW w:w="1848" w:type="dxa"/>
            <w:tcBorders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6FEF">
              <w:rPr>
                <w:rFonts w:ascii="Arial Narrow" w:hAnsi="Arial Narrow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Frequency</w:t>
            </w:r>
          </w:p>
        </w:tc>
        <w:tc>
          <w:tcPr>
            <w:tcW w:w="1848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05EC" w:rsidTr="00287EFB">
        <w:trPr>
          <w:trHeight w:val="78"/>
        </w:trPr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05EC" w:rsidTr="00287EFB">
        <w:tc>
          <w:tcPr>
            <w:tcW w:w="1848" w:type="dxa"/>
            <w:tcBorders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6FEF">
              <w:rPr>
                <w:rFonts w:ascii="Arial Narrow" w:hAnsi="Arial Narrow"/>
                <w:sz w:val="22"/>
                <w:szCs w:val="22"/>
              </w:rPr>
              <w:t>HibMenCY</w:t>
            </w:r>
            <w:proofErr w:type="spellEnd"/>
            <w:r w:rsidRPr="00226FEF">
              <w:rPr>
                <w:rFonts w:ascii="Arial Narrow" w:hAnsi="Arial Narrow"/>
                <w:sz w:val="22"/>
                <w:szCs w:val="22"/>
              </w:rPr>
              <w:t xml:space="preserve"> x 1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Frequency</w:t>
            </w:r>
          </w:p>
        </w:tc>
        <w:tc>
          <w:tcPr>
            <w:tcW w:w="1848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</w:t>
            </w:r>
            <w:r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8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9" w:type="dxa"/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BF05EC" w:rsidTr="00287EFB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F05EC" w:rsidRDefault="00BF05EC" w:rsidP="00287EFB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BF05EC" w:rsidTr="00287EFB">
        <w:tc>
          <w:tcPr>
            <w:tcW w:w="1848" w:type="dxa"/>
            <w:tcBorders>
              <w:top w:val="single" w:sz="4" w:space="0" w:color="auto"/>
              <w:right w:val="nil"/>
            </w:tcBorders>
            <w:shd w:val="pct10" w:color="auto" w:fill="auto"/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nil"/>
            </w:tcBorders>
            <w:shd w:val="pct10" w:color="auto" w:fill="auto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nil"/>
            </w:tcBorders>
            <w:shd w:val="pct10" w:color="auto" w:fill="auto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  <w:t>1:8 threshold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pct10" w:color="auto" w:fill="auto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</w:tcBorders>
            <w:shd w:val="pct10" w:color="auto" w:fill="auto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</w:p>
        </w:tc>
      </w:tr>
      <w:tr w:rsidR="00BF05EC" w:rsidRPr="00226FEF" w:rsidTr="00287EFB">
        <w:tc>
          <w:tcPr>
            <w:tcW w:w="1848" w:type="dxa"/>
            <w:tcBorders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6FEF">
              <w:rPr>
                <w:rFonts w:ascii="Arial Narrow" w:hAnsi="Arial Narrow"/>
                <w:sz w:val="22"/>
                <w:szCs w:val="22"/>
              </w:rPr>
              <w:t>HibMenCY</w:t>
            </w:r>
            <w:proofErr w:type="spellEnd"/>
            <w:r w:rsidRPr="00226FEF">
              <w:rPr>
                <w:rFonts w:ascii="Arial Narrow" w:hAnsi="Arial Narrow"/>
                <w:sz w:val="22"/>
                <w:szCs w:val="22"/>
              </w:rPr>
              <w:t xml:space="preserve"> x 4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Frequency</w:t>
            </w:r>
          </w:p>
        </w:tc>
        <w:tc>
          <w:tcPr>
            <w:tcW w:w="1848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1:8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1:8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1:8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1:8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23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23</w:t>
            </w:r>
          </w:p>
        </w:tc>
      </w:tr>
      <w:tr w:rsidR="00BF05EC" w:rsidRPr="00226FEF" w:rsidTr="00287EFB">
        <w:tc>
          <w:tcPr>
            <w:tcW w:w="1848" w:type="dxa"/>
            <w:tcBorders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6FEF">
              <w:rPr>
                <w:rFonts w:ascii="Arial Narrow" w:hAnsi="Arial Narrow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Frequency</w:t>
            </w:r>
          </w:p>
        </w:tc>
        <w:tc>
          <w:tcPr>
            <w:tcW w:w="1848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1:8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1:8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1:8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1:8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BF05EC" w:rsidRPr="00226FEF" w:rsidTr="00287EFB">
        <w:trPr>
          <w:trHeight w:val="78"/>
        </w:trPr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BF05EC" w:rsidRPr="00226FEF" w:rsidTr="00287EFB">
        <w:tc>
          <w:tcPr>
            <w:tcW w:w="1848" w:type="dxa"/>
            <w:tcBorders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6FEF">
              <w:rPr>
                <w:rFonts w:ascii="Arial Narrow" w:hAnsi="Arial Narrow"/>
                <w:sz w:val="22"/>
                <w:szCs w:val="22"/>
              </w:rPr>
              <w:t>HibMenCY</w:t>
            </w:r>
            <w:proofErr w:type="spellEnd"/>
            <w:r w:rsidRPr="00226FEF">
              <w:rPr>
                <w:rFonts w:ascii="Arial Narrow" w:hAnsi="Arial Narrow"/>
                <w:sz w:val="22"/>
                <w:szCs w:val="22"/>
              </w:rPr>
              <w:t xml:space="preserve"> x 1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Frequency</w:t>
            </w:r>
          </w:p>
        </w:tc>
        <w:tc>
          <w:tcPr>
            <w:tcW w:w="1848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1:8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1:8</w:t>
            </w:r>
          </w:p>
        </w:tc>
        <w:tc>
          <w:tcPr>
            <w:tcW w:w="1849" w:type="dxa"/>
            <w:vAlign w:val="bottom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&lt; 1:8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  <w:bottom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sz w:val="22"/>
                <w:szCs w:val="22"/>
                <w:lang w:eastAsia="en-GB"/>
              </w:rPr>
              <w:t>≥ 1:8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BF05EC" w:rsidRPr="00226FEF" w:rsidTr="00287EFB">
        <w:tc>
          <w:tcPr>
            <w:tcW w:w="1848" w:type="dxa"/>
            <w:tcBorders>
              <w:top w:val="nil"/>
            </w:tcBorders>
          </w:tcPr>
          <w:p w:rsidR="00BF05EC" w:rsidRPr="00226FEF" w:rsidRDefault="00BF05EC" w:rsidP="00287EFB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8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849" w:type="dxa"/>
          </w:tcPr>
          <w:p w:rsidR="00BF05EC" w:rsidRPr="00226FEF" w:rsidRDefault="00BF05EC" w:rsidP="00287EFB">
            <w:pPr>
              <w:keepNext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</w:pPr>
            <w:r w:rsidRPr="00226FEF">
              <w:rPr>
                <w:rFonts w:ascii="Arial Narrow" w:hAnsi="Arial Narrow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</w:tbl>
    <w:p w:rsidR="00BF05EC" w:rsidRDefault="00BF05EC" w:rsidP="00BF05EC"/>
    <w:p w:rsidR="00980956" w:rsidRDefault="00980956"/>
    <w:sectPr w:rsidR="00980956" w:rsidSect="00C451D4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496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B42" w:rsidRDefault="00BF05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B42" w:rsidRDefault="00BF05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05EC"/>
    <w:rsid w:val="000B2F60"/>
    <w:rsid w:val="00121223"/>
    <w:rsid w:val="001B4609"/>
    <w:rsid w:val="00685574"/>
    <w:rsid w:val="00885A58"/>
    <w:rsid w:val="00943908"/>
    <w:rsid w:val="00980956"/>
    <w:rsid w:val="00BF05EC"/>
    <w:rsid w:val="00D62379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E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able">
    <w:name w:val="caption:table"/>
    <w:basedOn w:val="Normal"/>
    <w:next w:val="Normal"/>
    <w:link w:val="captiontableChar"/>
    <w:uiPriority w:val="99"/>
    <w:rsid w:val="00BF05EC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BF05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F05EC"/>
    <w:rPr>
      <w:rFonts w:ascii="Arial" w:eastAsia="Times New Roman" w:hAnsi="Arial" w:cs="Arial"/>
      <w:sz w:val="24"/>
      <w:szCs w:val="24"/>
      <w:lang w:val="en-GB"/>
    </w:rPr>
  </w:style>
  <w:style w:type="character" w:customStyle="1" w:styleId="captiontableChar">
    <w:name w:val="caption:table Char"/>
    <w:link w:val="captiontable"/>
    <w:uiPriority w:val="99"/>
    <w:locked/>
    <w:rsid w:val="00BF05EC"/>
    <w:rPr>
      <w:rFonts w:ascii="Arial" w:eastAsia="Times New Roman" w:hAnsi="Arial" w:cs="Arial"/>
      <w:b/>
      <w:bCs/>
      <w:lang w:val="en-GB"/>
    </w:rPr>
  </w:style>
  <w:style w:type="table" w:styleId="TableGrid">
    <w:name w:val="Table Grid"/>
    <w:basedOn w:val="TableNormal"/>
    <w:uiPriority w:val="59"/>
    <w:rsid w:val="00BF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Wolters Kluwer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2013-01-21T03:42:00Z</dcterms:created>
  <dcterms:modified xsi:type="dcterms:W3CDTF">2013-01-21T03:48:00Z</dcterms:modified>
</cp:coreProperties>
</file>