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F" w:rsidRDefault="00A2243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Supplemental digital content 5</w:t>
      </w:r>
      <w:r w:rsidRPr="00DD376B">
        <w:rPr>
          <w:rFonts w:ascii="Arial" w:hAnsi="Arial" w:cs="Arial"/>
          <w:b/>
          <w:sz w:val="20"/>
          <w:szCs w:val="20"/>
        </w:rPr>
        <w:t xml:space="preserve">. </w:t>
      </w:r>
      <w:r w:rsidRPr="00F066FD">
        <w:rPr>
          <w:rFonts w:ascii="Arial" w:hAnsi="Arial" w:cs="Arial"/>
          <w:bCs/>
          <w:sz w:val="20"/>
          <w:szCs w:val="20"/>
        </w:rPr>
        <w:t>Maturation percentage on CD4+ T cells and CD8+ T cells subsets of HIV-infected patients with detectable viral load (HIV/DET), undetectable viral load (HIV/UND) and CONTROL groups.</w:t>
      </w:r>
    </w:p>
    <w:p w:rsidR="00A2243A" w:rsidRDefault="00A2243A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elacomgrade3"/>
        <w:tblpPr w:leftFromText="141" w:rightFromText="141" w:vertAnchor="text" w:horzAnchor="margin" w:tblpXSpec="center" w:tblpY="-312"/>
        <w:tblW w:w="15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71"/>
        <w:gridCol w:w="1701"/>
        <w:gridCol w:w="1526"/>
        <w:gridCol w:w="2126"/>
        <w:gridCol w:w="2126"/>
        <w:gridCol w:w="2268"/>
        <w:gridCol w:w="50"/>
      </w:tblGrid>
      <w:tr w:rsidR="00A2243A" w:rsidRPr="008E4793" w:rsidTr="009F121A">
        <w:trPr>
          <w:gridAfter w:val="1"/>
          <w:wAfter w:w="50" w:type="dxa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22883"/>
            <w:r w:rsidRPr="00DD376B">
              <w:rPr>
                <w:rFonts w:ascii="Arial" w:hAnsi="Arial" w:cs="Arial"/>
                <w:b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</w:rPr>
              <w:t>HIV/DET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</w:rPr>
              <w:t>HIV/UND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</w:rPr>
              <w:t>CONTROL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</w:rPr>
              <w:t>Kruskal-Wallis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</w:rPr>
              <w:t>(p)</w:t>
            </w:r>
            <w:r w:rsidRPr="0042438B">
              <w:rPr>
                <w:rFonts w:ascii="Arial" w:hAnsi="Arial" w:cs="Arial"/>
                <w:color w:val="1C1D1E"/>
                <w:sz w:val="18"/>
                <w:szCs w:val="18"/>
                <w:shd w:val="clear" w:color="auto" w:fill="FFFFFF"/>
                <w:vertAlign w:val="superscript"/>
                <w:lang w:val="en-US"/>
              </w:rPr>
              <w:t>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  <w:lang w:val="en-US"/>
              </w:rPr>
              <w:t>HIV/DET vs HIV/UND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  <w:lang w:val="en-US"/>
              </w:rPr>
              <w:t>(p)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</w:rPr>
              <w:t>HIV/DET vs CONTROL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</w:rPr>
              <w:t>(p)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  <w:lang w:val="en-US"/>
              </w:rPr>
              <w:t>HIV/UND vs CONTROL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376B">
              <w:rPr>
                <w:rFonts w:ascii="Arial" w:hAnsi="Arial" w:cs="Arial"/>
                <w:b/>
                <w:sz w:val="18"/>
                <w:szCs w:val="18"/>
                <w:lang w:val="en-US"/>
              </w:rPr>
              <w:t>(p)</w:t>
            </w:r>
          </w:p>
        </w:tc>
      </w:tr>
      <w:tr w:rsidR="00A2243A" w:rsidRPr="00615519" w:rsidTr="009F121A">
        <w:trPr>
          <w:gridAfter w:val="1"/>
          <w:wAfter w:w="50" w:type="dxa"/>
          <w:trHeight w:val="100"/>
        </w:trPr>
        <w:tc>
          <w:tcPr>
            <w:tcW w:w="2093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CD4+ T cells/mm3</w:t>
            </w:r>
            <w:r w:rsidRPr="00DD376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292.2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(203.0 – 880.4)</w:t>
            </w:r>
          </w:p>
        </w:tc>
        <w:tc>
          <w:tcPr>
            <w:tcW w:w="1571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797.3 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(308.7 – 1487.4)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1012.1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(414.6 –1914.6)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0.033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/>
                <w:sz w:val="18"/>
                <w:szCs w:val="18"/>
              </w:rPr>
              <w:t>0.160</w:t>
            </w:r>
          </w:p>
        </w:tc>
      </w:tr>
      <w:tr w:rsidR="00A2243A" w:rsidRPr="00615519" w:rsidTr="009F121A">
        <w:trPr>
          <w:gridAfter w:val="1"/>
          <w:wAfter w:w="50" w:type="dxa"/>
        </w:trPr>
        <w:tc>
          <w:tcPr>
            <w:tcW w:w="2093" w:type="dxa"/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 xml:space="preserve">%CCR7+CD45RA+ </w:t>
            </w:r>
          </w:p>
        </w:tc>
        <w:tc>
          <w:tcPr>
            <w:tcW w:w="1701" w:type="dxa"/>
            <w:shd w:val="clear" w:color="auto" w:fill="auto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49.4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(24.3 – 59.8)</w:t>
            </w:r>
          </w:p>
        </w:tc>
        <w:tc>
          <w:tcPr>
            <w:tcW w:w="1571" w:type="dxa"/>
            <w:shd w:val="clear" w:color="auto" w:fill="auto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40.5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(20.3 – 63.0)</w:t>
            </w:r>
          </w:p>
        </w:tc>
        <w:tc>
          <w:tcPr>
            <w:tcW w:w="1701" w:type="dxa"/>
            <w:shd w:val="clear" w:color="auto" w:fill="auto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49.7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(19.8 – 67.0)</w:t>
            </w:r>
          </w:p>
        </w:tc>
        <w:tc>
          <w:tcPr>
            <w:tcW w:w="1526" w:type="dxa"/>
            <w:shd w:val="clear" w:color="auto" w:fill="auto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0.198</w:t>
            </w:r>
          </w:p>
        </w:tc>
        <w:tc>
          <w:tcPr>
            <w:tcW w:w="2126" w:type="dxa"/>
            <w:shd w:val="clear" w:color="auto" w:fill="auto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0.643</w:t>
            </w:r>
          </w:p>
        </w:tc>
        <w:tc>
          <w:tcPr>
            <w:tcW w:w="2126" w:type="dxa"/>
            <w:shd w:val="clear" w:color="auto" w:fill="auto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  <w:tc>
          <w:tcPr>
            <w:tcW w:w="2268" w:type="dxa"/>
            <w:shd w:val="clear" w:color="auto" w:fill="auto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0.242</w:t>
            </w:r>
          </w:p>
        </w:tc>
      </w:tr>
      <w:tr w:rsidR="00A2243A" w:rsidRPr="00615519" w:rsidTr="009F121A">
        <w:trPr>
          <w:gridAfter w:val="1"/>
          <w:wAfter w:w="50" w:type="dxa"/>
        </w:trPr>
        <w:tc>
          <w:tcPr>
            <w:tcW w:w="2093" w:type="dxa"/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%CCR7+CD45RA-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24.9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(15.4 – 36.1)</w:t>
            </w:r>
          </w:p>
        </w:tc>
        <w:tc>
          <w:tcPr>
            <w:tcW w:w="157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18.4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(10.0 – 38.2)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26.1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(4.4 – 43.3)</w:t>
            </w:r>
          </w:p>
        </w:tc>
        <w:tc>
          <w:tcPr>
            <w:tcW w:w="15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0.293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  <w:tc>
          <w:tcPr>
            <w:tcW w:w="2268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0.354</w:t>
            </w:r>
          </w:p>
        </w:tc>
      </w:tr>
      <w:tr w:rsidR="00A2243A" w:rsidRPr="00615519" w:rsidTr="009F121A">
        <w:trPr>
          <w:gridAfter w:val="1"/>
          <w:wAfter w:w="50" w:type="dxa"/>
        </w:trPr>
        <w:tc>
          <w:tcPr>
            <w:tcW w:w="2093" w:type="dxa"/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 xml:space="preserve">%CCR7-CD45RA- 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25.1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(15.4 – 49.3)</w:t>
            </w:r>
          </w:p>
        </w:tc>
        <w:tc>
          <w:tcPr>
            <w:tcW w:w="157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29.9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(15.1 – 59.2)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24.6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(10.7 – 50.8)</w:t>
            </w:r>
          </w:p>
        </w:tc>
        <w:tc>
          <w:tcPr>
            <w:tcW w:w="1526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0.020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0.583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0.927</w:t>
            </w:r>
          </w:p>
        </w:tc>
        <w:tc>
          <w:tcPr>
            <w:tcW w:w="2268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0.016</w:t>
            </w:r>
          </w:p>
        </w:tc>
      </w:tr>
      <w:tr w:rsidR="00A2243A" w:rsidRPr="00615519" w:rsidTr="009F121A">
        <w:trPr>
          <w:gridAfter w:val="1"/>
          <w:wAfter w:w="50" w:type="dxa"/>
        </w:trPr>
        <w:tc>
          <w:tcPr>
            <w:tcW w:w="2093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%CCR7-CD45RA+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(0.4 – 6.3)</w:t>
            </w:r>
          </w:p>
        </w:tc>
        <w:tc>
          <w:tcPr>
            <w:tcW w:w="1571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1.9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(0.2 – 14.2)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(0.2 – 32.9)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0.332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0.997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0.434</w:t>
            </w:r>
          </w:p>
        </w:tc>
      </w:tr>
      <w:tr w:rsidR="00A2243A" w:rsidRPr="00615519" w:rsidTr="009F121A">
        <w:trPr>
          <w:gridAfter w:val="1"/>
          <w:wAfter w:w="50" w:type="dxa"/>
        </w:trPr>
        <w:tc>
          <w:tcPr>
            <w:tcW w:w="2093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CD8+ T cells/mm3</w:t>
            </w:r>
            <w:r w:rsidRPr="00DD376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918.7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(402.2 – 1456.7)</w:t>
            </w:r>
          </w:p>
        </w:tc>
        <w:tc>
          <w:tcPr>
            <w:tcW w:w="1571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788.7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(222.0 – 1760.9)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631.1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(292.1 – 1207.1)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0.071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0.134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0.262</w:t>
            </w:r>
          </w:p>
        </w:tc>
      </w:tr>
      <w:tr w:rsidR="00A2243A" w:rsidRPr="00615519" w:rsidTr="009F121A">
        <w:trPr>
          <w:gridAfter w:val="1"/>
          <w:wAfter w:w="50" w:type="dxa"/>
        </w:trPr>
        <w:tc>
          <w:tcPr>
            <w:tcW w:w="2093" w:type="dxa"/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%CCR7+CD45RA+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16.6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(5.5 – 43.9)</w:t>
            </w:r>
          </w:p>
        </w:tc>
        <w:tc>
          <w:tcPr>
            <w:tcW w:w="157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31.0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(10.9 – 70.3)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45.5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(15.4 – 68.7)</w:t>
            </w:r>
          </w:p>
        </w:tc>
        <w:tc>
          <w:tcPr>
            <w:tcW w:w="1526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0.079</w:t>
            </w:r>
          </w:p>
        </w:tc>
        <w:tc>
          <w:tcPr>
            <w:tcW w:w="2126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268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0.046</w:t>
            </w:r>
          </w:p>
        </w:tc>
      </w:tr>
      <w:tr w:rsidR="00A2243A" w:rsidRPr="00615519" w:rsidTr="009F121A">
        <w:trPr>
          <w:gridAfter w:val="1"/>
          <w:wAfter w:w="50" w:type="dxa"/>
        </w:trPr>
        <w:tc>
          <w:tcPr>
            <w:tcW w:w="2093" w:type="dxa"/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>%CCR7+CD45RA-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1.70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(0.8 – 5.8)</w:t>
            </w:r>
          </w:p>
        </w:tc>
        <w:tc>
          <w:tcPr>
            <w:tcW w:w="157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2.2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(0.7 – 16.2)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(0.7 – 21.9)</w:t>
            </w:r>
          </w:p>
        </w:tc>
        <w:tc>
          <w:tcPr>
            <w:tcW w:w="1526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0.047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0.059</w:t>
            </w:r>
          </w:p>
        </w:tc>
        <w:tc>
          <w:tcPr>
            <w:tcW w:w="2268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0.381</w:t>
            </w:r>
          </w:p>
        </w:tc>
      </w:tr>
      <w:tr w:rsidR="00A2243A" w:rsidRPr="00615519" w:rsidTr="009F121A">
        <w:trPr>
          <w:gridAfter w:val="1"/>
          <w:wAfter w:w="50" w:type="dxa"/>
          <w:trHeight w:val="377"/>
        </w:trPr>
        <w:tc>
          <w:tcPr>
            <w:tcW w:w="2093" w:type="dxa"/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76B">
              <w:rPr>
                <w:rFonts w:ascii="Arial" w:hAnsi="Arial" w:cs="Arial"/>
                <w:sz w:val="18"/>
                <w:szCs w:val="18"/>
              </w:rPr>
              <w:t xml:space="preserve">%CCR7-CD45RA- 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59.7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(17.9 – 77.8)</w:t>
            </w:r>
          </w:p>
        </w:tc>
        <w:tc>
          <w:tcPr>
            <w:tcW w:w="157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44.7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(19.3 – 70.2)</w:t>
            </w:r>
          </w:p>
        </w:tc>
        <w:tc>
          <w:tcPr>
            <w:tcW w:w="1701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29.9</w:t>
            </w:r>
          </w:p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(6.8 – 64.1)</w:t>
            </w:r>
          </w:p>
        </w:tc>
        <w:tc>
          <w:tcPr>
            <w:tcW w:w="1526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0.008</w:t>
            </w:r>
          </w:p>
        </w:tc>
        <w:tc>
          <w:tcPr>
            <w:tcW w:w="2126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0.184</w:t>
            </w:r>
          </w:p>
        </w:tc>
        <w:tc>
          <w:tcPr>
            <w:tcW w:w="2126" w:type="dxa"/>
          </w:tcPr>
          <w:p w:rsidR="00A2243A" w:rsidRPr="005E64D8" w:rsidRDefault="00A2243A" w:rsidP="009F121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E64D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0.001</w:t>
            </w:r>
          </w:p>
        </w:tc>
        <w:tc>
          <w:tcPr>
            <w:tcW w:w="2268" w:type="dxa"/>
          </w:tcPr>
          <w:p w:rsidR="00A2243A" w:rsidRPr="00DD376B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376B">
              <w:rPr>
                <w:rFonts w:ascii="Arial" w:hAnsi="Arial" w:cs="Arial"/>
                <w:color w:val="000000" w:themeColor="text1"/>
                <w:sz w:val="18"/>
                <w:szCs w:val="18"/>
              </w:rPr>
              <w:t>0.170</w:t>
            </w:r>
          </w:p>
        </w:tc>
      </w:tr>
      <w:tr w:rsidR="00A2243A" w:rsidRPr="00615519" w:rsidTr="009F121A">
        <w:trPr>
          <w:gridAfter w:val="1"/>
          <w:wAfter w:w="50" w:type="dxa"/>
          <w:trHeight w:val="377"/>
        </w:trPr>
        <w:tc>
          <w:tcPr>
            <w:tcW w:w="2093" w:type="dxa"/>
            <w:tcBorders>
              <w:bottom w:val="single" w:sz="18" w:space="0" w:color="auto"/>
            </w:tcBorders>
          </w:tcPr>
          <w:p w:rsidR="00A2243A" w:rsidRPr="00DD376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76B">
              <w:rPr>
                <w:rFonts w:ascii="Arial" w:hAnsi="Arial" w:cs="Arial"/>
                <w:sz w:val="20"/>
                <w:szCs w:val="20"/>
              </w:rPr>
              <w:t>%CCR7-CD45RA+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21.00</w:t>
            </w:r>
          </w:p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(8.6 – 37.0)</w:t>
            </w: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19.90</w:t>
            </w:r>
          </w:p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(4.4 – 50.5)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15.9</w:t>
            </w:r>
          </w:p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(0.4 – 48.1)</w:t>
            </w: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0.575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0.978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2243A" w:rsidRPr="00486101" w:rsidRDefault="00A2243A" w:rsidP="009F121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6101">
              <w:rPr>
                <w:rFonts w:ascii="Arial" w:hAnsi="Arial" w:cs="Arial"/>
                <w:color w:val="000000" w:themeColor="text1"/>
                <w:sz w:val="18"/>
                <w:szCs w:val="18"/>
              </w:rPr>
              <w:t>&gt;0.999</w:t>
            </w:r>
          </w:p>
        </w:tc>
      </w:tr>
      <w:tr w:rsidR="00A2243A" w:rsidRPr="008E4793" w:rsidTr="009F121A">
        <w:trPr>
          <w:trHeight w:val="479"/>
        </w:trPr>
        <w:tc>
          <w:tcPr>
            <w:tcW w:w="15162" w:type="dxa"/>
            <w:gridSpan w:val="9"/>
            <w:tcBorders>
              <w:top w:val="single" w:sz="18" w:space="0" w:color="auto"/>
            </w:tcBorders>
          </w:tcPr>
          <w:p w:rsidR="00A2243A" w:rsidRPr="0042438B" w:rsidRDefault="00A2243A" w:rsidP="009F121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Abbreviations: </w:t>
            </w:r>
            <w:r w:rsidRPr="0042438B">
              <w:rPr>
                <w:rFonts w:ascii="Arial" w:hAnsi="Arial" w:cs="Arial"/>
                <w:sz w:val="18"/>
                <w:szCs w:val="18"/>
                <w:lang w:val="en-US"/>
              </w:rPr>
              <w:t>Naive (CCR7+CD45RA+); Central Memory (CCR7+CD45RA-); Effector Memory (CCR7-CD45RA-); Effector (CCR7-CD45RA+)</w:t>
            </w:r>
          </w:p>
          <w:p w:rsidR="00A2243A" w:rsidRPr="005E64D8" w:rsidRDefault="00A2243A" w:rsidP="009F121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Pr="0042438B">
              <w:rPr>
                <w:rFonts w:ascii="Arial" w:hAnsi="Arial" w:cs="Arial"/>
                <w:sz w:val="18"/>
                <w:szCs w:val="18"/>
                <w:lang w:val="en-US"/>
              </w:rPr>
              <w:t xml:space="preserve">Median value with range in parentheses </w:t>
            </w:r>
            <w:r w:rsidRPr="0042438B">
              <w:rPr>
                <w:rFonts w:ascii="Arial" w:hAnsi="Arial" w:cs="Arial"/>
                <w:color w:val="1C1D1E"/>
                <w:sz w:val="18"/>
                <w:szCs w:val="18"/>
                <w:shd w:val="clear" w:color="auto" w:fill="FFFFFF"/>
                <w:vertAlign w:val="superscript"/>
                <w:lang w:val="en-US"/>
              </w:rPr>
              <w:t>†</w:t>
            </w:r>
            <w:r w:rsidRPr="0042438B">
              <w:rPr>
                <w:rFonts w:ascii="Arial" w:hAnsi="Arial" w:cs="Arial"/>
                <w:sz w:val="18"/>
                <w:szCs w:val="18"/>
                <w:lang w:val="en-US"/>
              </w:rPr>
              <w:t>Dunn Method</w:t>
            </w:r>
          </w:p>
        </w:tc>
      </w:tr>
    </w:tbl>
    <w:p w:rsidR="00A2243A" w:rsidRDefault="00A2243A">
      <w:bookmarkStart w:id="1" w:name="_GoBack"/>
      <w:bookmarkEnd w:id="0"/>
      <w:bookmarkEnd w:id="1"/>
    </w:p>
    <w:sectPr w:rsidR="00A2243A" w:rsidSect="00A2243A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3A"/>
    <w:rsid w:val="002D58D7"/>
    <w:rsid w:val="0031459F"/>
    <w:rsid w:val="003E1059"/>
    <w:rsid w:val="00A2243A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8AA7B-8C46-4D87-999A-0F8889B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table" w:customStyle="1" w:styleId="Tabelacomgrade3">
    <w:name w:val="Tabela com grade3"/>
    <w:basedOn w:val="TableNormal"/>
    <w:next w:val="TableGrid"/>
    <w:uiPriority w:val="39"/>
    <w:rsid w:val="00A2243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2019-07-23T20:32:00Z</dcterms:created>
  <dcterms:modified xsi:type="dcterms:W3CDTF">2019-07-23T20:33:00Z</dcterms:modified>
</cp:coreProperties>
</file>