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B8042" w14:textId="77777777" w:rsidR="0083249D" w:rsidRPr="00C845E7" w:rsidRDefault="001B616C">
      <w:pPr>
        <w:rPr>
          <w:color w:val="000000" w:themeColor="text1"/>
        </w:rPr>
      </w:pPr>
      <w:r w:rsidRPr="00C845E7">
        <w:rPr>
          <w:noProof/>
          <w:lang w:val="en-IN" w:eastAsia="en-IN"/>
        </w:rPr>
        <w:drawing>
          <wp:inline distT="0" distB="0" distL="0" distR="0" wp14:anchorId="6D8AC4C7" wp14:editId="7690D590">
            <wp:extent cx="4452384" cy="2628900"/>
            <wp:effectExtent l="0" t="0" r="18415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B642FCE" w14:textId="77777777" w:rsidR="001B616C" w:rsidRPr="00C845E7" w:rsidRDefault="001B616C">
      <w:pPr>
        <w:rPr>
          <w:rFonts w:ascii="Arial" w:hAnsi="Arial" w:cs="Arial"/>
          <w:sz w:val="18"/>
          <w:szCs w:val="18"/>
        </w:rPr>
      </w:pPr>
      <w:r w:rsidRPr="00C845E7">
        <w:rPr>
          <w:rFonts w:ascii="Arial" w:hAnsi="Arial" w:cs="Arial"/>
          <w:b/>
          <w:sz w:val="18"/>
          <w:szCs w:val="18"/>
        </w:rPr>
        <w:t>Figure A.</w:t>
      </w:r>
      <w:r w:rsidRPr="00C845E7">
        <w:rPr>
          <w:rFonts w:ascii="Arial" w:hAnsi="Arial" w:cs="Arial"/>
          <w:sz w:val="18"/>
          <w:szCs w:val="18"/>
        </w:rPr>
        <w:t xml:space="preserve"> Case distribution by year of diagnosis</w:t>
      </w:r>
    </w:p>
    <w:p w14:paraId="40DA540A" w14:textId="77777777" w:rsidR="00EF39D1" w:rsidRDefault="00EF39D1">
      <w:pPr>
        <w:rPr>
          <w:rFonts w:ascii="Arial" w:hAnsi="Arial" w:cs="Arial"/>
          <w:sz w:val="20"/>
          <w:szCs w:val="20"/>
        </w:rPr>
      </w:pPr>
    </w:p>
    <w:p w14:paraId="23274327" w14:textId="77777777" w:rsidR="00292A64" w:rsidRDefault="00292A64">
      <w:pPr>
        <w:rPr>
          <w:rFonts w:ascii="Arial" w:hAnsi="Arial" w:cs="Arial"/>
          <w:sz w:val="20"/>
          <w:szCs w:val="20"/>
        </w:rPr>
      </w:pPr>
    </w:p>
    <w:p w14:paraId="3447E1AC" w14:textId="77777777" w:rsidR="00292A64" w:rsidRDefault="00292A64">
      <w:pPr>
        <w:rPr>
          <w:rFonts w:ascii="Arial" w:hAnsi="Arial" w:cs="Arial"/>
          <w:sz w:val="20"/>
          <w:szCs w:val="20"/>
        </w:rPr>
      </w:pPr>
    </w:p>
    <w:p w14:paraId="44A9474B" w14:textId="77777777" w:rsidR="00292A64" w:rsidRDefault="00292A64">
      <w:pPr>
        <w:rPr>
          <w:rFonts w:ascii="Arial" w:hAnsi="Arial" w:cs="Arial"/>
          <w:sz w:val="20"/>
          <w:szCs w:val="20"/>
        </w:rPr>
      </w:pPr>
    </w:p>
    <w:p w14:paraId="2D20F0D9" w14:textId="77777777" w:rsidR="00292A64" w:rsidRDefault="00292A64">
      <w:pPr>
        <w:rPr>
          <w:rFonts w:ascii="Arial" w:hAnsi="Arial" w:cs="Arial"/>
          <w:sz w:val="20"/>
          <w:szCs w:val="20"/>
        </w:rPr>
      </w:pPr>
    </w:p>
    <w:p w14:paraId="63C47E2F" w14:textId="77777777" w:rsidR="00292A64" w:rsidRDefault="00292A64">
      <w:pPr>
        <w:rPr>
          <w:rFonts w:ascii="Arial" w:hAnsi="Arial" w:cs="Arial"/>
          <w:sz w:val="20"/>
          <w:szCs w:val="20"/>
        </w:rPr>
      </w:pPr>
    </w:p>
    <w:p w14:paraId="12D6C785" w14:textId="77777777" w:rsidR="00EF39D1" w:rsidRDefault="00EF39D1">
      <w:pPr>
        <w:rPr>
          <w:rFonts w:ascii="Arial" w:hAnsi="Arial" w:cs="Arial"/>
          <w:sz w:val="20"/>
          <w:szCs w:val="20"/>
        </w:rPr>
      </w:pPr>
    </w:p>
    <w:p w14:paraId="54B10285" w14:textId="177A91E5" w:rsidR="00EF39D1" w:rsidRDefault="00543652">
      <w:pPr>
        <w:rPr>
          <w:rFonts w:ascii="Arial" w:hAnsi="Arial" w:cs="Arial"/>
          <w:sz w:val="18"/>
          <w:szCs w:val="18"/>
        </w:rPr>
      </w:pPr>
      <w:r>
        <w:rPr>
          <w:noProof/>
          <w:lang w:val="en-IN" w:eastAsia="en-IN"/>
        </w:rPr>
        <w:drawing>
          <wp:inline distT="0" distB="0" distL="0" distR="0" wp14:anchorId="543BB231" wp14:editId="50DC9CD7">
            <wp:extent cx="4451985" cy="2631558"/>
            <wp:effectExtent l="0" t="0" r="18415" b="3556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5436423" w14:textId="7AB45F85" w:rsidR="00761068" w:rsidRPr="00761068" w:rsidRDefault="00761068" w:rsidP="007610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Figure B</w:t>
      </w:r>
      <w:r w:rsidRPr="00761068">
        <w:rPr>
          <w:rFonts w:ascii="Arial" w:hAnsi="Arial" w:cs="Arial"/>
          <w:b/>
          <w:sz w:val="18"/>
          <w:szCs w:val="18"/>
        </w:rPr>
        <w:t>.</w:t>
      </w:r>
      <w:r w:rsidRPr="00761068">
        <w:rPr>
          <w:rFonts w:ascii="Arial" w:hAnsi="Arial" w:cs="Arial"/>
          <w:sz w:val="18"/>
          <w:szCs w:val="18"/>
        </w:rPr>
        <w:t xml:space="preserve"> Case distribution by County</w:t>
      </w:r>
    </w:p>
    <w:p w14:paraId="4706D3D0" w14:textId="77777777" w:rsidR="00B05D95" w:rsidRDefault="00B05D95">
      <w:pPr>
        <w:rPr>
          <w:rFonts w:ascii="Arial" w:hAnsi="Arial" w:cs="Arial"/>
          <w:sz w:val="18"/>
          <w:szCs w:val="18"/>
        </w:rPr>
      </w:pPr>
    </w:p>
    <w:p w14:paraId="3878E939" w14:textId="77777777" w:rsidR="00F77D8C" w:rsidRDefault="00F77D8C">
      <w:pPr>
        <w:rPr>
          <w:rFonts w:ascii="Arial" w:hAnsi="Arial" w:cs="Arial"/>
          <w:sz w:val="18"/>
          <w:szCs w:val="18"/>
        </w:rPr>
      </w:pPr>
    </w:p>
    <w:p w14:paraId="1197FFF5" w14:textId="77777777" w:rsidR="00F77D8C" w:rsidRDefault="00F77D8C">
      <w:pPr>
        <w:rPr>
          <w:rFonts w:ascii="Arial" w:hAnsi="Arial" w:cs="Arial"/>
          <w:sz w:val="18"/>
          <w:szCs w:val="18"/>
        </w:rPr>
      </w:pPr>
    </w:p>
    <w:p w14:paraId="0F432217" w14:textId="77777777" w:rsidR="00F77D8C" w:rsidRDefault="00F77D8C">
      <w:pPr>
        <w:rPr>
          <w:rFonts w:ascii="Arial" w:hAnsi="Arial" w:cs="Arial"/>
          <w:sz w:val="18"/>
          <w:szCs w:val="18"/>
        </w:rPr>
      </w:pPr>
    </w:p>
    <w:p w14:paraId="1D7F75CB" w14:textId="77777777" w:rsidR="00F77D8C" w:rsidRDefault="00F77D8C">
      <w:pPr>
        <w:rPr>
          <w:rFonts w:ascii="Arial" w:hAnsi="Arial" w:cs="Arial"/>
          <w:sz w:val="18"/>
          <w:szCs w:val="18"/>
        </w:rPr>
      </w:pPr>
    </w:p>
    <w:p w14:paraId="3DD6B162" w14:textId="77777777" w:rsidR="00F77D8C" w:rsidRDefault="00F77D8C">
      <w:pPr>
        <w:rPr>
          <w:rFonts w:ascii="Arial" w:hAnsi="Arial" w:cs="Arial"/>
          <w:sz w:val="18"/>
          <w:szCs w:val="18"/>
        </w:rPr>
      </w:pPr>
    </w:p>
    <w:p w14:paraId="5F606BDC" w14:textId="77777777" w:rsidR="003B2564" w:rsidRPr="00066837" w:rsidRDefault="003B2564" w:rsidP="003B256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6926184C" w14:textId="77777777" w:rsidR="003B2564" w:rsidRPr="00543652" w:rsidRDefault="003B2564" w:rsidP="0063672F">
      <w:pPr>
        <w:ind w:left="-180" w:hanging="720"/>
        <w:contextualSpacing/>
        <w:rPr>
          <w:rFonts w:ascii="Arial" w:hAnsi="Arial" w:cs="Arial"/>
          <w:sz w:val="18"/>
          <w:szCs w:val="18"/>
        </w:rPr>
      </w:pPr>
    </w:p>
    <w:sectPr w:rsidR="003B2564" w:rsidRPr="00543652" w:rsidSect="003B2564"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20"/>
    <w:rsid w:val="00103C20"/>
    <w:rsid w:val="00180B34"/>
    <w:rsid w:val="001B616C"/>
    <w:rsid w:val="00292A64"/>
    <w:rsid w:val="003B2564"/>
    <w:rsid w:val="004361F1"/>
    <w:rsid w:val="00525762"/>
    <w:rsid w:val="00543652"/>
    <w:rsid w:val="0063672F"/>
    <w:rsid w:val="00761068"/>
    <w:rsid w:val="0083249D"/>
    <w:rsid w:val="00B05D95"/>
    <w:rsid w:val="00C845E7"/>
    <w:rsid w:val="00D42A75"/>
    <w:rsid w:val="00EF39D1"/>
    <w:rsid w:val="00F77D8C"/>
    <w:rsid w:val="00FA1ACF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A54D7B"/>
  <w14:defaultImageDpi w14:val="300"/>
  <w15:docId w15:val="{21CB54CC-5B88-46FB-B798-4D6832A8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6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F77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pivotSource>
    <c:name>[Cocci new18.xlsx]Sheet12!PivotTable5</c:name>
    <c:fmtId val="-1"/>
  </c:pivotSource>
  <c:chart>
    <c:autoTitleDeleted val="1"/>
    <c:pivotFmts>
      <c:pivotFmt>
        <c:idx val="0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spPr/>
          <c:txPr>
            <a:bodyPr/>
            <a:lstStyle/>
            <a:p>
              <a:pPr>
                <a:defRPr/>
              </a:pPr>
              <a:endParaRPr lang="en-U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lineChart>
        <c:grouping val="standard"/>
        <c:varyColors val="0"/>
        <c:ser>
          <c:idx val="0"/>
          <c:order val="0"/>
          <c:tx>
            <c:strRef>
              <c:f>Sheet12!$D$57</c:f>
              <c:strCache>
                <c:ptCount val="1"/>
                <c:pt idx="0">
                  <c:v>Total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-2.8571428571428598E-2"/>
                  <c:y val="-5.8201058201058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602-4B82-9B6C-453307646419}"/>
                </c:ext>
              </c:extLst>
            </c:dLbl>
            <c:dLbl>
              <c:idx val="1"/>
              <c:layout>
                <c:manualLayout>
                  <c:x val="-2.53968253968254E-2"/>
                  <c:y val="-7.9365079365079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602-4B82-9B6C-453307646419}"/>
                </c:ext>
              </c:extLst>
            </c:dLbl>
            <c:dLbl>
              <c:idx val="2"/>
              <c:layout>
                <c:manualLayout>
                  <c:x val="-2.2222222222222199E-2"/>
                  <c:y val="-6.8783068783068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602-4B82-9B6C-453307646419}"/>
                </c:ext>
              </c:extLst>
            </c:dLbl>
            <c:dLbl>
              <c:idx val="4"/>
              <c:layout>
                <c:manualLayout>
                  <c:x val="-4.4444444444444398E-2"/>
                  <c:y val="-4.7619047619047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602-4B82-9B6C-453307646419}"/>
                </c:ext>
              </c:extLst>
            </c:dLbl>
            <c:dLbl>
              <c:idx val="5"/>
              <c:layout>
                <c:manualLayout>
                  <c:x val="-1.26984126984127E-2"/>
                  <c:y val="-3.7037037037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602-4B82-9B6C-453307646419}"/>
                </c:ext>
              </c:extLst>
            </c:dLbl>
            <c:dLbl>
              <c:idx val="6"/>
              <c:layout>
                <c:manualLayout>
                  <c:x val="-9.5238095238095195E-3"/>
                  <c:y val="-3.1746031746031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602-4B82-9B6C-453307646419}"/>
                </c:ext>
              </c:extLst>
            </c:dLbl>
            <c:dLbl>
              <c:idx val="7"/>
              <c:layout>
                <c:manualLayout>
                  <c:x val="-3.1746031746031698E-3"/>
                  <c:y val="1.0582010582010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602-4B82-9B6C-453307646419}"/>
                </c:ext>
              </c:extLst>
            </c:dLbl>
            <c:dLbl>
              <c:idx val="8"/>
              <c:layout>
                <c:manualLayout>
                  <c:x val="-1.16400771730468E-16"/>
                  <c:y val="2.1164021164021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602-4B82-9B6C-453307646419}"/>
                </c:ext>
              </c:extLst>
            </c:dLbl>
            <c:dLbl>
              <c:idx val="9"/>
              <c:layout>
                <c:manualLayout>
                  <c:x val="1.16400771730468E-16"/>
                  <c:y val="-5.29100529100528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B602-4B82-9B6C-4533076464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Sheet12!$C$58:$C$68</c:f>
              <c:strCach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strCache>
            </c:strRef>
          </c:cat>
          <c:val>
            <c:numRef>
              <c:f>Sheet12!$D$58:$D$68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21</c:v>
                </c:pt>
                <c:pt idx="5">
                  <c:v>18</c:v>
                </c:pt>
                <c:pt idx="6">
                  <c:v>8</c:v>
                </c:pt>
                <c:pt idx="7">
                  <c:v>3</c:v>
                </c:pt>
                <c:pt idx="8">
                  <c:v>5</c:v>
                </c:pt>
                <c:pt idx="9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B602-4B82-9B6C-4533076464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/>
        <c:marker val="1"/>
        <c:smooth val="0"/>
        <c:axId val="-2125414840"/>
        <c:axId val="-2124756776"/>
      </c:lineChart>
      <c:catAx>
        <c:axId val="-21254148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Year Of Diagnosis</a:t>
                </a:r>
              </a:p>
            </c:rich>
          </c:tx>
          <c:layout>
            <c:manualLayout>
              <c:xMode val="edge"/>
              <c:yMode val="edge"/>
              <c:x val="0.43037945256842902"/>
              <c:y val="0.90158730158730205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900"/>
            </a:pPr>
            <a:endParaRPr lang="en-US"/>
          </a:p>
        </c:txPr>
        <c:crossAx val="-2124756776"/>
        <c:crosses val="autoZero"/>
        <c:auto val="1"/>
        <c:lblAlgn val="ctr"/>
        <c:lblOffset val="100"/>
        <c:noMultiLvlLbl val="0"/>
      </c:catAx>
      <c:valAx>
        <c:axId val="-212475677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b="0"/>
                </a:pPr>
                <a:r>
                  <a:rPr lang="en-US" b="0"/>
                  <a:t>No of Patients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800"/>
            </a:pPr>
            <a:endParaRPr lang="en-US"/>
          </a:p>
        </c:txPr>
        <c:crossAx val="-2125414840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tx1"/>
      </a:solidFill>
    </a:ln>
  </c:spPr>
  <c:txPr>
    <a:bodyPr/>
    <a:lstStyle/>
    <a:p>
      <a:pPr>
        <a:defRPr sz="900">
          <a:latin typeface="Arial"/>
          <a:cs typeface="Arial"/>
        </a:defRPr>
      </a:pPr>
      <a:endParaRPr lang="en-US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900" b="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US" sz="900" b="0">
                <a:latin typeface="Arial" panose="020B0604020202020204" pitchFamily="34" charset="0"/>
                <a:cs typeface="Arial" panose="020B0604020202020204" pitchFamily="34" charset="0"/>
              </a:rPr>
              <a:t>No Of Cases By County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5143107111611001"/>
          <c:y val="0.15650296815974099"/>
          <c:w val="0.80729908761404801"/>
          <c:h val="0.4835708002770570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County!$A$5:$A$13</c:f>
              <c:strCache>
                <c:ptCount val="9"/>
                <c:pt idx="0">
                  <c:v>Fresno</c:v>
                </c:pt>
                <c:pt idx="1">
                  <c:v>Kern</c:v>
                </c:pt>
                <c:pt idx="2">
                  <c:v>Kings</c:v>
                </c:pt>
                <c:pt idx="3">
                  <c:v>Los Angeles</c:v>
                </c:pt>
                <c:pt idx="4">
                  <c:v>Madera</c:v>
                </c:pt>
                <c:pt idx="5">
                  <c:v>Merced</c:v>
                </c:pt>
                <c:pt idx="6">
                  <c:v>Santa Barbara</c:v>
                </c:pt>
                <c:pt idx="7">
                  <c:v>Stanislaus</c:v>
                </c:pt>
                <c:pt idx="8">
                  <c:v>Tulare</c:v>
                </c:pt>
              </c:strCache>
            </c:strRef>
          </c:cat>
          <c:val>
            <c:numRef>
              <c:f>County!$B$5:$B$13</c:f>
              <c:numCache>
                <c:formatCode>General</c:formatCode>
                <c:ptCount val="9"/>
                <c:pt idx="0">
                  <c:v>19</c:v>
                </c:pt>
                <c:pt idx="1">
                  <c:v>24</c:v>
                </c:pt>
                <c:pt idx="2">
                  <c:v>8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  <c:pt idx="7">
                  <c:v>3</c:v>
                </c:pt>
                <c:pt idx="8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2D-40AF-A85A-F535C4CDF3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24500680"/>
        <c:axId val="2136503992"/>
      </c:barChart>
      <c:catAx>
        <c:axId val="-2124500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/>
                </a:pPr>
                <a:r>
                  <a:rPr lang="en-US" sz="900" b="0">
                    <a:latin typeface="Arial" panose="020B0604020202020204" pitchFamily="34" charset="0"/>
                    <a:cs typeface="Arial" panose="020B0604020202020204" pitchFamily="34" charset="0"/>
                  </a:rPr>
                  <a:t>County</a:t>
                </a:r>
              </a:p>
            </c:rich>
          </c:tx>
          <c:layout>
            <c:manualLayout>
              <c:xMode val="edge"/>
              <c:yMode val="edge"/>
              <c:x val="0.45939157605299302"/>
              <c:y val="0.88100462752463504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2136503992"/>
        <c:crosses val="autoZero"/>
        <c:auto val="1"/>
        <c:lblAlgn val="ctr"/>
        <c:lblOffset val="100"/>
        <c:noMultiLvlLbl val="0"/>
      </c:catAx>
      <c:valAx>
        <c:axId val="213650399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900"/>
                </a:pPr>
                <a:r>
                  <a:rPr lang="en-US" sz="900" b="0">
                    <a:latin typeface="Arial" panose="020B0604020202020204" pitchFamily="34" charset="0"/>
                    <a:cs typeface="Arial" panose="020B0604020202020204" pitchFamily="34" charset="0"/>
                  </a:rPr>
                  <a:t>No of Patients</a:t>
                </a:r>
              </a:p>
            </c:rich>
          </c:tx>
          <c:layout>
            <c:manualLayout>
              <c:xMode val="edge"/>
              <c:yMode val="edge"/>
              <c:x val="4.7682539682539701E-2"/>
              <c:y val="0.267335370180724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/>
                <a:cs typeface="Arial"/>
              </a:defRPr>
            </a:pPr>
            <a:endParaRPr lang="en-US"/>
          </a:p>
        </c:txPr>
        <c:crossAx val="-21245006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>
      <a:solidFill>
        <a:schemeClr val="tx1"/>
      </a:solidFill>
    </a:ln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E29A1BC8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Fouzia Naeem</dc:creator>
  <cp:keywords/>
  <dc:description/>
  <cp:lastModifiedBy>Saravana Kumar S</cp:lastModifiedBy>
  <cp:revision>3</cp:revision>
  <dcterms:created xsi:type="dcterms:W3CDTF">2019-10-14T13:39:00Z</dcterms:created>
  <dcterms:modified xsi:type="dcterms:W3CDTF">2019-10-14T13:40:00Z</dcterms:modified>
</cp:coreProperties>
</file>