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71E9" w14:textId="77777777" w:rsidR="00BC205B" w:rsidRPr="009B5322" w:rsidRDefault="00BC205B" w:rsidP="00BC205B">
      <w:pPr>
        <w:rPr>
          <w:lang w:val="en-US"/>
        </w:rPr>
      </w:pPr>
    </w:p>
    <w:p w14:paraId="1787FA9F" w14:textId="77777777" w:rsidR="00BC205B" w:rsidRPr="009B5322" w:rsidRDefault="00BC205B" w:rsidP="00BC205B">
      <w:pPr>
        <w:rPr>
          <w:lang w:val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2390"/>
        <w:gridCol w:w="2126"/>
        <w:gridCol w:w="992"/>
      </w:tblGrid>
      <w:tr w:rsidR="00BC205B" w:rsidRPr="00B2788A" w14:paraId="49A5A935" w14:textId="77777777" w:rsidTr="000456FA">
        <w:tc>
          <w:tcPr>
            <w:tcW w:w="9180" w:type="dxa"/>
            <w:gridSpan w:val="5"/>
            <w:vAlign w:val="center"/>
          </w:tcPr>
          <w:p w14:paraId="56A66CB8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1. Baseline characteristics of participants</w:t>
            </w:r>
          </w:p>
        </w:tc>
      </w:tr>
      <w:tr w:rsidR="00BC205B" w:rsidRPr="00FB6E7F" w14:paraId="383D81BB" w14:textId="77777777" w:rsidTr="000456FA">
        <w:tc>
          <w:tcPr>
            <w:tcW w:w="1836" w:type="dxa"/>
            <w:vAlign w:val="center"/>
          </w:tcPr>
          <w:p w14:paraId="7359325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1836" w:type="dxa"/>
            <w:vAlign w:val="center"/>
          </w:tcPr>
          <w:p w14:paraId="3FED1683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IBD</w:t>
            </w:r>
          </w:p>
          <w:p w14:paraId="05857071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(n=46)</w:t>
            </w:r>
          </w:p>
        </w:tc>
        <w:tc>
          <w:tcPr>
            <w:tcW w:w="2390" w:type="dxa"/>
            <w:vAlign w:val="center"/>
          </w:tcPr>
          <w:p w14:paraId="6B375226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IBD on immunosuppression</w:t>
            </w:r>
          </w:p>
          <w:p w14:paraId="4457775D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(n=32)</w:t>
            </w:r>
          </w:p>
        </w:tc>
        <w:tc>
          <w:tcPr>
            <w:tcW w:w="2126" w:type="dxa"/>
            <w:vAlign w:val="center"/>
          </w:tcPr>
          <w:p w14:paraId="6A8AF27D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IBD without immunosuppression</w:t>
            </w:r>
          </w:p>
          <w:p w14:paraId="6F859F1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(n=14)</w:t>
            </w:r>
          </w:p>
        </w:tc>
        <w:tc>
          <w:tcPr>
            <w:tcW w:w="992" w:type="dxa"/>
            <w:vAlign w:val="center"/>
          </w:tcPr>
          <w:p w14:paraId="743534F5" w14:textId="24EA7AF8" w:rsidR="00BC205B" w:rsidRPr="00FB6E7F" w:rsidRDefault="00E24A67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BC205B" w:rsidRPr="00FB6E7F" w14:paraId="5BA67121" w14:textId="77777777" w:rsidTr="000456FA">
        <w:tc>
          <w:tcPr>
            <w:tcW w:w="1836" w:type="dxa"/>
            <w:vAlign w:val="center"/>
          </w:tcPr>
          <w:p w14:paraId="2AA6BDF9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  <w:p w14:paraId="59D2C788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male, n (%)</w:t>
            </w:r>
          </w:p>
        </w:tc>
        <w:tc>
          <w:tcPr>
            <w:tcW w:w="1836" w:type="dxa"/>
            <w:vAlign w:val="center"/>
          </w:tcPr>
          <w:p w14:paraId="063D909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(58.7%)</w:t>
            </w:r>
          </w:p>
        </w:tc>
        <w:tc>
          <w:tcPr>
            <w:tcW w:w="2390" w:type="dxa"/>
            <w:vAlign w:val="center"/>
          </w:tcPr>
          <w:p w14:paraId="02E09EB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(59.4%)</w:t>
            </w:r>
          </w:p>
        </w:tc>
        <w:tc>
          <w:tcPr>
            <w:tcW w:w="2126" w:type="dxa"/>
            <w:vAlign w:val="center"/>
          </w:tcPr>
          <w:p w14:paraId="7E358C3F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(64.3%)</w:t>
            </w:r>
          </w:p>
        </w:tc>
        <w:tc>
          <w:tcPr>
            <w:tcW w:w="992" w:type="dxa"/>
            <w:vAlign w:val="center"/>
          </w:tcPr>
          <w:p w14:paraId="67524ED0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</w:tr>
      <w:tr w:rsidR="00BC205B" w:rsidRPr="00FB6E7F" w14:paraId="5D52C372" w14:textId="77777777" w:rsidTr="000456FA">
        <w:tc>
          <w:tcPr>
            <w:tcW w:w="1836" w:type="dxa"/>
            <w:vAlign w:val="center"/>
          </w:tcPr>
          <w:p w14:paraId="1B4EEA96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  <w:p w14:paraId="3D8A500A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in years (Q1-Q3)</w:t>
            </w:r>
          </w:p>
        </w:tc>
        <w:tc>
          <w:tcPr>
            <w:tcW w:w="1836" w:type="dxa"/>
            <w:vAlign w:val="center"/>
          </w:tcPr>
          <w:p w14:paraId="7E2D5769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15.75 (14.9-15.9)</w:t>
            </w:r>
          </w:p>
        </w:tc>
        <w:tc>
          <w:tcPr>
            <w:tcW w:w="2390" w:type="dxa"/>
            <w:vAlign w:val="center"/>
          </w:tcPr>
          <w:p w14:paraId="2C7F57CC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 (14.6-15.9)</w:t>
            </w:r>
          </w:p>
        </w:tc>
        <w:tc>
          <w:tcPr>
            <w:tcW w:w="2126" w:type="dxa"/>
            <w:vAlign w:val="center"/>
          </w:tcPr>
          <w:p w14:paraId="2C58024E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16.15 (14.7-16.8)</w:t>
            </w:r>
          </w:p>
        </w:tc>
        <w:tc>
          <w:tcPr>
            <w:tcW w:w="992" w:type="dxa"/>
            <w:vAlign w:val="center"/>
          </w:tcPr>
          <w:p w14:paraId="475D31F8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bookmarkStart w:id="0" w:name="_GoBack"/>
        <w:bookmarkEnd w:id="0"/>
      </w:tr>
      <w:tr w:rsidR="00BC205B" w:rsidRPr="00FB6E7F" w14:paraId="75F8C59C" w14:textId="77777777" w:rsidTr="000456FA">
        <w:tc>
          <w:tcPr>
            <w:tcW w:w="1836" w:type="dxa"/>
            <w:vAlign w:val="center"/>
          </w:tcPr>
          <w:p w14:paraId="4B20C9C6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mass</w:t>
            </w:r>
          </w:p>
          <w:p w14:paraId="43E99735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in kg (Q1-Q2)</w:t>
            </w:r>
          </w:p>
        </w:tc>
        <w:tc>
          <w:tcPr>
            <w:tcW w:w="1836" w:type="dxa"/>
            <w:vAlign w:val="center"/>
          </w:tcPr>
          <w:p w14:paraId="735AA3C4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51.5 (48.9-57)</w:t>
            </w:r>
          </w:p>
        </w:tc>
        <w:tc>
          <w:tcPr>
            <w:tcW w:w="2390" w:type="dxa"/>
            <w:vAlign w:val="center"/>
          </w:tcPr>
          <w:p w14:paraId="77499C66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51.0 (48.4-58.2)</w:t>
            </w:r>
          </w:p>
        </w:tc>
        <w:tc>
          <w:tcPr>
            <w:tcW w:w="2126" w:type="dxa"/>
            <w:vAlign w:val="center"/>
          </w:tcPr>
          <w:p w14:paraId="5E01DB2E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54.5 (44.0-60.2)</w:t>
            </w:r>
          </w:p>
        </w:tc>
        <w:tc>
          <w:tcPr>
            <w:tcW w:w="992" w:type="dxa"/>
            <w:vAlign w:val="center"/>
          </w:tcPr>
          <w:p w14:paraId="084263BC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</w:tr>
      <w:tr w:rsidR="00BC205B" w:rsidRPr="00FB6E7F" w14:paraId="0E01792B" w14:textId="77777777" w:rsidTr="000456FA">
        <w:tc>
          <w:tcPr>
            <w:tcW w:w="1836" w:type="dxa"/>
            <w:vAlign w:val="center"/>
          </w:tcPr>
          <w:p w14:paraId="63C1F937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Crohn’s disease</w:t>
            </w:r>
          </w:p>
          <w:p w14:paraId="2382A373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836" w:type="dxa"/>
            <w:vAlign w:val="center"/>
          </w:tcPr>
          <w:p w14:paraId="65C53EE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(60.9%)</w:t>
            </w:r>
          </w:p>
        </w:tc>
        <w:tc>
          <w:tcPr>
            <w:tcW w:w="2390" w:type="dxa"/>
            <w:vAlign w:val="center"/>
          </w:tcPr>
          <w:p w14:paraId="5B0B12BC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(59.4%)</w:t>
            </w:r>
          </w:p>
        </w:tc>
        <w:tc>
          <w:tcPr>
            <w:tcW w:w="2126" w:type="dxa"/>
            <w:vAlign w:val="center"/>
          </w:tcPr>
          <w:p w14:paraId="52DAA8F0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(64.3%)</w:t>
            </w:r>
          </w:p>
        </w:tc>
        <w:tc>
          <w:tcPr>
            <w:tcW w:w="992" w:type="dxa"/>
            <w:vAlign w:val="center"/>
          </w:tcPr>
          <w:p w14:paraId="298FD595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</w:tr>
      <w:tr w:rsidR="00BC205B" w:rsidRPr="00FB6E7F" w14:paraId="5C5DDF20" w14:textId="77777777" w:rsidTr="000456FA">
        <w:tc>
          <w:tcPr>
            <w:tcW w:w="1836" w:type="dxa"/>
            <w:vAlign w:val="center"/>
          </w:tcPr>
          <w:p w14:paraId="69921766" w14:textId="77777777" w:rsidR="00BC205B" w:rsidRPr="00FB6E7F" w:rsidRDefault="00BC205B" w:rsidP="00B278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PCDAI</w:t>
            </w:r>
          </w:p>
          <w:p w14:paraId="24988769" w14:textId="77777777" w:rsidR="00BC205B" w:rsidRPr="00FB6E7F" w:rsidRDefault="00BC205B" w:rsidP="00B278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median (Q1-Q2)</w:t>
            </w:r>
          </w:p>
        </w:tc>
        <w:tc>
          <w:tcPr>
            <w:tcW w:w="1836" w:type="dxa"/>
            <w:vAlign w:val="center"/>
          </w:tcPr>
          <w:p w14:paraId="0A8F9B71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 (8.0-14.0)</w:t>
            </w:r>
          </w:p>
        </w:tc>
        <w:tc>
          <w:tcPr>
            <w:tcW w:w="2390" w:type="dxa"/>
            <w:vAlign w:val="center"/>
          </w:tcPr>
          <w:p w14:paraId="424AFECA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5.0 (5.0-13.0)</w:t>
            </w:r>
          </w:p>
        </w:tc>
        <w:tc>
          <w:tcPr>
            <w:tcW w:w="2126" w:type="dxa"/>
            <w:vAlign w:val="center"/>
          </w:tcPr>
          <w:p w14:paraId="521D62D3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 (10.5-18.5)</w:t>
            </w:r>
          </w:p>
        </w:tc>
        <w:tc>
          <w:tcPr>
            <w:tcW w:w="992" w:type="dxa"/>
            <w:vAlign w:val="center"/>
          </w:tcPr>
          <w:p w14:paraId="4C651184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0.05</w:t>
            </w:r>
          </w:p>
        </w:tc>
      </w:tr>
      <w:tr w:rsidR="00BC205B" w:rsidRPr="00FB6E7F" w14:paraId="344C0A4C" w14:textId="77777777" w:rsidTr="000456FA">
        <w:tc>
          <w:tcPr>
            <w:tcW w:w="1836" w:type="dxa"/>
            <w:vAlign w:val="center"/>
          </w:tcPr>
          <w:p w14:paraId="1845B73A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Ulcerative colitis</w:t>
            </w:r>
          </w:p>
          <w:p w14:paraId="4592F56D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836" w:type="dxa"/>
            <w:vAlign w:val="center"/>
          </w:tcPr>
          <w:p w14:paraId="31DE29C5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(39.1%)</w:t>
            </w:r>
          </w:p>
        </w:tc>
        <w:tc>
          <w:tcPr>
            <w:tcW w:w="2390" w:type="dxa"/>
            <w:vAlign w:val="center"/>
          </w:tcPr>
          <w:p w14:paraId="32F535DF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(40.6%)</w:t>
            </w:r>
          </w:p>
        </w:tc>
        <w:tc>
          <w:tcPr>
            <w:tcW w:w="2126" w:type="dxa"/>
            <w:vAlign w:val="center"/>
          </w:tcPr>
          <w:p w14:paraId="0420748C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(35.7%)</w:t>
            </w:r>
          </w:p>
        </w:tc>
        <w:tc>
          <w:tcPr>
            <w:tcW w:w="992" w:type="dxa"/>
            <w:vAlign w:val="center"/>
          </w:tcPr>
          <w:p w14:paraId="6C23CBBD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</w:tr>
      <w:tr w:rsidR="00BC205B" w:rsidRPr="00FB6E7F" w14:paraId="4A2B1E9C" w14:textId="77777777" w:rsidTr="000456FA">
        <w:tc>
          <w:tcPr>
            <w:tcW w:w="1836" w:type="dxa"/>
            <w:vAlign w:val="center"/>
          </w:tcPr>
          <w:p w14:paraId="6433CA2B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PUCAI</w:t>
            </w:r>
          </w:p>
          <w:p w14:paraId="31DFB52E" w14:textId="77777777" w:rsidR="00BC205B" w:rsidRPr="00FB6E7F" w:rsidRDefault="00BC205B" w:rsidP="00B27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(Q1-Q2)</w:t>
            </w:r>
          </w:p>
        </w:tc>
        <w:tc>
          <w:tcPr>
            <w:tcW w:w="1836" w:type="dxa"/>
            <w:vAlign w:val="center"/>
          </w:tcPr>
          <w:p w14:paraId="6E366C37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 (7.5-13.5)</w:t>
            </w:r>
          </w:p>
        </w:tc>
        <w:tc>
          <w:tcPr>
            <w:tcW w:w="2390" w:type="dxa"/>
            <w:vAlign w:val="center"/>
          </w:tcPr>
          <w:p w14:paraId="38E27743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 (5.8-14.3)</w:t>
            </w:r>
          </w:p>
        </w:tc>
        <w:tc>
          <w:tcPr>
            <w:tcW w:w="2126" w:type="dxa"/>
            <w:vAlign w:val="center"/>
          </w:tcPr>
          <w:p w14:paraId="630613CA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 (8.5-15.5)</w:t>
            </w:r>
          </w:p>
        </w:tc>
        <w:tc>
          <w:tcPr>
            <w:tcW w:w="992" w:type="dxa"/>
            <w:vAlign w:val="center"/>
          </w:tcPr>
          <w:p w14:paraId="7B320D09" w14:textId="77777777" w:rsidR="00BC205B" w:rsidRPr="00FB6E7F" w:rsidRDefault="00BC205B" w:rsidP="00B2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</w:tbl>
    <w:p w14:paraId="52AC3607" w14:textId="77777777" w:rsidR="00E46050" w:rsidRPr="00BC205B" w:rsidRDefault="00E46050">
      <w:pPr>
        <w:rPr>
          <w:lang w:val="en-US"/>
        </w:rPr>
      </w:pPr>
    </w:p>
    <w:sectPr w:rsidR="00E46050" w:rsidRPr="00BC205B" w:rsidSect="00ED1A0F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1D33" w14:textId="77777777" w:rsidR="00D77DEA" w:rsidRDefault="00D77DEA" w:rsidP="00ED1A0F">
      <w:r>
        <w:separator/>
      </w:r>
    </w:p>
  </w:endnote>
  <w:endnote w:type="continuationSeparator" w:id="0">
    <w:p w14:paraId="7AD1BE92" w14:textId="77777777" w:rsidR="00D77DEA" w:rsidRDefault="00D77DEA" w:rsidP="00ED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831299"/>
      <w:docPartObj>
        <w:docPartGallery w:val="Page Numbers (Bottom of Page)"/>
        <w:docPartUnique/>
      </w:docPartObj>
    </w:sdtPr>
    <w:sdtEndPr/>
    <w:sdtContent>
      <w:p w14:paraId="2F535F42" w14:textId="66804157" w:rsidR="00ED1A0F" w:rsidRDefault="00ED1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28F27" w14:textId="77777777" w:rsidR="00ED1A0F" w:rsidRDefault="00ED1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5416" w14:textId="77777777" w:rsidR="00D77DEA" w:rsidRDefault="00D77DEA" w:rsidP="00ED1A0F">
      <w:r>
        <w:separator/>
      </w:r>
    </w:p>
  </w:footnote>
  <w:footnote w:type="continuationSeparator" w:id="0">
    <w:p w14:paraId="68B4857C" w14:textId="77777777" w:rsidR="00D77DEA" w:rsidRDefault="00D77DEA" w:rsidP="00ED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DWyNAdCAyNjCyUdpeDU4uLM/DyQAsNaAMoAKDksAAAA"/>
  </w:docVars>
  <w:rsids>
    <w:rsidRoot w:val="00BC205B"/>
    <w:rsid w:val="00B2788A"/>
    <w:rsid w:val="00BC205B"/>
    <w:rsid w:val="00BD1774"/>
    <w:rsid w:val="00D77DEA"/>
    <w:rsid w:val="00D810C7"/>
    <w:rsid w:val="00E24A67"/>
    <w:rsid w:val="00E46050"/>
    <w:rsid w:val="00ED1A0F"/>
    <w:rsid w:val="00EE346B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83E"/>
  <w15:chartTrackingRefBased/>
  <w15:docId w15:val="{EEB56FF2-A014-4B26-85A8-1665C65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205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F"/>
  </w:style>
  <w:style w:type="paragraph" w:styleId="Stopka">
    <w:name w:val="footer"/>
    <w:basedOn w:val="Normalny"/>
    <w:link w:val="StopkaZnak"/>
    <w:uiPriority w:val="99"/>
    <w:unhideWhenUsed/>
    <w:rsid w:val="00ED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lukaszdembinski@gmail.com</dc:creator>
  <cp:keywords/>
  <dc:description/>
  <cp:lastModifiedBy>Łukasz Dembiński</cp:lastModifiedBy>
  <cp:revision>9</cp:revision>
  <dcterms:created xsi:type="dcterms:W3CDTF">2019-06-29T11:50:00Z</dcterms:created>
  <dcterms:modified xsi:type="dcterms:W3CDTF">2019-10-17T19:48:00Z</dcterms:modified>
</cp:coreProperties>
</file>