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ABCD4" w14:textId="77777777" w:rsidR="00F90701" w:rsidRPr="00F12817" w:rsidRDefault="00F90701" w:rsidP="00F90701">
      <w:pPr>
        <w:rPr>
          <w:rFonts w:ascii="Cambria" w:hAnsi="Cambria"/>
          <w:bCs/>
          <w:sz w:val="22"/>
        </w:rPr>
      </w:pPr>
      <w:r>
        <w:rPr>
          <w:rFonts w:ascii="Cambria" w:hAnsi="Cambria"/>
          <w:b/>
          <w:sz w:val="22"/>
        </w:rPr>
        <w:t>Supplemental Digital Content</w:t>
      </w:r>
      <w:r w:rsidRPr="00AF1B48">
        <w:rPr>
          <w:rFonts w:ascii="Cambria" w:hAnsi="Cambria"/>
          <w:b/>
          <w:sz w:val="22"/>
        </w:rPr>
        <w:t xml:space="preserve"> 1. </w:t>
      </w:r>
      <w:r w:rsidRPr="00F12817">
        <w:rPr>
          <w:rFonts w:ascii="Cambria" w:hAnsi="Cambria"/>
          <w:bCs/>
          <w:sz w:val="22"/>
        </w:rPr>
        <w:t>Demographic and clinical features of children (&lt;13 years) diagnosed with abdominal tuberculosis amongst bacteriologically</w:t>
      </w:r>
      <w:r w:rsidRPr="00F12817">
        <w:rPr>
          <w:rFonts w:ascii="Cambria" w:hAnsi="Cambria"/>
          <w:bCs/>
          <w:sz w:val="22"/>
          <w:szCs w:val="22"/>
        </w:rPr>
        <w:t xml:space="preserve"> </w:t>
      </w:r>
      <w:r w:rsidRPr="00F12817">
        <w:rPr>
          <w:rFonts w:ascii="Cambria" w:hAnsi="Cambria"/>
          <w:bCs/>
          <w:sz w:val="22"/>
        </w:rPr>
        <w:t>confirmed cases according to HIV status at Tygerberg Hospital from 2014 to 2018</w:t>
      </w:r>
    </w:p>
    <w:p w14:paraId="768ACC48" w14:textId="77777777" w:rsidR="00F90701" w:rsidRPr="00AF1B48" w:rsidRDefault="00F90701" w:rsidP="00F90701">
      <w:pPr>
        <w:rPr>
          <w:rFonts w:ascii="Cambria" w:hAnsi="Cambria"/>
          <w:b/>
          <w:sz w:val="22"/>
        </w:rPr>
      </w:pPr>
    </w:p>
    <w:tbl>
      <w:tblPr>
        <w:tblStyle w:val="TableSimple1"/>
        <w:tblW w:w="10167" w:type="dxa"/>
        <w:tblLook w:val="04A0" w:firstRow="1" w:lastRow="0" w:firstColumn="1" w:lastColumn="0" w:noHBand="0" w:noVBand="1"/>
      </w:tblPr>
      <w:tblGrid>
        <w:gridCol w:w="4395"/>
        <w:gridCol w:w="1924"/>
        <w:gridCol w:w="1924"/>
        <w:gridCol w:w="1924"/>
      </w:tblGrid>
      <w:tr w:rsidR="00F90701" w:rsidRPr="00BA4E0B" w14:paraId="7FE83453" w14:textId="77777777" w:rsidTr="00FD7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4395" w:type="dxa"/>
          </w:tcPr>
          <w:p w14:paraId="45CBD9FF" w14:textId="77777777" w:rsidR="00F90701" w:rsidRPr="00AF1B48" w:rsidRDefault="00F90701" w:rsidP="00FD715A">
            <w:pPr>
              <w:rPr>
                <w:rFonts w:ascii="Cambria" w:hAnsi="Cambria"/>
                <w:b/>
                <w:sz w:val="22"/>
              </w:rPr>
            </w:pPr>
            <w:r w:rsidRPr="00AF1B48">
              <w:rPr>
                <w:rFonts w:ascii="Cambria" w:hAnsi="Cambria"/>
                <w:b/>
                <w:sz w:val="22"/>
              </w:rPr>
              <w:t>Characteristics</w:t>
            </w:r>
          </w:p>
        </w:tc>
        <w:tc>
          <w:tcPr>
            <w:tcW w:w="1924" w:type="dxa"/>
          </w:tcPr>
          <w:p w14:paraId="3876DE95" w14:textId="77777777" w:rsidR="00F90701" w:rsidRPr="00AF1B48" w:rsidRDefault="00F90701" w:rsidP="00FD715A">
            <w:pPr>
              <w:rPr>
                <w:rFonts w:ascii="Cambria" w:hAnsi="Cambria"/>
                <w:b/>
                <w:sz w:val="22"/>
              </w:rPr>
            </w:pPr>
            <w:r w:rsidRPr="00AF1B48">
              <w:rPr>
                <w:rFonts w:ascii="Cambria" w:hAnsi="Cambria"/>
                <w:b/>
                <w:sz w:val="22"/>
              </w:rPr>
              <w:t>HIV positive</w:t>
            </w:r>
          </w:p>
        </w:tc>
        <w:tc>
          <w:tcPr>
            <w:tcW w:w="1924" w:type="dxa"/>
          </w:tcPr>
          <w:p w14:paraId="4345D6E4" w14:textId="77777777" w:rsidR="00F90701" w:rsidRPr="00AF1B48" w:rsidRDefault="00F90701" w:rsidP="00FD715A">
            <w:pPr>
              <w:rPr>
                <w:rFonts w:ascii="Cambria" w:hAnsi="Cambria"/>
                <w:b/>
                <w:sz w:val="22"/>
              </w:rPr>
            </w:pPr>
            <w:r w:rsidRPr="00AF1B48">
              <w:rPr>
                <w:rFonts w:ascii="Cambria" w:hAnsi="Cambria"/>
                <w:b/>
                <w:sz w:val="22"/>
              </w:rPr>
              <w:t>HIV negative</w:t>
            </w:r>
          </w:p>
        </w:tc>
        <w:tc>
          <w:tcPr>
            <w:tcW w:w="1924" w:type="dxa"/>
          </w:tcPr>
          <w:p w14:paraId="6951BDB8" w14:textId="77777777" w:rsidR="00F90701" w:rsidRPr="00AF1B48" w:rsidRDefault="00F90701" w:rsidP="00FD715A">
            <w:pPr>
              <w:rPr>
                <w:rFonts w:ascii="Cambria" w:hAnsi="Cambria"/>
                <w:b/>
                <w:sz w:val="22"/>
              </w:rPr>
            </w:pPr>
            <w:r w:rsidRPr="00AF1B48">
              <w:rPr>
                <w:rFonts w:ascii="Cambria" w:hAnsi="Cambria"/>
                <w:b/>
                <w:sz w:val="22"/>
              </w:rPr>
              <w:t>All patients</w:t>
            </w:r>
          </w:p>
        </w:tc>
      </w:tr>
      <w:tr w:rsidR="00F90701" w:rsidRPr="00BA4E0B" w14:paraId="11C3C108" w14:textId="77777777" w:rsidTr="00FD715A">
        <w:trPr>
          <w:trHeight w:val="285"/>
        </w:trPr>
        <w:tc>
          <w:tcPr>
            <w:tcW w:w="4395" w:type="dxa"/>
          </w:tcPr>
          <w:p w14:paraId="0A2C575B" w14:textId="77777777" w:rsidR="00F90701" w:rsidRPr="00AF1B48" w:rsidRDefault="00F90701" w:rsidP="00FD715A">
            <w:pPr>
              <w:rPr>
                <w:rFonts w:ascii="Cambria" w:hAnsi="Cambria"/>
                <w:b/>
                <w:sz w:val="22"/>
              </w:rPr>
            </w:pPr>
            <w:r w:rsidRPr="00AF1B48">
              <w:rPr>
                <w:rFonts w:ascii="Cambria" w:hAnsi="Cambria"/>
                <w:b/>
                <w:sz w:val="22"/>
              </w:rPr>
              <w:t>Total</w:t>
            </w:r>
          </w:p>
        </w:tc>
        <w:tc>
          <w:tcPr>
            <w:tcW w:w="1924" w:type="dxa"/>
          </w:tcPr>
          <w:p w14:paraId="621FF3A1" w14:textId="77777777" w:rsidR="00F90701" w:rsidRPr="00AF1B48" w:rsidRDefault="00F90701" w:rsidP="00FD715A">
            <w:pPr>
              <w:pStyle w:val="ListParagraph"/>
              <w:ind w:left="0"/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b/>
                <w:sz w:val="22"/>
              </w:rPr>
              <w:t>26</w:t>
            </w:r>
            <w:r w:rsidRPr="00AF1B48">
              <w:rPr>
                <w:rFonts w:ascii="Cambria" w:hAnsi="Cambria"/>
                <w:sz w:val="22"/>
              </w:rPr>
              <w:t xml:space="preserve"> (27.4%)</w:t>
            </w:r>
          </w:p>
        </w:tc>
        <w:tc>
          <w:tcPr>
            <w:tcW w:w="1924" w:type="dxa"/>
          </w:tcPr>
          <w:p w14:paraId="7ED262D1" w14:textId="77777777" w:rsidR="00F90701" w:rsidRPr="00AF1B48" w:rsidRDefault="00F90701" w:rsidP="00FD715A">
            <w:pPr>
              <w:pStyle w:val="ListParagraph"/>
              <w:ind w:left="0"/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b/>
                <w:sz w:val="22"/>
              </w:rPr>
              <w:t>69</w:t>
            </w:r>
            <w:r w:rsidRPr="00AF1B48">
              <w:rPr>
                <w:rFonts w:ascii="Cambria" w:hAnsi="Cambria"/>
                <w:sz w:val="22"/>
              </w:rPr>
              <w:t xml:space="preserve"> (72.6%)</w:t>
            </w:r>
          </w:p>
        </w:tc>
        <w:tc>
          <w:tcPr>
            <w:tcW w:w="1924" w:type="dxa"/>
          </w:tcPr>
          <w:p w14:paraId="6825EB60" w14:textId="77777777" w:rsidR="00F90701" w:rsidRPr="00AF1B48" w:rsidRDefault="00F90701" w:rsidP="00FD715A">
            <w:pPr>
              <w:rPr>
                <w:rFonts w:ascii="Cambria" w:hAnsi="Cambria"/>
                <w:b/>
                <w:sz w:val="22"/>
              </w:rPr>
            </w:pPr>
            <w:r w:rsidRPr="00AF1B48">
              <w:rPr>
                <w:rFonts w:ascii="Cambria" w:hAnsi="Cambria"/>
                <w:b/>
                <w:sz w:val="22"/>
              </w:rPr>
              <w:t>95 (100%)</w:t>
            </w:r>
          </w:p>
        </w:tc>
      </w:tr>
      <w:tr w:rsidR="00F90701" w:rsidRPr="00BA4E0B" w14:paraId="1A236893" w14:textId="77777777" w:rsidTr="00FD715A">
        <w:trPr>
          <w:trHeight w:val="20"/>
        </w:trPr>
        <w:tc>
          <w:tcPr>
            <w:tcW w:w="4395" w:type="dxa"/>
          </w:tcPr>
          <w:p w14:paraId="1DD10CC0" w14:textId="77777777" w:rsidR="00F90701" w:rsidRPr="00AF1B48" w:rsidRDefault="00F90701" w:rsidP="00FD715A">
            <w:pPr>
              <w:rPr>
                <w:rFonts w:ascii="Cambria" w:hAnsi="Cambria"/>
                <w:b/>
                <w:sz w:val="22"/>
              </w:rPr>
            </w:pPr>
            <w:r w:rsidRPr="00AF1B48">
              <w:rPr>
                <w:rFonts w:ascii="Cambria" w:hAnsi="Cambria"/>
                <w:b/>
                <w:sz w:val="22"/>
              </w:rPr>
              <w:t>Male sex</w:t>
            </w:r>
          </w:p>
        </w:tc>
        <w:tc>
          <w:tcPr>
            <w:tcW w:w="1924" w:type="dxa"/>
          </w:tcPr>
          <w:p w14:paraId="77E2E81B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11 (42.3%)</w:t>
            </w:r>
          </w:p>
        </w:tc>
        <w:tc>
          <w:tcPr>
            <w:tcW w:w="1924" w:type="dxa"/>
          </w:tcPr>
          <w:p w14:paraId="56EF4327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36 (52.2%)</w:t>
            </w:r>
          </w:p>
        </w:tc>
        <w:tc>
          <w:tcPr>
            <w:tcW w:w="1924" w:type="dxa"/>
          </w:tcPr>
          <w:p w14:paraId="33F00603" w14:textId="77777777" w:rsidR="00F90701" w:rsidRPr="00AF1B48" w:rsidRDefault="00F90701" w:rsidP="00FD715A">
            <w:pPr>
              <w:rPr>
                <w:rFonts w:ascii="Cambria" w:hAnsi="Cambria"/>
                <w:b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47 (49.5%)</w:t>
            </w:r>
          </w:p>
        </w:tc>
      </w:tr>
      <w:tr w:rsidR="00F90701" w:rsidRPr="00BA4E0B" w14:paraId="3E332FB9" w14:textId="77777777" w:rsidTr="00FD715A">
        <w:trPr>
          <w:trHeight w:val="1015"/>
        </w:trPr>
        <w:tc>
          <w:tcPr>
            <w:tcW w:w="4395" w:type="dxa"/>
          </w:tcPr>
          <w:p w14:paraId="5B6F8DD1" w14:textId="77777777" w:rsidR="00F90701" w:rsidRPr="00AF1B48" w:rsidRDefault="00F90701" w:rsidP="00FD715A">
            <w:pPr>
              <w:rPr>
                <w:rFonts w:ascii="Cambria" w:hAnsi="Cambria"/>
                <w:b/>
                <w:sz w:val="22"/>
              </w:rPr>
            </w:pPr>
            <w:r w:rsidRPr="00AF1B48">
              <w:rPr>
                <w:rFonts w:ascii="Cambria" w:hAnsi="Cambria"/>
                <w:b/>
                <w:sz w:val="22"/>
              </w:rPr>
              <w:t>Age</w:t>
            </w:r>
          </w:p>
          <w:p w14:paraId="61A07087" w14:textId="77777777" w:rsidR="00F90701" w:rsidRPr="00AF1B48" w:rsidRDefault="00F90701" w:rsidP="00FD715A">
            <w:pPr>
              <w:ind w:left="321"/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Median in months (IQR)</w:t>
            </w:r>
          </w:p>
          <w:p w14:paraId="6309D092" w14:textId="77777777" w:rsidR="00F90701" w:rsidRPr="00AF1B48" w:rsidRDefault="00F90701" w:rsidP="00FD715A">
            <w:pPr>
              <w:ind w:left="321"/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&lt;5 years</w:t>
            </w:r>
          </w:p>
          <w:p w14:paraId="0A934F9A" w14:textId="77777777" w:rsidR="00F90701" w:rsidRPr="00AF1B48" w:rsidRDefault="00F90701" w:rsidP="00FD715A">
            <w:pPr>
              <w:ind w:left="321"/>
              <w:rPr>
                <w:rFonts w:ascii="Cambria" w:hAnsi="Cambria"/>
                <w:b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≥5 years</w:t>
            </w:r>
          </w:p>
        </w:tc>
        <w:tc>
          <w:tcPr>
            <w:tcW w:w="1924" w:type="dxa"/>
          </w:tcPr>
          <w:p w14:paraId="50618343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</w:p>
          <w:p w14:paraId="47F583A5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86 (48-126.5)</w:t>
            </w:r>
          </w:p>
          <w:p w14:paraId="30C836C5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9 (34.6%)</w:t>
            </w:r>
          </w:p>
          <w:p w14:paraId="0BE9F7A4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17 (65.4%)</w:t>
            </w:r>
          </w:p>
        </w:tc>
        <w:tc>
          <w:tcPr>
            <w:tcW w:w="1924" w:type="dxa"/>
          </w:tcPr>
          <w:p w14:paraId="29CDFA6A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</w:p>
          <w:p w14:paraId="5E0C71F3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43 (20-94)</w:t>
            </w:r>
          </w:p>
          <w:p w14:paraId="1E7C4F05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45 (65.2%)</w:t>
            </w:r>
          </w:p>
          <w:p w14:paraId="21F04132" w14:textId="77777777" w:rsidR="00F90701" w:rsidRPr="00AF1B48" w:rsidRDefault="00F90701" w:rsidP="00FD715A">
            <w:pPr>
              <w:rPr>
                <w:rFonts w:ascii="Cambria" w:hAnsi="Cambria"/>
                <w:b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24 (34.8%)</w:t>
            </w:r>
          </w:p>
        </w:tc>
        <w:tc>
          <w:tcPr>
            <w:tcW w:w="1924" w:type="dxa"/>
          </w:tcPr>
          <w:p w14:paraId="1901CE7E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</w:p>
          <w:p w14:paraId="755B7B81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43 (20-94)</w:t>
            </w:r>
          </w:p>
          <w:p w14:paraId="519E0BDB" w14:textId="77777777" w:rsidR="00F90701" w:rsidRPr="00AF1B48" w:rsidRDefault="00F90701" w:rsidP="00FD715A">
            <w:pPr>
              <w:pStyle w:val="ListParagraph"/>
              <w:ind w:left="0"/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54 (56.8%)</w:t>
            </w:r>
          </w:p>
          <w:p w14:paraId="3739C479" w14:textId="77777777" w:rsidR="00F90701" w:rsidRPr="00AF1B48" w:rsidRDefault="00F90701" w:rsidP="00FD715A">
            <w:pPr>
              <w:rPr>
                <w:rFonts w:ascii="Cambria" w:hAnsi="Cambria"/>
                <w:b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41 (43.2%)</w:t>
            </w:r>
          </w:p>
        </w:tc>
      </w:tr>
      <w:tr w:rsidR="00F90701" w:rsidRPr="00BA4E0B" w14:paraId="695FD58B" w14:textId="77777777" w:rsidTr="00FD715A">
        <w:trPr>
          <w:trHeight w:val="20"/>
        </w:trPr>
        <w:tc>
          <w:tcPr>
            <w:tcW w:w="4395" w:type="dxa"/>
          </w:tcPr>
          <w:p w14:paraId="4CBA96E9" w14:textId="77777777" w:rsidR="00F90701" w:rsidRPr="00AF1B48" w:rsidRDefault="00F90701" w:rsidP="00FD715A">
            <w:pPr>
              <w:rPr>
                <w:rFonts w:ascii="Cambria" w:hAnsi="Cambria"/>
                <w:b/>
                <w:sz w:val="22"/>
              </w:rPr>
            </w:pPr>
            <w:r w:rsidRPr="00AF1B48">
              <w:rPr>
                <w:rFonts w:ascii="Cambria" w:hAnsi="Cambria"/>
                <w:b/>
                <w:sz w:val="22"/>
              </w:rPr>
              <w:t xml:space="preserve">Weight </w:t>
            </w:r>
          </w:p>
          <w:p w14:paraId="2D3C4628" w14:textId="77777777" w:rsidR="00F90701" w:rsidRPr="00AF1B48" w:rsidRDefault="00F90701" w:rsidP="00FD715A">
            <w:pPr>
              <w:ind w:firstLine="321"/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Median in kg (IQR)</w:t>
            </w:r>
          </w:p>
          <w:p w14:paraId="7C5C3A61" w14:textId="77777777" w:rsidR="00F90701" w:rsidRPr="00AF1B48" w:rsidRDefault="00F90701" w:rsidP="00FD715A">
            <w:pPr>
              <w:rPr>
                <w:rFonts w:ascii="Cambria" w:hAnsi="Cambria"/>
                <w:b/>
                <w:sz w:val="22"/>
              </w:rPr>
            </w:pPr>
            <w:r w:rsidRPr="00AF1B48">
              <w:rPr>
                <w:rFonts w:ascii="Cambria" w:hAnsi="Cambria"/>
                <w:b/>
                <w:sz w:val="22"/>
              </w:rPr>
              <w:t>WAZ</w:t>
            </w:r>
          </w:p>
          <w:p w14:paraId="793890DF" w14:textId="77777777" w:rsidR="00F90701" w:rsidRPr="00AF1B48" w:rsidRDefault="00F90701" w:rsidP="00FD715A">
            <w:pPr>
              <w:ind w:firstLine="321"/>
              <w:rPr>
                <w:rFonts w:ascii="Cambria" w:hAnsi="Cambria"/>
                <w:color w:val="000000" w:themeColor="text1"/>
                <w:sz w:val="22"/>
                <w:shd w:val="clear" w:color="auto" w:fill="FFFFFF"/>
              </w:rPr>
            </w:pPr>
            <w:r w:rsidRPr="00AF1B48">
              <w:rPr>
                <w:rFonts w:ascii="Cambria" w:hAnsi="Cambria"/>
                <w:color w:val="000000" w:themeColor="text1"/>
                <w:sz w:val="22"/>
              </w:rPr>
              <w:t xml:space="preserve">Moderately malnourished (&gt;-3 - </w:t>
            </w:r>
            <w:r w:rsidRPr="00AF1B48">
              <w:rPr>
                <w:rFonts w:ascii="Cambria" w:hAnsi="Cambria"/>
                <w:color w:val="000000" w:themeColor="text1"/>
                <w:sz w:val="22"/>
                <w:shd w:val="clear" w:color="auto" w:fill="FFFFFF"/>
              </w:rPr>
              <w:t>≤-2 SD)</w:t>
            </w:r>
          </w:p>
          <w:p w14:paraId="0A1AC21C" w14:textId="77777777" w:rsidR="00F90701" w:rsidRPr="00AF1B48" w:rsidRDefault="00F90701" w:rsidP="00FD715A">
            <w:pPr>
              <w:ind w:firstLine="321"/>
              <w:rPr>
                <w:rFonts w:ascii="Cambria" w:hAnsi="Cambria"/>
                <w:color w:val="000000" w:themeColor="text1"/>
                <w:sz w:val="22"/>
              </w:rPr>
            </w:pPr>
            <w:r w:rsidRPr="00AF1B48">
              <w:rPr>
                <w:rFonts w:ascii="Cambria" w:hAnsi="Cambria"/>
                <w:color w:val="000000" w:themeColor="text1"/>
                <w:sz w:val="22"/>
                <w:shd w:val="clear" w:color="auto" w:fill="FFFFFF"/>
              </w:rPr>
              <w:t>Severely malnourished (≤-3 SD)</w:t>
            </w:r>
          </w:p>
        </w:tc>
        <w:tc>
          <w:tcPr>
            <w:tcW w:w="1924" w:type="dxa"/>
          </w:tcPr>
          <w:p w14:paraId="3F9572D4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</w:p>
          <w:p w14:paraId="636313DE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12.7 (8,1-17)</w:t>
            </w:r>
          </w:p>
          <w:p w14:paraId="6AFE1838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</w:p>
          <w:p w14:paraId="30F3FDC0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4/17 (23.5%)</w:t>
            </w:r>
          </w:p>
          <w:p w14:paraId="1B5A8DB0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7/17 (41.2%)</w:t>
            </w:r>
          </w:p>
        </w:tc>
        <w:tc>
          <w:tcPr>
            <w:tcW w:w="1924" w:type="dxa"/>
          </w:tcPr>
          <w:p w14:paraId="7BFA51BB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</w:p>
          <w:p w14:paraId="4D1E66FF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11,8 (7,9-17)</w:t>
            </w:r>
          </w:p>
          <w:p w14:paraId="22622C6A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</w:p>
          <w:p w14:paraId="2B4EA7F0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20/59 (33.9%)</w:t>
            </w:r>
          </w:p>
          <w:p w14:paraId="038D7C55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23/59 (38.9%)</w:t>
            </w:r>
          </w:p>
        </w:tc>
        <w:tc>
          <w:tcPr>
            <w:tcW w:w="1924" w:type="dxa"/>
          </w:tcPr>
          <w:p w14:paraId="65E769B2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</w:p>
          <w:p w14:paraId="79CEC0EE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12,1 (7,9-17)</w:t>
            </w:r>
          </w:p>
          <w:p w14:paraId="0BCC608D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</w:p>
          <w:p w14:paraId="3AA0BEE4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30/76 (39.5%)</w:t>
            </w:r>
          </w:p>
          <w:p w14:paraId="43C7F71C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24/76 (31.6%)</w:t>
            </w:r>
          </w:p>
        </w:tc>
      </w:tr>
      <w:tr w:rsidR="00F90701" w:rsidRPr="00BA4E0B" w14:paraId="26FE3D72" w14:textId="77777777" w:rsidTr="00FD715A">
        <w:trPr>
          <w:trHeight w:val="20"/>
        </w:trPr>
        <w:tc>
          <w:tcPr>
            <w:tcW w:w="4395" w:type="dxa"/>
          </w:tcPr>
          <w:p w14:paraId="1C9036AD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b/>
                <w:sz w:val="22"/>
              </w:rPr>
              <w:t>Known TB contact</w:t>
            </w:r>
          </w:p>
          <w:p w14:paraId="638E4404" w14:textId="77777777" w:rsidR="00F90701" w:rsidRPr="00AF1B48" w:rsidRDefault="00F90701" w:rsidP="00FD715A">
            <w:pPr>
              <w:ind w:firstLine="321"/>
              <w:rPr>
                <w:rFonts w:ascii="Cambria" w:hAnsi="Cambria"/>
                <w:b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Contact mother</w:t>
            </w:r>
          </w:p>
        </w:tc>
        <w:tc>
          <w:tcPr>
            <w:tcW w:w="1924" w:type="dxa"/>
          </w:tcPr>
          <w:p w14:paraId="63D43DFE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16 (61.5%)</w:t>
            </w:r>
          </w:p>
          <w:p w14:paraId="605B32BB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6/16 (37.5%)</w:t>
            </w:r>
          </w:p>
        </w:tc>
        <w:tc>
          <w:tcPr>
            <w:tcW w:w="1924" w:type="dxa"/>
          </w:tcPr>
          <w:p w14:paraId="25B61AA2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42 (60.9%)</w:t>
            </w:r>
          </w:p>
          <w:p w14:paraId="56288581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7/42 (16.7%)</w:t>
            </w:r>
          </w:p>
        </w:tc>
        <w:tc>
          <w:tcPr>
            <w:tcW w:w="1924" w:type="dxa"/>
          </w:tcPr>
          <w:p w14:paraId="6B9678BB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58 (61.0%)</w:t>
            </w:r>
          </w:p>
          <w:p w14:paraId="06A29A18" w14:textId="77777777" w:rsidR="00F90701" w:rsidRPr="00AF1B48" w:rsidRDefault="00F90701" w:rsidP="00FD715A">
            <w:pPr>
              <w:rPr>
                <w:rFonts w:ascii="Cambria" w:hAnsi="Cambria"/>
                <w:b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13/58 (22.4%)</w:t>
            </w:r>
          </w:p>
        </w:tc>
      </w:tr>
      <w:tr w:rsidR="00F90701" w:rsidRPr="00BA4E0B" w14:paraId="53D81C86" w14:textId="77777777" w:rsidTr="00FD715A">
        <w:trPr>
          <w:trHeight w:val="20"/>
        </w:trPr>
        <w:tc>
          <w:tcPr>
            <w:tcW w:w="4395" w:type="dxa"/>
          </w:tcPr>
          <w:p w14:paraId="02881722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b/>
                <w:sz w:val="22"/>
              </w:rPr>
              <w:t>TST positive</w:t>
            </w:r>
          </w:p>
        </w:tc>
        <w:tc>
          <w:tcPr>
            <w:tcW w:w="1924" w:type="dxa"/>
          </w:tcPr>
          <w:p w14:paraId="39EC293A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2/4 (50%)</w:t>
            </w:r>
          </w:p>
        </w:tc>
        <w:tc>
          <w:tcPr>
            <w:tcW w:w="1924" w:type="dxa"/>
          </w:tcPr>
          <w:p w14:paraId="33F6608D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8/11 (72.7%)</w:t>
            </w:r>
          </w:p>
        </w:tc>
        <w:tc>
          <w:tcPr>
            <w:tcW w:w="1924" w:type="dxa"/>
          </w:tcPr>
          <w:p w14:paraId="0DE2E0D6" w14:textId="77777777" w:rsidR="00F90701" w:rsidRPr="00AF1B48" w:rsidRDefault="00F90701" w:rsidP="00FD715A">
            <w:pPr>
              <w:pStyle w:val="ListParagraph"/>
              <w:ind w:left="0"/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10/15 (66.7%)</w:t>
            </w:r>
          </w:p>
        </w:tc>
      </w:tr>
      <w:tr w:rsidR="00F90701" w:rsidRPr="00BA4E0B" w14:paraId="53476B92" w14:textId="77777777" w:rsidTr="00FD715A">
        <w:trPr>
          <w:trHeight w:val="4567"/>
        </w:trPr>
        <w:tc>
          <w:tcPr>
            <w:tcW w:w="4395" w:type="dxa"/>
          </w:tcPr>
          <w:p w14:paraId="24CB3605" w14:textId="77777777" w:rsidR="00F90701" w:rsidRPr="00AF1B48" w:rsidRDefault="00F90701" w:rsidP="00FD715A">
            <w:pPr>
              <w:rPr>
                <w:rFonts w:ascii="Cambria" w:hAnsi="Cambria"/>
                <w:b/>
                <w:sz w:val="22"/>
              </w:rPr>
            </w:pPr>
          </w:p>
          <w:p w14:paraId="22E42287" w14:textId="77777777" w:rsidR="00F90701" w:rsidRPr="00AF1B48" w:rsidRDefault="00F90701" w:rsidP="00FD715A">
            <w:pPr>
              <w:rPr>
                <w:rFonts w:ascii="Cambria" w:hAnsi="Cambria"/>
                <w:b/>
                <w:sz w:val="22"/>
              </w:rPr>
            </w:pPr>
            <w:r w:rsidRPr="00AF1B48">
              <w:rPr>
                <w:rFonts w:ascii="Cambria" w:hAnsi="Cambria"/>
                <w:b/>
                <w:sz w:val="22"/>
              </w:rPr>
              <w:t>SYMPTOMS AND SIGNS</w:t>
            </w:r>
          </w:p>
          <w:p w14:paraId="250D5E2D" w14:textId="77777777" w:rsidR="00F90701" w:rsidRPr="00AF1B48" w:rsidRDefault="00F90701" w:rsidP="00FD715A">
            <w:pPr>
              <w:ind w:firstLine="321"/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FTT/LOW</w:t>
            </w:r>
          </w:p>
          <w:p w14:paraId="0CE2A29E" w14:textId="77777777" w:rsidR="00F90701" w:rsidRPr="00AF1B48" w:rsidRDefault="00F90701" w:rsidP="00FD715A">
            <w:pPr>
              <w:ind w:firstLine="321"/>
              <w:rPr>
                <w:rFonts w:ascii="Cambria" w:hAnsi="Cambria"/>
                <w:b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Fever</w:t>
            </w:r>
          </w:p>
          <w:p w14:paraId="6D8538B3" w14:textId="77777777" w:rsidR="00F90701" w:rsidRPr="00AF1B48" w:rsidRDefault="00F90701" w:rsidP="00FD715A">
            <w:pPr>
              <w:ind w:firstLine="321"/>
              <w:rPr>
                <w:rFonts w:ascii="Cambria" w:hAnsi="Cambria"/>
                <w:b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Hepatomegaly</w:t>
            </w:r>
          </w:p>
          <w:p w14:paraId="2ADD18CD" w14:textId="77777777" w:rsidR="00F90701" w:rsidRPr="00AF1B48" w:rsidRDefault="00F90701" w:rsidP="00FD715A">
            <w:pPr>
              <w:ind w:firstLine="321"/>
              <w:rPr>
                <w:rFonts w:ascii="Cambria" w:hAnsi="Cambria"/>
                <w:b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Cough</w:t>
            </w:r>
          </w:p>
          <w:p w14:paraId="7F0D27FE" w14:textId="77777777" w:rsidR="00F90701" w:rsidRPr="00AF1B48" w:rsidRDefault="00F90701" w:rsidP="00FD715A">
            <w:pPr>
              <w:pStyle w:val="ListParagraph"/>
              <w:ind w:left="0" w:firstLine="321"/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Abdominal distention</w:t>
            </w:r>
          </w:p>
          <w:p w14:paraId="36C42BF7" w14:textId="77777777" w:rsidR="00F90701" w:rsidRPr="00AF1B48" w:rsidRDefault="00F90701" w:rsidP="00FD715A">
            <w:pPr>
              <w:pStyle w:val="ListParagraph"/>
              <w:ind w:left="0" w:firstLine="321"/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Peripheral lymphadenopathy</w:t>
            </w:r>
          </w:p>
          <w:p w14:paraId="1ED783C4" w14:textId="77777777" w:rsidR="00F90701" w:rsidRPr="00AF1B48" w:rsidRDefault="00F90701" w:rsidP="00FD715A">
            <w:pPr>
              <w:pStyle w:val="ListParagraph"/>
              <w:ind w:left="0" w:firstLine="321"/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Hepatosplenomegaly</w:t>
            </w:r>
          </w:p>
          <w:p w14:paraId="4CE6B24C" w14:textId="77777777" w:rsidR="00F90701" w:rsidRPr="00AF1B48" w:rsidRDefault="00F90701" w:rsidP="00FD715A">
            <w:pPr>
              <w:pStyle w:val="ListParagraph"/>
              <w:ind w:left="0" w:firstLine="321"/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Splenomegaly</w:t>
            </w:r>
          </w:p>
          <w:p w14:paraId="4952DB03" w14:textId="77777777" w:rsidR="00F90701" w:rsidRPr="00AF1B48" w:rsidRDefault="00F90701" w:rsidP="00FD715A">
            <w:pPr>
              <w:pStyle w:val="ListParagraph"/>
              <w:ind w:left="0" w:firstLine="321"/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Night sweats</w:t>
            </w:r>
          </w:p>
          <w:p w14:paraId="0AA8CDEC" w14:textId="77777777" w:rsidR="00F90701" w:rsidRPr="00AF1B48" w:rsidRDefault="00F90701" w:rsidP="00FD715A">
            <w:pPr>
              <w:pStyle w:val="ListParagraph"/>
              <w:ind w:left="0" w:firstLine="321"/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Diarrhea</w:t>
            </w:r>
          </w:p>
          <w:p w14:paraId="08F08352" w14:textId="77777777" w:rsidR="00F90701" w:rsidRPr="00AF1B48" w:rsidRDefault="00F90701" w:rsidP="00FD715A">
            <w:pPr>
              <w:pStyle w:val="ListParagraph"/>
              <w:ind w:left="0" w:firstLine="321"/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Vomit</w:t>
            </w:r>
          </w:p>
          <w:p w14:paraId="0DEA9731" w14:textId="77777777" w:rsidR="00F90701" w:rsidRPr="00AF1B48" w:rsidRDefault="00F90701" w:rsidP="00FD715A">
            <w:pPr>
              <w:pStyle w:val="ListParagraph"/>
              <w:ind w:left="0" w:firstLine="321"/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Constipation</w:t>
            </w:r>
          </w:p>
          <w:p w14:paraId="7BB6E154" w14:textId="77777777" w:rsidR="00F90701" w:rsidRPr="00AF1B48" w:rsidRDefault="00F90701" w:rsidP="00FD715A">
            <w:pPr>
              <w:pStyle w:val="ListParagraph"/>
              <w:ind w:left="0" w:firstLine="321"/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Masses</w:t>
            </w:r>
          </w:p>
          <w:p w14:paraId="31EF4C00" w14:textId="77777777" w:rsidR="00F90701" w:rsidRPr="00AF1B48" w:rsidRDefault="00F90701" w:rsidP="00FD715A">
            <w:pPr>
              <w:pStyle w:val="ListParagraph"/>
              <w:ind w:left="0" w:firstLine="321"/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Ascites (clinical)</w:t>
            </w:r>
          </w:p>
          <w:p w14:paraId="444378D6" w14:textId="77777777" w:rsidR="00F90701" w:rsidRPr="00AF1B48" w:rsidRDefault="00F90701" w:rsidP="00FD715A">
            <w:pPr>
              <w:pStyle w:val="ListParagraph"/>
              <w:ind w:left="0" w:firstLine="321"/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Doughty abdomen</w:t>
            </w:r>
          </w:p>
          <w:p w14:paraId="6B7F859A" w14:textId="77777777" w:rsidR="00F90701" w:rsidRPr="00AF1B48" w:rsidRDefault="00F90701" w:rsidP="00FD715A">
            <w:pPr>
              <w:pStyle w:val="ListParagraph"/>
              <w:ind w:left="0" w:firstLine="321"/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Melena</w:t>
            </w:r>
          </w:p>
        </w:tc>
        <w:tc>
          <w:tcPr>
            <w:tcW w:w="1924" w:type="dxa"/>
          </w:tcPr>
          <w:p w14:paraId="16355950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</w:p>
          <w:p w14:paraId="17B008FD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</w:p>
          <w:p w14:paraId="57558ADB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23 (88.5%)</w:t>
            </w:r>
          </w:p>
          <w:p w14:paraId="07BCCF33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23 (88.5%)</w:t>
            </w:r>
          </w:p>
          <w:p w14:paraId="7165909F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17 (65.4%)</w:t>
            </w:r>
          </w:p>
          <w:p w14:paraId="606A0D56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21 (80.8%)</w:t>
            </w:r>
          </w:p>
          <w:p w14:paraId="5F8E7388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16 (61.5%)</w:t>
            </w:r>
          </w:p>
          <w:p w14:paraId="76F319B2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12 (46.1%)</w:t>
            </w:r>
          </w:p>
          <w:p w14:paraId="672DB414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9 (34.6%)</w:t>
            </w:r>
          </w:p>
          <w:p w14:paraId="5F624B31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9 (34.6%)</w:t>
            </w:r>
          </w:p>
          <w:p w14:paraId="58EB6E2A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10 (38.5%)</w:t>
            </w:r>
          </w:p>
          <w:p w14:paraId="5AEE3984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9 (34.6%)</w:t>
            </w:r>
          </w:p>
          <w:p w14:paraId="00216B40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5 (19.2%)</w:t>
            </w:r>
          </w:p>
          <w:p w14:paraId="1D1C381D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1 (3.8%)</w:t>
            </w:r>
          </w:p>
          <w:p w14:paraId="5EA17D69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1 (3.8%)</w:t>
            </w:r>
          </w:p>
          <w:p w14:paraId="74551B4E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0 (0%)</w:t>
            </w:r>
          </w:p>
          <w:p w14:paraId="00056A56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2 (7.7%)</w:t>
            </w:r>
          </w:p>
          <w:p w14:paraId="6ACD2767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0 (0%)</w:t>
            </w:r>
          </w:p>
          <w:p w14:paraId="5B6D832B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924" w:type="dxa"/>
          </w:tcPr>
          <w:p w14:paraId="134DEDDA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</w:p>
          <w:p w14:paraId="2FAA86E2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</w:p>
          <w:p w14:paraId="3C0558E7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57 (82.6%)</w:t>
            </w:r>
          </w:p>
          <w:p w14:paraId="343076BA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45 (65.2%)</w:t>
            </w:r>
          </w:p>
          <w:p w14:paraId="42478B1F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40 (57.9%)</w:t>
            </w:r>
          </w:p>
          <w:p w14:paraId="4DB0FE06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36 (52.2%)</w:t>
            </w:r>
          </w:p>
          <w:p w14:paraId="1A0E1D40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36 (52.2%)</w:t>
            </w:r>
          </w:p>
          <w:p w14:paraId="2A84D766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23(33.3%)</w:t>
            </w:r>
          </w:p>
          <w:p w14:paraId="454831E8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17 (24.6%)</w:t>
            </w:r>
          </w:p>
          <w:p w14:paraId="7DAF608D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18 (26.1%)</w:t>
            </w:r>
          </w:p>
          <w:p w14:paraId="4C18082B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9 (13.0%)</w:t>
            </w:r>
          </w:p>
          <w:p w14:paraId="50FE38B4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7 (10.1%)</w:t>
            </w:r>
          </w:p>
          <w:p w14:paraId="43D23E7C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11 (15.9%)</w:t>
            </w:r>
          </w:p>
          <w:p w14:paraId="73B406DE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11 (15.9%)</w:t>
            </w:r>
          </w:p>
          <w:p w14:paraId="5C785B19" w14:textId="77777777" w:rsidR="00F90701" w:rsidRPr="00AF1B48" w:rsidRDefault="00F90701" w:rsidP="00FD715A">
            <w:pPr>
              <w:rPr>
                <w:rFonts w:ascii="Cambria" w:hAnsi="Cambria"/>
                <w:b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4 (5.8%)</w:t>
            </w:r>
          </w:p>
          <w:p w14:paraId="104BB004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4 (5.8%)</w:t>
            </w:r>
          </w:p>
          <w:p w14:paraId="42AC4C70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2 (2.9%)</w:t>
            </w:r>
          </w:p>
          <w:p w14:paraId="66FD4D5C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1 (1.4%)</w:t>
            </w:r>
          </w:p>
          <w:p w14:paraId="1E8DB91C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924" w:type="dxa"/>
          </w:tcPr>
          <w:p w14:paraId="3E033639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</w:p>
          <w:p w14:paraId="1C43F463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</w:p>
          <w:p w14:paraId="76033EF9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80 (84.2%)</w:t>
            </w:r>
          </w:p>
          <w:p w14:paraId="7593BB75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68 (71.6%)</w:t>
            </w:r>
          </w:p>
          <w:p w14:paraId="3F8B7203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57 (60%)</w:t>
            </w:r>
          </w:p>
          <w:p w14:paraId="63A1B654" w14:textId="77777777" w:rsidR="00F90701" w:rsidRPr="00AF1B48" w:rsidRDefault="00F90701" w:rsidP="00FD715A">
            <w:pPr>
              <w:rPr>
                <w:rFonts w:ascii="Cambria" w:hAnsi="Cambria"/>
                <w:b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57 (60%)</w:t>
            </w:r>
          </w:p>
          <w:p w14:paraId="4DDC9B2B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52 (54.7%)</w:t>
            </w:r>
          </w:p>
          <w:p w14:paraId="2339949E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35 (36.8%)</w:t>
            </w:r>
          </w:p>
          <w:p w14:paraId="73073CA0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26 (27.4%)</w:t>
            </w:r>
          </w:p>
          <w:p w14:paraId="77ADAE0C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27 (28.4%)</w:t>
            </w:r>
          </w:p>
          <w:p w14:paraId="5CFB002A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19 (20%)</w:t>
            </w:r>
          </w:p>
          <w:p w14:paraId="24422433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16 (16.8%)</w:t>
            </w:r>
          </w:p>
          <w:p w14:paraId="1873834F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16 (16.8%)</w:t>
            </w:r>
          </w:p>
          <w:p w14:paraId="22812BD1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12 (12.6%)</w:t>
            </w:r>
          </w:p>
          <w:p w14:paraId="507ABAA8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5 (5.26%)</w:t>
            </w:r>
          </w:p>
          <w:p w14:paraId="0F578EAF" w14:textId="77777777" w:rsidR="00F90701" w:rsidRPr="00AF1B48" w:rsidRDefault="00F90701" w:rsidP="00FD715A">
            <w:pPr>
              <w:pStyle w:val="ListParagraph"/>
              <w:ind w:left="0"/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4 (4.2%)</w:t>
            </w:r>
          </w:p>
          <w:p w14:paraId="2D098646" w14:textId="77777777" w:rsidR="00F90701" w:rsidRPr="00AF1B48" w:rsidRDefault="00F90701" w:rsidP="00FD715A">
            <w:pPr>
              <w:rPr>
                <w:rFonts w:ascii="Cambria" w:hAnsi="Cambria"/>
                <w:b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4 (4.2%)</w:t>
            </w:r>
          </w:p>
          <w:p w14:paraId="6170F5D5" w14:textId="77777777" w:rsidR="00F90701" w:rsidRPr="00AF1B48" w:rsidRDefault="00F90701" w:rsidP="00FD715A">
            <w:pPr>
              <w:pStyle w:val="ListParagraph"/>
              <w:ind w:left="0"/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1 (1%)</w:t>
            </w:r>
          </w:p>
          <w:p w14:paraId="4593D461" w14:textId="77777777" w:rsidR="00F90701" w:rsidRPr="00AF1B48" w:rsidRDefault="00F90701" w:rsidP="00FD715A">
            <w:pPr>
              <w:pStyle w:val="ListParagraph"/>
              <w:ind w:left="0"/>
              <w:rPr>
                <w:rFonts w:ascii="Cambria" w:hAnsi="Cambria"/>
                <w:sz w:val="22"/>
              </w:rPr>
            </w:pPr>
          </w:p>
        </w:tc>
      </w:tr>
      <w:tr w:rsidR="00F90701" w:rsidRPr="00BA4E0B" w14:paraId="4C87ABDC" w14:textId="77777777" w:rsidTr="00FD715A">
        <w:trPr>
          <w:trHeight w:val="20"/>
        </w:trPr>
        <w:tc>
          <w:tcPr>
            <w:tcW w:w="4395" w:type="dxa"/>
          </w:tcPr>
          <w:p w14:paraId="75F6B42D" w14:textId="77777777" w:rsidR="00F90701" w:rsidRPr="00AF1B48" w:rsidRDefault="00F90701" w:rsidP="00FD715A">
            <w:pPr>
              <w:rPr>
                <w:rFonts w:ascii="Cambria" w:hAnsi="Cambria"/>
                <w:b/>
                <w:sz w:val="22"/>
              </w:rPr>
            </w:pPr>
            <w:r w:rsidRPr="00AF1B48">
              <w:rPr>
                <w:rFonts w:ascii="Cambria" w:hAnsi="Cambria"/>
                <w:b/>
                <w:sz w:val="22"/>
              </w:rPr>
              <w:t>COMPLICATIONS</w:t>
            </w:r>
          </w:p>
          <w:p w14:paraId="146B1105" w14:textId="77777777" w:rsidR="00F90701" w:rsidRPr="00AF1B48" w:rsidRDefault="00F90701" w:rsidP="00FD715A">
            <w:pPr>
              <w:ind w:firstLine="321"/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Bowel perforation</w:t>
            </w:r>
          </w:p>
          <w:p w14:paraId="6A78AB3B" w14:textId="77777777" w:rsidR="00F90701" w:rsidRPr="00AF1B48" w:rsidRDefault="00F90701" w:rsidP="00FD715A">
            <w:pPr>
              <w:ind w:firstLine="321"/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Intussusception</w:t>
            </w:r>
          </w:p>
          <w:p w14:paraId="324DDC0A" w14:textId="77777777" w:rsidR="00F90701" w:rsidRPr="00AF1B48" w:rsidRDefault="00F90701" w:rsidP="00FD715A">
            <w:pPr>
              <w:ind w:firstLine="321"/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Entero-cutaneous fistula</w:t>
            </w:r>
          </w:p>
          <w:p w14:paraId="6FFF2ACB" w14:textId="77777777" w:rsidR="00F90701" w:rsidRPr="00AF1B48" w:rsidRDefault="00F90701" w:rsidP="00FD715A">
            <w:pPr>
              <w:pStyle w:val="ListParagraph"/>
              <w:ind w:left="0"/>
              <w:rPr>
                <w:rFonts w:ascii="Cambria" w:hAnsi="Cambria"/>
                <w:sz w:val="22"/>
              </w:rPr>
            </w:pPr>
          </w:p>
        </w:tc>
        <w:tc>
          <w:tcPr>
            <w:tcW w:w="1924" w:type="dxa"/>
          </w:tcPr>
          <w:p w14:paraId="2B19B2AC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1 (3.8%)</w:t>
            </w:r>
          </w:p>
          <w:p w14:paraId="13E82CF4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1 (3.8%)</w:t>
            </w:r>
          </w:p>
          <w:p w14:paraId="4D115685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0 (0%)</w:t>
            </w:r>
          </w:p>
          <w:p w14:paraId="2D3109E7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0 (0%)</w:t>
            </w:r>
          </w:p>
        </w:tc>
        <w:tc>
          <w:tcPr>
            <w:tcW w:w="1924" w:type="dxa"/>
          </w:tcPr>
          <w:p w14:paraId="4D55B7BC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5 (7.2%)</w:t>
            </w:r>
          </w:p>
          <w:p w14:paraId="6C7698D0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3 (4.3%)</w:t>
            </w:r>
          </w:p>
          <w:p w14:paraId="1CD14486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1 (1.4%)</w:t>
            </w:r>
          </w:p>
          <w:p w14:paraId="233E7DF5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1 (1.4%)</w:t>
            </w:r>
          </w:p>
        </w:tc>
        <w:tc>
          <w:tcPr>
            <w:tcW w:w="1924" w:type="dxa"/>
          </w:tcPr>
          <w:p w14:paraId="2F72D91A" w14:textId="77777777" w:rsidR="00F90701" w:rsidRPr="00AF1B48" w:rsidRDefault="00F90701" w:rsidP="00FD715A">
            <w:pPr>
              <w:pStyle w:val="ListParagraph"/>
              <w:ind w:left="0"/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6 (6.3%)</w:t>
            </w:r>
          </w:p>
          <w:p w14:paraId="63FF7DA7" w14:textId="77777777" w:rsidR="00F90701" w:rsidRPr="00AF1B48" w:rsidRDefault="00F90701" w:rsidP="00FD715A">
            <w:pPr>
              <w:pStyle w:val="ListParagraph"/>
              <w:ind w:left="0"/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4 (4.2%)</w:t>
            </w:r>
          </w:p>
          <w:p w14:paraId="5B846D3F" w14:textId="77777777" w:rsidR="00F90701" w:rsidRPr="00AF1B48" w:rsidRDefault="00F90701" w:rsidP="00FD715A">
            <w:pPr>
              <w:pStyle w:val="ListParagraph"/>
              <w:ind w:left="0"/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1 (1%)</w:t>
            </w:r>
          </w:p>
          <w:p w14:paraId="025FF437" w14:textId="77777777" w:rsidR="00F90701" w:rsidRPr="00AF1B48" w:rsidRDefault="00F90701" w:rsidP="00FD715A">
            <w:pPr>
              <w:pStyle w:val="ListParagraph"/>
              <w:ind w:left="0"/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1 (1%)</w:t>
            </w:r>
          </w:p>
          <w:p w14:paraId="36288BCB" w14:textId="77777777" w:rsidR="00F90701" w:rsidRPr="00AF1B48" w:rsidRDefault="00F90701" w:rsidP="00FD715A">
            <w:pPr>
              <w:pStyle w:val="ListParagraph"/>
              <w:ind w:left="0"/>
              <w:rPr>
                <w:rFonts w:ascii="Cambria" w:hAnsi="Cambria"/>
                <w:sz w:val="22"/>
              </w:rPr>
            </w:pPr>
          </w:p>
        </w:tc>
      </w:tr>
      <w:tr w:rsidR="00F90701" w:rsidRPr="00BA4E0B" w14:paraId="76A7CDFB" w14:textId="77777777" w:rsidTr="00FD715A">
        <w:trPr>
          <w:trHeight w:val="1261"/>
        </w:trPr>
        <w:tc>
          <w:tcPr>
            <w:tcW w:w="4395" w:type="dxa"/>
          </w:tcPr>
          <w:p w14:paraId="0BD901D9" w14:textId="77777777" w:rsidR="00F90701" w:rsidRPr="00AF1B48" w:rsidRDefault="00F90701" w:rsidP="00FD715A">
            <w:pPr>
              <w:pStyle w:val="ListParagraph"/>
              <w:ind w:left="0"/>
              <w:rPr>
                <w:rFonts w:ascii="Cambria" w:hAnsi="Cambria"/>
                <w:b/>
                <w:sz w:val="22"/>
              </w:rPr>
            </w:pPr>
            <w:r w:rsidRPr="00AF1B48">
              <w:rPr>
                <w:rFonts w:ascii="Cambria" w:hAnsi="Cambria"/>
                <w:b/>
                <w:sz w:val="22"/>
              </w:rPr>
              <w:t>TYPE OF ABDOMINAL TB</w:t>
            </w:r>
          </w:p>
          <w:p w14:paraId="1F289D07" w14:textId="77777777" w:rsidR="00F90701" w:rsidRPr="00AF1B48" w:rsidRDefault="00F90701" w:rsidP="00FD715A">
            <w:pPr>
              <w:pStyle w:val="ListParagraph"/>
              <w:ind w:left="0" w:firstLine="321"/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 xml:space="preserve">Abdominal </w:t>
            </w:r>
            <w:r w:rsidRPr="003E56AA">
              <w:rPr>
                <w:rFonts w:ascii="Cambria" w:hAnsi="Cambria"/>
                <w:sz w:val="22"/>
                <w:szCs w:val="22"/>
              </w:rPr>
              <w:t>lymph node</w:t>
            </w:r>
            <w:r w:rsidRPr="00AF1B48">
              <w:rPr>
                <w:rFonts w:ascii="Cambria" w:hAnsi="Cambria"/>
                <w:sz w:val="22"/>
              </w:rPr>
              <w:t xml:space="preserve"> related</w:t>
            </w:r>
          </w:p>
          <w:p w14:paraId="741CDC0C" w14:textId="77777777" w:rsidR="00F90701" w:rsidRPr="00AF1B48" w:rsidRDefault="00F90701" w:rsidP="00FD715A">
            <w:pPr>
              <w:pStyle w:val="ListParagraph"/>
              <w:ind w:left="0" w:firstLine="321"/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Solid organ involvement</w:t>
            </w:r>
          </w:p>
          <w:p w14:paraId="1232B5A5" w14:textId="77777777" w:rsidR="00F90701" w:rsidRPr="00AF1B48" w:rsidRDefault="00F90701" w:rsidP="00FD715A">
            <w:pPr>
              <w:pStyle w:val="ListParagraph"/>
              <w:ind w:left="0" w:firstLine="321"/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Peritoneal</w:t>
            </w:r>
          </w:p>
          <w:p w14:paraId="3E6F2307" w14:textId="77777777" w:rsidR="00F90701" w:rsidRPr="00AF1B48" w:rsidRDefault="00F90701" w:rsidP="00FD715A">
            <w:pPr>
              <w:pStyle w:val="ListParagraph"/>
              <w:ind w:left="0" w:firstLine="321"/>
              <w:rPr>
                <w:rFonts w:ascii="Cambria" w:hAnsi="Cambria"/>
                <w:b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Intestinal</w:t>
            </w:r>
          </w:p>
        </w:tc>
        <w:tc>
          <w:tcPr>
            <w:tcW w:w="1924" w:type="dxa"/>
          </w:tcPr>
          <w:p w14:paraId="489FA433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</w:p>
          <w:p w14:paraId="2F6B1E82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18 (69.2%)</w:t>
            </w:r>
          </w:p>
          <w:p w14:paraId="3B7E1CDF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20 (76.9%)</w:t>
            </w:r>
          </w:p>
          <w:p w14:paraId="702660F7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7 (26.9%)</w:t>
            </w:r>
          </w:p>
          <w:p w14:paraId="0B62C84A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1 (3.8%)</w:t>
            </w:r>
          </w:p>
        </w:tc>
        <w:tc>
          <w:tcPr>
            <w:tcW w:w="1924" w:type="dxa"/>
          </w:tcPr>
          <w:p w14:paraId="67AA695D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</w:p>
          <w:p w14:paraId="0F99149E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47 (68.1%)</w:t>
            </w:r>
          </w:p>
          <w:p w14:paraId="7EB8A03A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32 (46.4%)</w:t>
            </w:r>
          </w:p>
          <w:p w14:paraId="0BE7BF12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15 (21.7%)</w:t>
            </w:r>
          </w:p>
          <w:p w14:paraId="5499BB87" w14:textId="77777777" w:rsidR="00F90701" w:rsidRPr="00AF1B48" w:rsidRDefault="00F90701" w:rsidP="00FD715A">
            <w:pPr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9 (13.0%)</w:t>
            </w:r>
          </w:p>
        </w:tc>
        <w:tc>
          <w:tcPr>
            <w:tcW w:w="1924" w:type="dxa"/>
          </w:tcPr>
          <w:p w14:paraId="28BC0768" w14:textId="77777777" w:rsidR="00F90701" w:rsidRPr="00AF1B48" w:rsidRDefault="00F90701" w:rsidP="00FD715A">
            <w:pPr>
              <w:pStyle w:val="ListParagraph"/>
              <w:ind w:left="0"/>
              <w:rPr>
                <w:rFonts w:ascii="Cambria" w:hAnsi="Cambria"/>
                <w:sz w:val="22"/>
              </w:rPr>
            </w:pPr>
          </w:p>
          <w:p w14:paraId="5074E0B2" w14:textId="77777777" w:rsidR="00F90701" w:rsidRPr="00AF1B48" w:rsidRDefault="00F90701" w:rsidP="00FD715A">
            <w:pPr>
              <w:pStyle w:val="ListParagraph"/>
              <w:ind w:left="0"/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65 (68.4%)</w:t>
            </w:r>
          </w:p>
          <w:p w14:paraId="2EDCE42F" w14:textId="77777777" w:rsidR="00F90701" w:rsidRPr="00AF1B48" w:rsidRDefault="00F90701" w:rsidP="00FD715A">
            <w:pPr>
              <w:pStyle w:val="ListParagraph"/>
              <w:ind w:left="0"/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52 (54.7%)</w:t>
            </w:r>
          </w:p>
          <w:p w14:paraId="6B2A988B" w14:textId="77777777" w:rsidR="00F90701" w:rsidRPr="00AF1B48" w:rsidRDefault="00F90701" w:rsidP="00FD715A">
            <w:pPr>
              <w:pStyle w:val="ListParagraph"/>
              <w:ind w:left="0"/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22 (23.2%)</w:t>
            </w:r>
          </w:p>
          <w:p w14:paraId="5C2AF28C" w14:textId="77777777" w:rsidR="00F90701" w:rsidRPr="00AF1B48" w:rsidRDefault="00F90701" w:rsidP="00FD715A">
            <w:pPr>
              <w:pStyle w:val="ListParagraph"/>
              <w:ind w:left="0"/>
              <w:rPr>
                <w:rFonts w:ascii="Cambria" w:hAnsi="Cambria"/>
                <w:sz w:val="22"/>
              </w:rPr>
            </w:pPr>
            <w:r w:rsidRPr="00AF1B48">
              <w:rPr>
                <w:rFonts w:ascii="Cambria" w:hAnsi="Cambria"/>
                <w:sz w:val="22"/>
              </w:rPr>
              <w:t>10 (10.5%)</w:t>
            </w:r>
          </w:p>
        </w:tc>
      </w:tr>
    </w:tbl>
    <w:p w14:paraId="1E961052" w14:textId="77777777" w:rsidR="00F90701" w:rsidRPr="00AF1B48" w:rsidRDefault="00F90701" w:rsidP="00F90701">
      <w:pPr>
        <w:rPr>
          <w:rFonts w:ascii="Cambria" w:hAnsi="Cambria"/>
          <w:b/>
          <w:sz w:val="22"/>
        </w:rPr>
      </w:pPr>
    </w:p>
    <w:p w14:paraId="7DFCD042" w14:textId="77777777" w:rsidR="00F90701" w:rsidRPr="00AF1B48" w:rsidRDefault="00F90701" w:rsidP="00F90701">
      <w:pPr>
        <w:rPr>
          <w:rFonts w:ascii="Cambria" w:hAnsi="Cambria"/>
          <w:sz w:val="22"/>
        </w:rPr>
      </w:pPr>
      <w:r w:rsidRPr="00AF1B48">
        <w:rPr>
          <w:rFonts w:ascii="Cambria" w:hAnsi="Cambria"/>
          <w:sz w:val="22"/>
        </w:rPr>
        <w:lastRenderedPageBreak/>
        <w:t>TB: tuberculosis; WAZ: weight for age Z score; FTT/LOW: failure to thrive/loss of weight</w:t>
      </w:r>
    </w:p>
    <w:p w14:paraId="66CE7633" w14:textId="77777777" w:rsidR="00F90701" w:rsidRPr="00AF1B48" w:rsidRDefault="00F90701" w:rsidP="00F90701">
      <w:pPr>
        <w:rPr>
          <w:rFonts w:ascii="Cambria" w:hAnsi="Cambria"/>
          <w:sz w:val="22"/>
        </w:rPr>
      </w:pPr>
      <w:r w:rsidRPr="00AF1B48">
        <w:rPr>
          <w:rFonts w:ascii="Cambria" w:hAnsi="Cambria"/>
          <w:sz w:val="22"/>
        </w:rPr>
        <w:t>We calculated WAZ for all children &lt;10 years of age. (WAZ is not reliable for children &gt;10 years due to pubertal growth spurt). WAZ was determined for 76/95 children. (19 children were&gt; 10 years or weight was not reported)</w:t>
      </w:r>
    </w:p>
    <w:p w14:paraId="11FE3D5F" w14:textId="57F3BB09" w:rsidR="007F1875" w:rsidRDefault="007F1875" w:rsidP="00F90701"/>
    <w:sectPr w:rsidR="007F1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01"/>
    <w:rsid w:val="007F1875"/>
    <w:rsid w:val="00F9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87FFF"/>
  <w15:chartTrackingRefBased/>
  <w15:docId w15:val="{2E84143D-715C-4D7C-9CA4-6E7FF41A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70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701"/>
    <w:pPr>
      <w:ind w:left="720"/>
      <w:contextualSpacing/>
    </w:pPr>
  </w:style>
  <w:style w:type="table" w:styleId="TableSimple1">
    <w:name w:val="Table Simple 1"/>
    <w:basedOn w:val="TableNormal"/>
    <w:uiPriority w:val="99"/>
    <w:unhideWhenUsed/>
    <w:rsid w:val="00F90701"/>
    <w:pPr>
      <w:spacing w:after="0" w:line="240" w:lineRule="auto"/>
    </w:pPr>
    <w:rPr>
      <w:sz w:val="24"/>
      <w:szCs w:val="24"/>
      <w:lang w:val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2020-04-21T15:57:00Z</dcterms:created>
  <dcterms:modified xsi:type="dcterms:W3CDTF">2020-04-21T15:57:00Z</dcterms:modified>
</cp:coreProperties>
</file>