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C828" w14:textId="58CD912A" w:rsidR="00291D98" w:rsidRDefault="00321B46" w:rsidP="007150B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Digital Content </w:t>
      </w:r>
      <w:r w:rsidR="0020796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91D98" w:rsidRPr="00E9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91D98" w:rsidRPr="005732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91D98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291D98" w:rsidRPr="00573279">
        <w:rPr>
          <w:rFonts w:ascii="Times New Roman" w:hAnsi="Times New Roman" w:cs="Times New Roman"/>
          <w:sz w:val="24"/>
          <w:szCs w:val="24"/>
          <w:lang w:val="en-US"/>
        </w:rPr>
        <w:t xml:space="preserve">relative abundance of </w:t>
      </w:r>
      <w:proofErr w:type="spellStart"/>
      <w:r w:rsidR="00291D98" w:rsidRPr="00573279">
        <w:rPr>
          <w:rFonts w:ascii="Times New Roman" w:hAnsi="Times New Roman" w:cs="Times New Roman"/>
          <w:sz w:val="24"/>
          <w:szCs w:val="24"/>
          <w:lang w:val="en-US"/>
        </w:rPr>
        <w:t>otopathogens</w:t>
      </w:r>
      <w:proofErr w:type="spellEnd"/>
      <w:r w:rsidR="00291D98" w:rsidRPr="00573279">
        <w:rPr>
          <w:rFonts w:ascii="Times New Roman" w:hAnsi="Times New Roman" w:cs="Times New Roman"/>
          <w:sz w:val="24"/>
          <w:szCs w:val="24"/>
          <w:lang w:val="en-US"/>
        </w:rPr>
        <w:t xml:space="preserve"> in the nasopharyngeal microbiome.</w:t>
      </w:r>
      <w:r w:rsidR="00291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D98" w:rsidRPr="005732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="00291D98" w:rsidRPr="00573279">
        <w:rPr>
          <w:rFonts w:ascii="Times New Roman" w:hAnsi="Times New Roman" w:cs="Times New Roman"/>
          <w:i/>
          <w:sz w:val="24"/>
          <w:szCs w:val="24"/>
          <w:lang w:val="en-US"/>
        </w:rPr>
        <w:t>salivarius</w:t>
      </w:r>
      <w:proofErr w:type="spellEnd"/>
      <w:r w:rsidR="00291D98">
        <w:rPr>
          <w:rFonts w:ascii="Times New Roman" w:hAnsi="Times New Roman" w:cs="Times New Roman"/>
          <w:sz w:val="24"/>
          <w:szCs w:val="24"/>
          <w:lang w:val="en-US"/>
        </w:rPr>
        <w:t xml:space="preserve"> K12 product was used for 30 days after study entry. Asterisk (*) indicates P&lt;0.05.</w:t>
      </w:r>
      <w:r w:rsidR="007150B5">
        <w:rPr>
          <w:rFonts w:ascii="Times New Roman" w:hAnsi="Times New Roman" w:cs="Times New Roman"/>
          <w:sz w:val="24"/>
          <w:szCs w:val="24"/>
          <w:lang w:val="en-US"/>
        </w:rPr>
        <w:t xml:space="preserve"> The results do not present absolute bacterial counts. Microbiome results </w:t>
      </w:r>
      <w:r w:rsidR="00D630D7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7150B5">
        <w:rPr>
          <w:rFonts w:ascii="Times New Roman" w:hAnsi="Times New Roman" w:cs="Times New Roman"/>
          <w:sz w:val="24"/>
          <w:szCs w:val="24"/>
          <w:lang w:val="en-US"/>
        </w:rPr>
        <w:t xml:space="preserve">SILVA database are presented. </w:t>
      </w:r>
    </w:p>
    <w:p w14:paraId="44A29859" w14:textId="15E1C0E6" w:rsidR="00291D98" w:rsidRDefault="00291D98" w:rsidP="00C9271E">
      <w:pPr>
        <w:spacing w:before="120" w:after="0" w:line="240" w:lineRule="auto"/>
        <w:ind w:left="2608" w:firstLine="130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66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S. </w:t>
      </w:r>
      <w:proofErr w:type="spellStart"/>
      <w:r w:rsidRPr="002F66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salivarius</w:t>
      </w:r>
      <w:proofErr w:type="spellEnd"/>
      <w:r w:rsidRPr="002F66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>K12</w:t>
      </w:r>
      <w:r w:rsidRP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Control </w:t>
      </w:r>
      <w:r w:rsidRP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95 % CI </w:t>
      </w:r>
      <w:r w:rsid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difference</w:t>
      </w:r>
      <w:r w:rsid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2F663A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2F663A" w:rsidRPr="002F66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value</w:t>
      </w:r>
    </w:p>
    <w:p w14:paraId="2CBB64E0" w14:textId="77777777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entry </w:t>
      </w:r>
    </w:p>
    <w:p w14:paraId="2C19B759" w14:textId="10B1E869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topathogens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(SD)</w:t>
      </w:r>
      <w:r w:rsidR="00C927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40B">
        <w:rPr>
          <w:rFonts w:ascii="Times New Roman" w:hAnsi="Times New Roman" w:cs="Times New Roman"/>
          <w:sz w:val="24"/>
          <w:szCs w:val="24"/>
          <w:lang w:val="en-US"/>
        </w:rPr>
        <w:t>36 (36)</w:t>
      </w:r>
      <w:r w:rsidRPr="00B11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140B">
        <w:rPr>
          <w:rFonts w:ascii="Times New Roman" w:hAnsi="Times New Roman" w:cs="Times New Roman"/>
          <w:sz w:val="24"/>
          <w:szCs w:val="24"/>
          <w:lang w:val="en-US"/>
        </w:rPr>
        <w:tab/>
        <w:t>40 (36)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0.63</w:t>
      </w:r>
    </w:p>
    <w:p w14:paraId="719BA03B" w14:textId="142DC81C" w:rsidR="00291D98" w:rsidRPr="00E92190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S. pneumoniae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18 (32)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20 (34)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0.74</w:t>
      </w:r>
    </w:p>
    <w:p w14:paraId="7A5EDB89" w14:textId="3B6283FC" w:rsidR="00291D98" w:rsidRPr="00E92190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H. influenzae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2 (10)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0.1 (0.2)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 xml:space="preserve">0.05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0.11</w:t>
      </w:r>
    </w:p>
    <w:p w14:paraId="6FB035EE" w14:textId="53D1C903" w:rsidR="00291D98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S. pyogenes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>0.01 (0.2)</w:t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ab/>
        <w:t>0.04 (0.2)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0.36</w:t>
      </w:r>
    </w:p>
    <w:p w14:paraId="110CC1C4" w14:textId="5489E7C5" w:rsidR="007150B5" w:rsidRPr="00012747" w:rsidRDefault="007150B5" w:rsidP="007150B5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Moraxella</w:t>
      </w:r>
      <w:r w:rsidR="00D06035" w:rsidRPr="00D06035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16 (25)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19 (23)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7.8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0.54</w:t>
      </w:r>
    </w:p>
    <w:p w14:paraId="5611CD9E" w14:textId="77777777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09FE71" w14:textId="77777777" w:rsidR="00291D98" w:rsidRDefault="00291D98" w:rsidP="0029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one month </w:t>
      </w:r>
      <w:r w:rsidRPr="0069196E">
        <w:rPr>
          <w:rFonts w:ascii="Times New Roman" w:hAnsi="Times New Roman" w:cs="Times New Roman"/>
          <w:bCs/>
          <w:sz w:val="24"/>
          <w:szCs w:val="24"/>
          <w:lang w:val="en-US"/>
        </w:rPr>
        <w:t>(after intervention)</w:t>
      </w:r>
    </w:p>
    <w:p w14:paraId="0E72F8F0" w14:textId="3A9C7E28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proofErr w:type="spellStart"/>
      <w:r w:rsidRPr="00E92190">
        <w:rPr>
          <w:rFonts w:ascii="Times New Roman" w:hAnsi="Times New Roman" w:cs="Times New Roman"/>
          <w:sz w:val="24"/>
          <w:szCs w:val="24"/>
          <w:lang w:val="en-US"/>
        </w:rPr>
        <w:t>otopathogens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(SD)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34 (36)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55 (40)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50B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0.037*</w:t>
      </w:r>
    </w:p>
    <w:p w14:paraId="6BC4D864" w14:textId="037B36A0" w:rsidR="00291D98" w:rsidRPr="001B7114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1B7114">
        <w:rPr>
          <w:rFonts w:ascii="Times New Roman" w:hAnsi="Times New Roman" w:cs="Times New Roman"/>
          <w:i/>
          <w:sz w:val="24"/>
          <w:szCs w:val="24"/>
          <w:lang w:val="en-US"/>
        </w:rPr>
        <w:t>S. pneumoniae</w:t>
      </w:r>
      <w:r w:rsidRPr="001B711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>15 (30)</w:t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ab/>
        <w:t>23 (38)</w:t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114">
        <w:rPr>
          <w:rFonts w:ascii="Times New Roman" w:hAnsi="Times New Roman" w:cs="Times New Roman"/>
          <w:sz w:val="24"/>
          <w:szCs w:val="24"/>
          <w:lang w:val="en-US"/>
        </w:rPr>
        <w:t>0.40</w:t>
      </w:r>
    </w:p>
    <w:p w14:paraId="79AE5FEC" w14:textId="28EB48C1" w:rsidR="00291D98" w:rsidRPr="00E92190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H. influenzae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8.8 (24)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7.6 (23)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0.85</w:t>
      </w:r>
    </w:p>
    <w:p w14:paraId="4FAAB3CC" w14:textId="4D24D178" w:rsidR="00291D98" w:rsidRDefault="00291D98" w:rsidP="00291D9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S. pyogenes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>2.4 (14)</w:t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03BB">
        <w:rPr>
          <w:rFonts w:ascii="Times New Roman" w:hAnsi="Times New Roman" w:cs="Times New Roman"/>
          <w:sz w:val="24"/>
          <w:szCs w:val="24"/>
          <w:lang w:val="en-US"/>
        </w:rPr>
        <w:tab/>
        <w:t>0.1 (0.2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3.6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0.44</w:t>
      </w:r>
    </w:p>
    <w:p w14:paraId="369A1FB7" w14:textId="498D5412" w:rsidR="007150B5" w:rsidRPr="00E92190" w:rsidRDefault="007150B5" w:rsidP="007150B5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7150B5">
        <w:rPr>
          <w:rFonts w:ascii="Times New Roman" w:hAnsi="Times New Roman" w:cs="Times New Roman"/>
          <w:i/>
          <w:sz w:val="24"/>
          <w:szCs w:val="24"/>
          <w:lang w:val="en-US"/>
        </w:rPr>
        <w:t>Moraxella</w:t>
      </w:r>
      <w:r w:rsidR="00D06035" w:rsidRPr="00D06035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7150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7.8 (14)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25 (32)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2.6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0.023*</w:t>
      </w:r>
    </w:p>
    <w:p w14:paraId="62C07A5D" w14:textId="77777777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233926" w14:textId="23605B4C" w:rsidR="00291D98" w:rsidRPr="0069196E" w:rsidRDefault="00291D98" w:rsidP="00291D9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At two months </w:t>
      </w:r>
      <w:r w:rsidRPr="0069196E">
        <w:rPr>
          <w:rFonts w:ascii="Times New Roman" w:hAnsi="Times New Roman" w:cs="Times New Roman"/>
          <w:bCs/>
          <w:sz w:val="24"/>
          <w:szCs w:val="24"/>
          <w:lang w:val="en-US"/>
        </w:rPr>
        <w:t>(one month after intervention)</w:t>
      </w:r>
      <w:r w:rsidR="00E2670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1B5427D8" w14:textId="1D2EB19B" w:rsidR="00291D98" w:rsidRPr="00E92190" w:rsidRDefault="00291D98" w:rsidP="00291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topathogens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(SD)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36 (35)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50 (40)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67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0.26</w:t>
      </w:r>
    </w:p>
    <w:p w14:paraId="0689566D" w14:textId="429B2E97" w:rsidR="00291D98" w:rsidRPr="00E92190" w:rsidRDefault="00291D98" w:rsidP="00291D9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S. pneumoniae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15 (30)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13 (31)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67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0.86</w:t>
      </w:r>
    </w:p>
    <w:p w14:paraId="71A6B3B4" w14:textId="56572CFC" w:rsidR="00291D98" w:rsidRPr="00E92190" w:rsidRDefault="00291D98" w:rsidP="00E26701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H. influenzae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1.8 (7.3)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2.5 (9.0)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5.7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67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0.78</w:t>
      </w:r>
    </w:p>
    <w:p w14:paraId="23490145" w14:textId="6965A4B3" w:rsidR="00291D98" w:rsidRDefault="00291D98" w:rsidP="00E26701">
      <w:pPr>
        <w:pBdr>
          <w:bottom w:val="single" w:sz="4" w:space="6" w:color="auto"/>
        </w:pBd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S. pyogenes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927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0.1 (0.4)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0.1 (0.1)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66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67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0.97</w:t>
      </w:r>
    </w:p>
    <w:p w14:paraId="0204A829" w14:textId="3802BCA6" w:rsidR="00E26701" w:rsidRPr="00E92190" w:rsidRDefault="00E26701" w:rsidP="00291D98">
      <w:pPr>
        <w:pBdr>
          <w:bottom w:val="single" w:sz="4" w:space="6" w:color="auto"/>
        </w:pBd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>Moraxella</w:t>
      </w:r>
      <w:r w:rsidR="00D06035" w:rsidRPr="00D06035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1</w:t>
      </w:r>
      <w:r w:rsidRPr="00E9219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20 (28)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  <w:t>34 (38)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−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9.8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 xml:space="preserve">38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190">
        <w:rPr>
          <w:rFonts w:ascii="Times New Roman" w:hAnsi="Times New Roman" w:cs="Times New Roman"/>
          <w:sz w:val="24"/>
          <w:szCs w:val="24"/>
          <w:lang w:val="en-US"/>
        </w:rPr>
        <w:t>0.23</w:t>
      </w:r>
    </w:p>
    <w:p w14:paraId="35312F93" w14:textId="3E1921EE" w:rsidR="00D06035" w:rsidRDefault="00D06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60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SILVA taxonomy reference database did not recognize </w:t>
      </w:r>
      <w:r w:rsidRPr="007150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Moraxella catarrhalis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directly. After extracting other identified Moraxella species, Moraxella variable still likely contains commensals in addition to </w:t>
      </w:r>
      <w:r w:rsidRPr="00321B46">
        <w:rPr>
          <w:rFonts w:ascii="Times New Roman" w:hAnsi="Times New Roman" w:cs="Times New Roman"/>
          <w:i/>
          <w:iCs/>
          <w:sz w:val="24"/>
          <w:szCs w:val="24"/>
          <w:lang w:val="en-US"/>
        </w:rPr>
        <w:t>M. catarrhalis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78B6DE" w14:textId="1EF196C1" w:rsidR="00924AF3" w:rsidRPr="00321B46" w:rsidRDefault="00924A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1B46">
        <w:rPr>
          <w:rFonts w:ascii="Times New Roman" w:hAnsi="Times New Roman" w:cs="Times New Roman"/>
          <w:sz w:val="24"/>
          <w:szCs w:val="24"/>
          <w:lang w:val="en-US"/>
        </w:rPr>
        <w:t xml:space="preserve">SD standard deviation </w:t>
      </w:r>
    </w:p>
    <w:sectPr w:rsidR="00924AF3" w:rsidRPr="00321B46" w:rsidSect="002F663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98"/>
    <w:rsid w:val="001548F8"/>
    <w:rsid w:val="0020796A"/>
    <w:rsid w:val="00291D98"/>
    <w:rsid w:val="002F663A"/>
    <w:rsid w:val="00321B46"/>
    <w:rsid w:val="0069196E"/>
    <w:rsid w:val="007150B5"/>
    <w:rsid w:val="00924AF3"/>
    <w:rsid w:val="00C9271E"/>
    <w:rsid w:val="00D06035"/>
    <w:rsid w:val="00D630D7"/>
    <w:rsid w:val="00E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86FA"/>
  <w15:chartTrackingRefBased/>
  <w15:docId w15:val="{070C0B2C-8BD1-4FBE-915D-A8A5583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Tapiainen</dc:creator>
  <cp:keywords/>
  <dc:description/>
  <cp:lastModifiedBy>Amy Sue Newman</cp:lastModifiedBy>
  <cp:revision>2</cp:revision>
  <dcterms:created xsi:type="dcterms:W3CDTF">2020-11-23T23:55:00Z</dcterms:created>
  <dcterms:modified xsi:type="dcterms:W3CDTF">2020-11-23T23:55:00Z</dcterms:modified>
</cp:coreProperties>
</file>