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2738" w14:textId="069AAC69" w:rsidR="00BE13D8" w:rsidRDefault="00BE13D8" w:rsidP="00BE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s-IS"/>
        </w:rPr>
      </w:pPr>
      <w:r w:rsidRPr="008738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s-IS"/>
        </w:rPr>
        <w:t xml:space="preserve">Supplement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s-IS"/>
        </w:rPr>
        <w:t xml:space="preserve">Digital Content </w:t>
      </w:r>
      <w:r w:rsidRPr="008738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s-IS"/>
        </w:rPr>
        <w:t xml:space="preserve">1: </w:t>
      </w:r>
      <w:r w:rsidRPr="008738FE">
        <w:rPr>
          <w:rFonts w:ascii="Times New Roman" w:eastAsia="Times New Roman" w:hAnsi="Times New Roman" w:cs="Times New Roman"/>
          <w:sz w:val="24"/>
          <w:szCs w:val="24"/>
          <w:lang w:val="en-US" w:eastAsia="is-IS"/>
        </w:rPr>
        <w:t xml:space="preserve">Microorganisms causing CLABSIs, possible CLABSIs, non-CL BSIs and contaminative organisms. *Two species grew in two cases of contamination. </w:t>
      </w:r>
    </w:p>
    <w:p w14:paraId="2BFE63B7" w14:textId="77777777" w:rsidR="00BE13D8" w:rsidRPr="008738FE" w:rsidRDefault="00BE13D8" w:rsidP="00BE13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502"/>
        <w:gridCol w:w="1578"/>
        <w:gridCol w:w="1734"/>
      </w:tblGrid>
      <w:tr w:rsidR="00BE13D8" w:rsidRPr="008738FE" w14:paraId="4F2C5219" w14:textId="77777777" w:rsidTr="001A12A5">
        <w:tc>
          <w:tcPr>
            <w:tcW w:w="2689" w:type="dxa"/>
          </w:tcPr>
          <w:p w14:paraId="35F4CD70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is-IS"/>
              </w:rPr>
              <w:t>Microorganism</w:t>
            </w:r>
          </w:p>
        </w:tc>
        <w:tc>
          <w:tcPr>
            <w:tcW w:w="1559" w:type="dxa"/>
          </w:tcPr>
          <w:p w14:paraId="0B7A00EE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s-IS"/>
              </w:rPr>
              <w:t xml:space="preserve">CLABSIs, </w:t>
            </w:r>
            <w:r w:rsidRPr="008738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s-IS"/>
              </w:rPr>
              <w:br/>
              <w:t>N = 14</w:t>
            </w:r>
          </w:p>
          <w:p w14:paraId="628269A0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s-IS"/>
              </w:rPr>
              <w:t>n (%)</w:t>
            </w:r>
          </w:p>
        </w:tc>
        <w:tc>
          <w:tcPr>
            <w:tcW w:w="1502" w:type="dxa"/>
          </w:tcPr>
          <w:p w14:paraId="401AFDAF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s-IS"/>
              </w:rPr>
              <w:t xml:space="preserve">Possible CLABSIs, </w:t>
            </w:r>
            <w:r w:rsidRPr="008738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s-IS"/>
              </w:rPr>
              <w:br/>
              <w:t>N = 6</w:t>
            </w:r>
          </w:p>
          <w:p w14:paraId="66830541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s-IS"/>
              </w:rPr>
              <w:t>n (%)</w:t>
            </w:r>
          </w:p>
        </w:tc>
        <w:tc>
          <w:tcPr>
            <w:tcW w:w="1578" w:type="dxa"/>
          </w:tcPr>
          <w:p w14:paraId="4B6D70EB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s-IS"/>
              </w:rPr>
              <w:t xml:space="preserve">Non-CL BSIs, </w:t>
            </w:r>
            <w:r w:rsidRPr="008738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s-IS"/>
              </w:rPr>
              <w:br/>
              <w:t>N = 10</w:t>
            </w:r>
          </w:p>
          <w:p w14:paraId="4091CD33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s-IS"/>
              </w:rPr>
              <w:t>n (%)</w:t>
            </w:r>
          </w:p>
        </w:tc>
        <w:tc>
          <w:tcPr>
            <w:tcW w:w="1734" w:type="dxa"/>
            <w:shd w:val="clear" w:color="auto" w:fill="auto"/>
          </w:tcPr>
          <w:p w14:paraId="3479F199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s-IS"/>
              </w:rPr>
              <w:t xml:space="preserve">Contamination, </w:t>
            </w:r>
            <w:r w:rsidRPr="008738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s-IS"/>
              </w:rPr>
              <w:br/>
              <w:t>N = 26</w:t>
            </w:r>
          </w:p>
          <w:p w14:paraId="45364CC7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s-IS"/>
              </w:rPr>
              <w:t>n</w:t>
            </w:r>
          </w:p>
        </w:tc>
      </w:tr>
      <w:tr w:rsidR="00BE13D8" w:rsidRPr="008738FE" w14:paraId="3C293E5C" w14:textId="77777777" w:rsidTr="001A12A5">
        <w:trPr>
          <w:trHeight w:val="2283"/>
        </w:trPr>
        <w:tc>
          <w:tcPr>
            <w:tcW w:w="2689" w:type="dxa"/>
          </w:tcPr>
          <w:p w14:paraId="725660D2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is-IS"/>
              </w:rPr>
              <w:t>Gram positive</w:t>
            </w:r>
          </w:p>
          <w:p w14:paraId="76CD4D06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is-IS"/>
              </w:rPr>
              <w:t>Staphylococcus aureus</w:t>
            </w:r>
          </w:p>
          <w:p w14:paraId="3D10DF62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is-IS"/>
              </w:rPr>
            </w:pPr>
            <w:proofErr w:type="spellStart"/>
            <w:r w:rsidRPr="008738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is-IS"/>
              </w:rPr>
              <w:t>CoNS</w:t>
            </w:r>
            <w:proofErr w:type="spellEnd"/>
          </w:p>
          <w:p w14:paraId="4B568459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is-IS"/>
              </w:rPr>
              <w:t>Corynebacterium species</w:t>
            </w:r>
          </w:p>
          <w:p w14:paraId="51202AB0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is-IS"/>
              </w:rPr>
              <w:t>Enterococcus faecium</w:t>
            </w:r>
          </w:p>
          <w:p w14:paraId="5A129267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is-IS"/>
              </w:rPr>
            </w:pPr>
            <w:proofErr w:type="spellStart"/>
            <w:r w:rsidRPr="008738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is-IS"/>
              </w:rPr>
              <w:t>Abiotrophia</w:t>
            </w:r>
            <w:proofErr w:type="spellEnd"/>
            <w:r w:rsidRPr="008738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is-IS"/>
              </w:rPr>
              <w:t xml:space="preserve"> species</w:t>
            </w:r>
          </w:p>
          <w:p w14:paraId="15876BE9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is-IS"/>
              </w:rPr>
              <w:t>Bacillus species</w:t>
            </w:r>
          </w:p>
          <w:p w14:paraId="0743921B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is-IS"/>
              </w:rPr>
              <w:t>Gram pos. rods, not specified</w:t>
            </w:r>
          </w:p>
          <w:p w14:paraId="4648BBB9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is-IS"/>
              </w:rPr>
              <w:t>Micrococcus species</w:t>
            </w:r>
          </w:p>
          <w:p w14:paraId="6F567E99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is-IS"/>
              </w:rPr>
            </w:pPr>
            <w:proofErr w:type="spellStart"/>
            <w:r w:rsidRPr="008738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is-IS"/>
              </w:rPr>
              <w:t>Viridans</w:t>
            </w:r>
            <w:proofErr w:type="spellEnd"/>
            <w:r w:rsidRPr="008738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is-IS"/>
              </w:rPr>
              <w:t xml:space="preserve"> streptococci</w:t>
            </w:r>
          </w:p>
        </w:tc>
        <w:tc>
          <w:tcPr>
            <w:tcW w:w="1559" w:type="dxa"/>
          </w:tcPr>
          <w:p w14:paraId="64439DFA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s-IS"/>
              </w:rPr>
              <w:t>13 (86.7)</w:t>
            </w:r>
          </w:p>
          <w:p w14:paraId="11107D54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7 (46.7)</w:t>
            </w:r>
          </w:p>
          <w:p w14:paraId="40A4BC82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3 (26.7)</w:t>
            </w:r>
          </w:p>
          <w:p w14:paraId="0AE09B86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2 (13.3)</w:t>
            </w:r>
          </w:p>
          <w:p w14:paraId="65BB246A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5770F450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235979EE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00</w:t>
            </w:r>
          </w:p>
          <w:p w14:paraId="3AA76346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429836AB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</w:tc>
        <w:tc>
          <w:tcPr>
            <w:tcW w:w="1502" w:type="dxa"/>
          </w:tcPr>
          <w:p w14:paraId="64760779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s-IS"/>
              </w:rPr>
              <w:t>6 (100)</w:t>
            </w:r>
          </w:p>
          <w:p w14:paraId="1F09A67E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5044FB13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5 (83)</w:t>
            </w:r>
          </w:p>
          <w:p w14:paraId="0160F6CD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1 (17)</w:t>
            </w:r>
          </w:p>
          <w:p w14:paraId="7FE8C35A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1F9B4C55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23CC28D4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6A471F96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45939DC6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4B189E6E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0A82B236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</w:p>
        </w:tc>
        <w:tc>
          <w:tcPr>
            <w:tcW w:w="1578" w:type="dxa"/>
          </w:tcPr>
          <w:p w14:paraId="52FB89B3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s-IS"/>
              </w:rPr>
              <w:t>2 (20)</w:t>
            </w:r>
          </w:p>
          <w:p w14:paraId="16DE67D4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6D41F4A6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16536CD5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1982E9D8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1 (10)</w:t>
            </w:r>
          </w:p>
          <w:p w14:paraId="4E51BB5D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1 (10)</w:t>
            </w:r>
          </w:p>
          <w:p w14:paraId="308DCBF5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4AD6426E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18BF5A4B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7FF7AB09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5B697686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</w:p>
        </w:tc>
        <w:tc>
          <w:tcPr>
            <w:tcW w:w="1734" w:type="dxa"/>
            <w:shd w:val="clear" w:color="auto" w:fill="auto"/>
          </w:tcPr>
          <w:p w14:paraId="77F4CF10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s-IS"/>
              </w:rPr>
              <w:t>28</w:t>
            </w: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*</w:t>
            </w:r>
          </w:p>
          <w:p w14:paraId="05B89798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159C6296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 xml:space="preserve">11 </w:t>
            </w:r>
          </w:p>
          <w:p w14:paraId="2B7EC918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1</w:t>
            </w:r>
          </w:p>
          <w:p w14:paraId="39F564D4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 xml:space="preserve">0 </w:t>
            </w:r>
          </w:p>
          <w:p w14:paraId="1629DAF5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5EC1967C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1</w:t>
            </w:r>
          </w:p>
          <w:p w14:paraId="43B6F6B4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3</w:t>
            </w:r>
          </w:p>
          <w:p w14:paraId="5D232132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4</w:t>
            </w:r>
          </w:p>
          <w:p w14:paraId="27BD51C8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6</w:t>
            </w:r>
          </w:p>
          <w:p w14:paraId="24F73E99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</w:p>
        </w:tc>
      </w:tr>
      <w:tr w:rsidR="00BE13D8" w:rsidRPr="008738FE" w14:paraId="2E3F8CDD" w14:textId="77777777" w:rsidTr="001A12A5">
        <w:tc>
          <w:tcPr>
            <w:tcW w:w="2689" w:type="dxa"/>
          </w:tcPr>
          <w:p w14:paraId="154A33E7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is-IS"/>
              </w:rPr>
              <w:t>Gram negative</w:t>
            </w:r>
          </w:p>
          <w:p w14:paraId="5AB5EEA5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is-IS"/>
              </w:rPr>
              <w:t>Enterobacter cloacae</w:t>
            </w:r>
          </w:p>
          <w:p w14:paraId="109125F5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is-IS"/>
              </w:rPr>
              <w:t>E. coli</w:t>
            </w:r>
          </w:p>
          <w:p w14:paraId="2B69DEB4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is-IS"/>
              </w:rPr>
              <w:t>Fusobacterium species</w:t>
            </w:r>
          </w:p>
          <w:p w14:paraId="179169CC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is-IS"/>
              </w:rPr>
              <w:t>Klebsiella pneumoniae</w:t>
            </w:r>
          </w:p>
        </w:tc>
        <w:tc>
          <w:tcPr>
            <w:tcW w:w="1559" w:type="dxa"/>
          </w:tcPr>
          <w:p w14:paraId="409478BF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s-IS"/>
              </w:rPr>
              <w:t>1 (6.7)</w:t>
            </w:r>
          </w:p>
          <w:p w14:paraId="1AE915B9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1 (6.7)</w:t>
            </w:r>
          </w:p>
          <w:p w14:paraId="7AF327FB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5D51B6DA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22E0ADFA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</w:tc>
        <w:tc>
          <w:tcPr>
            <w:tcW w:w="1502" w:type="dxa"/>
          </w:tcPr>
          <w:p w14:paraId="207F0F10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s-IS"/>
              </w:rPr>
              <w:t>0</w:t>
            </w:r>
          </w:p>
          <w:p w14:paraId="457197FA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31E03062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00ACDBEC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027DA8AE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</w:tc>
        <w:tc>
          <w:tcPr>
            <w:tcW w:w="1578" w:type="dxa"/>
          </w:tcPr>
          <w:p w14:paraId="29BCDAAE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s-IS"/>
              </w:rPr>
              <w:t>8 (80)</w:t>
            </w:r>
          </w:p>
          <w:p w14:paraId="4D1DFE6A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1 (10)</w:t>
            </w:r>
          </w:p>
          <w:p w14:paraId="12B618B7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4 (40)</w:t>
            </w:r>
          </w:p>
          <w:p w14:paraId="6EDEEB5C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2 (20)</w:t>
            </w:r>
          </w:p>
          <w:p w14:paraId="78F8222D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1 (10)</w:t>
            </w:r>
          </w:p>
        </w:tc>
        <w:tc>
          <w:tcPr>
            <w:tcW w:w="1734" w:type="dxa"/>
            <w:shd w:val="clear" w:color="auto" w:fill="auto"/>
          </w:tcPr>
          <w:p w14:paraId="62441EFE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s-IS"/>
              </w:rPr>
              <w:t>0</w:t>
            </w:r>
          </w:p>
          <w:p w14:paraId="6A65DFD8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61495F0C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56D039AE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  <w:p w14:paraId="0D41BEC0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</w:tc>
      </w:tr>
      <w:tr w:rsidR="00BE13D8" w:rsidRPr="008738FE" w14:paraId="250BB5E5" w14:textId="77777777" w:rsidTr="001A12A5">
        <w:tc>
          <w:tcPr>
            <w:tcW w:w="2689" w:type="dxa"/>
          </w:tcPr>
          <w:p w14:paraId="570BCE34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is-IS"/>
              </w:rPr>
              <w:t>Fungi</w:t>
            </w:r>
          </w:p>
          <w:p w14:paraId="7AF28B83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is-IS"/>
              </w:rPr>
              <w:t xml:space="preserve">Candida </w:t>
            </w:r>
            <w:proofErr w:type="spellStart"/>
            <w:r w:rsidRPr="008738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is-IS"/>
              </w:rPr>
              <w:t>parapsilosis</w:t>
            </w:r>
            <w:proofErr w:type="spellEnd"/>
          </w:p>
        </w:tc>
        <w:tc>
          <w:tcPr>
            <w:tcW w:w="1559" w:type="dxa"/>
          </w:tcPr>
          <w:p w14:paraId="45DF0CA3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s-IS"/>
              </w:rPr>
              <w:t>1 (6.7)</w:t>
            </w:r>
          </w:p>
          <w:p w14:paraId="18F4A05C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1 (6.7)</w:t>
            </w:r>
          </w:p>
        </w:tc>
        <w:tc>
          <w:tcPr>
            <w:tcW w:w="1502" w:type="dxa"/>
          </w:tcPr>
          <w:p w14:paraId="7BB8A669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s-IS"/>
              </w:rPr>
              <w:t>0</w:t>
            </w:r>
          </w:p>
          <w:p w14:paraId="75D504CD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</w:tc>
        <w:tc>
          <w:tcPr>
            <w:tcW w:w="1578" w:type="dxa"/>
          </w:tcPr>
          <w:p w14:paraId="082613A7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s-IS"/>
              </w:rPr>
              <w:t>0</w:t>
            </w:r>
          </w:p>
          <w:p w14:paraId="37CCA5CA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14:paraId="41011218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s-IS"/>
              </w:rPr>
              <w:t>0</w:t>
            </w:r>
          </w:p>
          <w:p w14:paraId="61200925" w14:textId="77777777" w:rsidR="00BE13D8" w:rsidRPr="008738FE" w:rsidRDefault="00BE13D8" w:rsidP="00BE1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</w:pPr>
            <w:r w:rsidRPr="00873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is-IS"/>
              </w:rPr>
              <w:t>0</w:t>
            </w:r>
          </w:p>
        </w:tc>
      </w:tr>
    </w:tbl>
    <w:p w14:paraId="01E378D4" w14:textId="77777777" w:rsidR="00064EED" w:rsidRDefault="00064EED" w:rsidP="00BE13D8">
      <w:pPr>
        <w:spacing w:line="240" w:lineRule="auto"/>
      </w:pPr>
    </w:p>
    <w:sectPr w:rsidR="00064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D8"/>
    <w:rsid w:val="00064EED"/>
    <w:rsid w:val="00B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D55B"/>
  <w15:chartTrackingRefBased/>
  <w15:docId w15:val="{EBC4F0AB-DDCE-47A5-AABD-9F3B4234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3D8"/>
    <w:pPr>
      <w:spacing w:after="120" w:line="264" w:lineRule="auto"/>
    </w:pPr>
    <w:rPr>
      <w:rFonts w:eastAsiaTheme="minorEastAsia"/>
      <w:sz w:val="20"/>
      <w:szCs w:val="20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3D8"/>
    <w:pPr>
      <w:spacing w:after="0" w:line="240" w:lineRule="auto"/>
    </w:pPr>
    <w:rPr>
      <w:rFonts w:eastAsiaTheme="minorEastAsia"/>
      <w:sz w:val="20"/>
      <w:szCs w:val="20"/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2021-04-12T16:41:00Z</dcterms:created>
  <dcterms:modified xsi:type="dcterms:W3CDTF">2021-04-12T16:43:00Z</dcterms:modified>
</cp:coreProperties>
</file>