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64CF1" w14:textId="5F4C9DA1" w:rsidR="00B3729B" w:rsidRDefault="00DB2D1A" w:rsidP="00DB2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1A">
        <w:rPr>
          <w:rFonts w:ascii="Times New Roman" w:hAnsi="Times New Roman" w:cs="Times New Roman"/>
          <w:b/>
          <w:bCs/>
          <w:sz w:val="24"/>
          <w:szCs w:val="24"/>
        </w:rPr>
        <w:t xml:space="preserve">Supplemental Digital Content </w:t>
      </w:r>
      <w:r w:rsidR="00A7332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DB2D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B2D1A">
        <w:rPr>
          <w:rFonts w:ascii="Times New Roman" w:hAnsi="Times New Roman" w:cs="Times New Roman"/>
          <w:sz w:val="24"/>
          <w:szCs w:val="24"/>
        </w:rPr>
        <w:t xml:space="preserve"> Hematoxylin &amp; eosin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B2D1A">
        <w:rPr>
          <w:rFonts w:ascii="Times New Roman" w:hAnsi="Times New Roman" w:cs="Times New Roman"/>
          <w:sz w:val="24"/>
          <w:szCs w:val="24"/>
        </w:rPr>
        <w:t>stained sections of lung showing changes of severe acute respiratory distress syndrome (diffuse alveolar damage) including hyaline membrane formation, type II pneumocyte proliferation, interstitial lymphocytic inflammation and interstitial fibrosis.</w:t>
      </w:r>
    </w:p>
    <w:p w14:paraId="16E8F2E6" w14:textId="01BB200D" w:rsidR="00DB2D1A" w:rsidRDefault="00DB2D1A" w:rsidP="00DB2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C93292" w14:textId="2102D7C9" w:rsidR="00DB2D1A" w:rsidRDefault="00680495" w:rsidP="00DB2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094F88" wp14:editId="0E986921">
            <wp:extent cx="5943600" cy="3067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E790" w14:textId="77777777" w:rsidR="00DB2D1A" w:rsidRDefault="00DB2D1A" w:rsidP="00DB2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7B7548" w14:textId="5197FA33" w:rsidR="00DB2D1A" w:rsidRPr="00DB2D1A" w:rsidRDefault="00680495" w:rsidP="00DB2D1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F6FAD4" wp14:editId="473BDA13">
            <wp:extent cx="5943600" cy="30645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D1A" w:rsidRPr="00DB2D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1FA97" w14:textId="77777777" w:rsidR="00FF705D" w:rsidRDefault="00FF705D" w:rsidP="00680495">
      <w:pPr>
        <w:spacing w:after="0" w:line="240" w:lineRule="auto"/>
      </w:pPr>
      <w:r>
        <w:separator/>
      </w:r>
    </w:p>
  </w:endnote>
  <w:endnote w:type="continuationSeparator" w:id="0">
    <w:p w14:paraId="5CCF937F" w14:textId="77777777" w:rsidR="00FF705D" w:rsidRDefault="00FF705D" w:rsidP="00680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AE062" w14:textId="77777777" w:rsidR="00FF705D" w:rsidRDefault="00FF705D" w:rsidP="00680495">
      <w:pPr>
        <w:spacing w:after="0" w:line="240" w:lineRule="auto"/>
      </w:pPr>
      <w:r>
        <w:separator/>
      </w:r>
    </w:p>
  </w:footnote>
  <w:footnote w:type="continuationSeparator" w:id="0">
    <w:p w14:paraId="5017F7F1" w14:textId="77777777" w:rsidR="00FF705D" w:rsidRDefault="00FF705D" w:rsidP="006804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D1A"/>
    <w:rsid w:val="00680495"/>
    <w:rsid w:val="00A73328"/>
    <w:rsid w:val="00B3729B"/>
    <w:rsid w:val="00DB2D1A"/>
    <w:rsid w:val="00FF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4AC0F5"/>
  <w15:chartTrackingRefBased/>
  <w15:docId w15:val="{FA4A5CE1-6D6A-4C63-95A7-A93667D15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495"/>
  </w:style>
  <w:style w:type="paragraph" w:styleId="Footer">
    <w:name w:val="footer"/>
    <w:basedOn w:val="Normal"/>
    <w:link w:val="FooterChar"/>
    <w:uiPriority w:val="99"/>
    <w:unhideWhenUsed/>
    <w:rsid w:val="00680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4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Sue Newman</dc:creator>
  <cp:keywords/>
  <dc:description/>
  <cp:lastModifiedBy>Fikile Mabena</cp:lastModifiedBy>
  <cp:revision>2</cp:revision>
  <dcterms:created xsi:type="dcterms:W3CDTF">2021-05-12T06:53:00Z</dcterms:created>
  <dcterms:modified xsi:type="dcterms:W3CDTF">2021-05-12T06:53:00Z</dcterms:modified>
</cp:coreProperties>
</file>