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EE3EB" w14:textId="2D98CD1F" w:rsidR="006333BB" w:rsidRDefault="006333BB" w:rsidP="006333BB">
      <w:pPr>
        <w:spacing w:line="240" w:lineRule="auto"/>
        <w:rPr>
          <w:rFonts w:ascii="Arial" w:hAnsi="Arial" w:cs="Arial"/>
          <w:sz w:val="20"/>
          <w:szCs w:val="20"/>
        </w:rPr>
      </w:pPr>
      <w:r w:rsidRPr="006333BB">
        <w:rPr>
          <w:rFonts w:ascii="Arial" w:hAnsi="Arial" w:cs="Arial"/>
          <w:b/>
          <w:bCs/>
          <w:sz w:val="20"/>
          <w:szCs w:val="20"/>
        </w:rPr>
        <w:t xml:space="preserve">Supplemental Digital Content </w:t>
      </w:r>
      <w:r w:rsidR="00494C65">
        <w:rPr>
          <w:rFonts w:ascii="Arial" w:hAnsi="Arial" w:cs="Arial"/>
          <w:b/>
          <w:bCs/>
          <w:sz w:val="20"/>
          <w:szCs w:val="20"/>
        </w:rPr>
        <w:t>10</w:t>
      </w:r>
      <w:r w:rsidRPr="006333BB">
        <w:rPr>
          <w:rFonts w:ascii="Arial" w:hAnsi="Arial" w:cs="Arial"/>
          <w:b/>
          <w:bCs/>
          <w:sz w:val="20"/>
          <w:szCs w:val="20"/>
        </w:rPr>
        <w:t>.</w:t>
      </w:r>
      <w:r w:rsidRPr="00AE5B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E5B3F">
        <w:rPr>
          <w:rFonts w:ascii="Arial" w:hAnsi="Arial" w:cs="Arial"/>
          <w:sz w:val="20"/>
          <w:szCs w:val="20"/>
        </w:rPr>
        <w:t>Hematoxylin</w:t>
      </w:r>
      <w:proofErr w:type="spellEnd"/>
      <w:r w:rsidRPr="00AE5B3F">
        <w:rPr>
          <w:rFonts w:ascii="Arial" w:hAnsi="Arial" w:cs="Arial"/>
          <w:sz w:val="20"/>
          <w:szCs w:val="20"/>
        </w:rPr>
        <w:t xml:space="preserve"> &amp; eosin</w:t>
      </w:r>
      <w:r>
        <w:rPr>
          <w:rFonts w:ascii="Arial" w:hAnsi="Arial" w:cs="Arial"/>
          <w:sz w:val="20"/>
          <w:szCs w:val="20"/>
        </w:rPr>
        <w:t>-</w:t>
      </w:r>
      <w:r w:rsidRPr="00AE5B3F">
        <w:rPr>
          <w:rFonts w:ascii="Arial" w:hAnsi="Arial" w:cs="Arial"/>
          <w:sz w:val="20"/>
          <w:szCs w:val="20"/>
        </w:rPr>
        <w:t>stained sections of lung showing extensive hyaline membrane formation lining alveolar septal walls and partially filling alveolar airspaces (arrows). Necrosis of alveolar septal walls is also seen.</w:t>
      </w:r>
    </w:p>
    <w:p w14:paraId="504608E2" w14:textId="53E64E9E" w:rsidR="006333BB" w:rsidRPr="00AE5B3F" w:rsidRDefault="006333BB" w:rsidP="006333BB">
      <w:pPr>
        <w:spacing w:line="240" w:lineRule="auto"/>
        <w:rPr>
          <w:rFonts w:ascii="Arial" w:hAnsi="Arial" w:cs="Arial"/>
          <w:sz w:val="20"/>
          <w:szCs w:val="20"/>
        </w:rPr>
      </w:pPr>
      <w:r w:rsidRPr="006333BB">
        <w:rPr>
          <w:rFonts w:ascii="Arial" w:hAnsi="Arial" w:cs="Arial"/>
          <w:noProof/>
        </w:rPr>
        <w:t xml:space="preserve"> </w:t>
      </w:r>
    </w:p>
    <w:p w14:paraId="50EABA4A" w14:textId="4A5FF958" w:rsidR="00B3729B" w:rsidRDefault="003E0017">
      <w:r>
        <w:rPr>
          <w:noProof/>
        </w:rPr>
        <w:drawing>
          <wp:inline distT="0" distB="0" distL="0" distR="0" wp14:anchorId="452A052F" wp14:editId="2CB18051">
            <wp:extent cx="5416550" cy="2803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18" cy="28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D6F12" w14:textId="4EA4ED09" w:rsidR="003E0017" w:rsidRDefault="003E0017">
      <w:r>
        <w:rPr>
          <w:noProof/>
        </w:rPr>
        <w:drawing>
          <wp:inline distT="0" distB="0" distL="0" distR="0" wp14:anchorId="78775FA4" wp14:editId="7AB40C69">
            <wp:extent cx="5422146" cy="2819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8" cy="282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0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3BB"/>
    <w:rsid w:val="003E0017"/>
    <w:rsid w:val="00494C65"/>
    <w:rsid w:val="006333BB"/>
    <w:rsid w:val="00B3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94B657"/>
  <w15:chartTrackingRefBased/>
  <w15:docId w15:val="{9D409B0C-98D1-43D9-90BD-0C1F49144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3BB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Sue Newman</dc:creator>
  <cp:keywords/>
  <dc:description/>
  <cp:lastModifiedBy>Fikile Mabena</cp:lastModifiedBy>
  <cp:revision>2</cp:revision>
  <dcterms:created xsi:type="dcterms:W3CDTF">2021-05-12T07:23:00Z</dcterms:created>
  <dcterms:modified xsi:type="dcterms:W3CDTF">2021-05-12T07:23:00Z</dcterms:modified>
</cp:coreProperties>
</file>