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D0188" w14:textId="714D5B70" w:rsidR="00EE11F5" w:rsidRDefault="00EE11F5" w:rsidP="00EE11F5">
      <w:pPr>
        <w:spacing w:line="240" w:lineRule="auto"/>
        <w:rPr>
          <w:rFonts w:ascii="Arial" w:hAnsi="Arial" w:cs="Arial"/>
          <w:sz w:val="20"/>
          <w:szCs w:val="20"/>
        </w:rPr>
      </w:pPr>
      <w:r w:rsidRPr="00EE11F5">
        <w:rPr>
          <w:rFonts w:ascii="Arial" w:hAnsi="Arial" w:cs="Arial"/>
          <w:b/>
          <w:bCs/>
          <w:sz w:val="20"/>
          <w:szCs w:val="20"/>
        </w:rPr>
        <w:t xml:space="preserve">Supplemental Digital Content </w:t>
      </w:r>
      <w:r w:rsidR="00D14683">
        <w:rPr>
          <w:rFonts w:ascii="Arial" w:hAnsi="Arial" w:cs="Arial"/>
          <w:b/>
          <w:bCs/>
          <w:sz w:val="20"/>
          <w:szCs w:val="20"/>
        </w:rPr>
        <w:t>11</w:t>
      </w:r>
      <w:r>
        <w:rPr>
          <w:rFonts w:ascii="Arial" w:hAnsi="Arial" w:cs="Arial"/>
          <w:b/>
          <w:bCs/>
          <w:sz w:val="20"/>
          <w:szCs w:val="20"/>
        </w:rPr>
        <w:t>a</w:t>
      </w:r>
      <w:r w:rsidRPr="00EE11F5"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 w:rsidRPr="00AE5B3F">
        <w:rPr>
          <w:rFonts w:ascii="Arial" w:hAnsi="Arial" w:cs="Arial"/>
          <w:sz w:val="20"/>
          <w:szCs w:val="20"/>
        </w:rPr>
        <w:t>Hematoxylin</w:t>
      </w:r>
      <w:proofErr w:type="spellEnd"/>
      <w:r w:rsidRPr="00AE5B3F">
        <w:rPr>
          <w:rFonts w:ascii="Arial" w:hAnsi="Arial" w:cs="Arial"/>
          <w:sz w:val="20"/>
          <w:szCs w:val="20"/>
        </w:rPr>
        <w:t xml:space="preserve"> &amp; eosin</w:t>
      </w:r>
      <w:r>
        <w:rPr>
          <w:rFonts w:ascii="Arial" w:hAnsi="Arial" w:cs="Arial"/>
          <w:sz w:val="20"/>
          <w:szCs w:val="20"/>
        </w:rPr>
        <w:t>-</w:t>
      </w:r>
      <w:r w:rsidRPr="00AE5B3F">
        <w:rPr>
          <w:rFonts w:ascii="Arial" w:hAnsi="Arial" w:cs="Arial"/>
          <w:sz w:val="20"/>
          <w:szCs w:val="20"/>
        </w:rPr>
        <w:t xml:space="preserve">stained section of lung showing severe type II pneumocyte proliferation, including cytomegaly, </w:t>
      </w:r>
      <w:proofErr w:type="spellStart"/>
      <w:r w:rsidRPr="00AE5B3F">
        <w:rPr>
          <w:rFonts w:ascii="Arial" w:hAnsi="Arial" w:cs="Arial"/>
          <w:sz w:val="20"/>
          <w:szCs w:val="20"/>
        </w:rPr>
        <w:t>nucleomegaly</w:t>
      </w:r>
      <w:proofErr w:type="spellEnd"/>
      <w:r w:rsidRPr="00AE5B3F">
        <w:rPr>
          <w:rFonts w:ascii="Arial" w:hAnsi="Arial" w:cs="Arial"/>
          <w:sz w:val="20"/>
          <w:szCs w:val="20"/>
        </w:rPr>
        <w:t>, prominent eosinophilic nucleoli and syncytia formation (arrows).</w:t>
      </w:r>
    </w:p>
    <w:p w14:paraId="1A6D8E13" w14:textId="77777777" w:rsidR="00EE11F5" w:rsidRPr="00AE5B3F" w:rsidRDefault="00EE11F5" w:rsidP="00EE11F5">
      <w:pPr>
        <w:spacing w:line="240" w:lineRule="auto"/>
        <w:rPr>
          <w:rFonts w:ascii="Arial" w:hAnsi="Arial" w:cs="Arial"/>
          <w:sz w:val="20"/>
          <w:szCs w:val="20"/>
        </w:rPr>
      </w:pPr>
    </w:p>
    <w:p w14:paraId="0D0FF776" w14:textId="560F261F" w:rsidR="00B3729B" w:rsidRPr="00EE11F5" w:rsidRDefault="00501C70" w:rsidP="00EE11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7EE972" wp14:editId="21AA8BD8">
            <wp:extent cx="4798797" cy="24701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0" cy="25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7AB9" w14:textId="77777777" w:rsidR="00EE11F5" w:rsidRDefault="00EE11F5" w:rsidP="00EE11F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2F688" w14:textId="2C363337" w:rsidR="00EE11F5" w:rsidRDefault="00D14683" w:rsidP="00EE11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EE11F5" w:rsidRPr="00EE11F5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="00EE11F5" w:rsidRPr="00EE11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1F5" w:rsidRPr="00EE11F5">
        <w:rPr>
          <w:rFonts w:ascii="Times New Roman" w:hAnsi="Times New Roman" w:cs="Times New Roman"/>
          <w:sz w:val="24"/>
          <w:szCs w:val="24"/>
        </w:rPr>
        <w:t>Hematoxylin</w:t>
      </w:r>
      <w:proofErr w:type="spellEnd"/>
      <w:r w:rsidR="00EE11F5" w:rsidRPr="00EE11F5">
        <w:rPr>
          <w:rFonts w:ascii="Times New Roman" w:hAnsi="Times New Roman" w:cs="Times New Roman"/>
          <w:sz w:val="24"/>
          <w:szCs w:val="24"/>
        </w:rPr>
        <w:t xml:space="preserve"> &amp; eosin-stained section of lung showing early type II pneumocyte proliferation lining alveolar </w:t>
      </w:r>
      <w:proofErr w:type="gramStart"/>
      <w:r w:rsidR="00EE11F5" w:rsidRPr="00EE11F5">
        <w:rPr>
          <w:rFonts w:ascii="Times New Roman" w:hAnsi="Times New Roman" w:cs="Times New Roman"/>
          <w:sz w:val="24"/>
          <w:szCs w:val="24"/>
        </w:rPr>
        <w:t>septa</w:t>
      </w:r>
      <w:proofErr w:type="gramEnd"/>
    </w:p>
    <w:p w14:paraId="06F3BB44" w14:textId="522646D6" w:rsidR="00EE11F5" w:rsidRPr="00EE11F5" w:rsidRDefault="00501C70" w:rsidP="00EE11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17034E" wp14:editId="39D577FF">
            <wp:extent cx="4883150" cy="246922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11" cy="24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1F5" w:rsidRPr="00EE11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F5"/>
    <w:rsid w:val="00501C70"/>
    <w:rsid w:val="00B3729B"/>
    <w:rsid w:val="00D14683"/>
    <w:rsid w:val="00EE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7674EA"/>
  <w15:chartTrackingRefBased/>
  <w15:docId w15:val="{B7B3467A-5DE3-493B-B63C-C8B89CAC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1F5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Newman</dc:creator>
  <cp:keywords/>
  <dc:description/>
  <cp:lastModifiedBy>Fikile Mabena</cp:lastModifiedBy>
  <cp:revision>2</cp:revision>
  <dcterms:created xsi:type="dcterms:W3CDTF">2021-05-12T07:28:00Z</dcterms:created>
  <dcterms:modified xsi:type="dcterms:W3CDTF">2021-05-12T07:28:00Z</dcterms:modified>
</cp:coreProperties>
</file>