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43AD" w14:textId="77777777" w:rsidR="002E4686" w:rsidRPr="00291FDC" w:rsidRDefault="002E4686" w:rsidP="002E4686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</w:pPr>
      <w:bookmarkStart w:id="0" w:name="_Hlk45106251"/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NZ"/>
        </w:rPr>
        <w:t xml:space="preserve">Supplemental Digital Content 6. </w:t>
      </w:r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 xml:space="preserve">Proportion of participants who achieved an </w:t>
      </w:r>
      <w:proofErr w:type="spellStart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hSBA</w:t>
      </w:r>
      <w:proofErr w:type="spellEnd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 xml:space="preserve"> vaccine </w:t>
      </w:r>
      <w:proofErr w:type="spellStart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seroresponse</w:t>
      </w:r>
      <w:proofErr w:type="spellEnd"/>
      <w:r w:rsidRPr="00291FDC">
        <w:rPr>
          <w:rFonts w:ascii="Times New Roman" w:eastAsia="Times New Roman" w:hAnsi="Times New Roman" w:cs="Times New Roman"/>
          <w:bCs/>
          <w:sz w:val="24"/>
          <w:szCs w:val="24"/>
          <w:lang w:val="en-GB" w:eastAsia="en-NZ"/>
        </w:rPr>
        <w:t>* at Day 30 by age group (Per Protocol Analysis Set).</w:t>
      </w:r>
    </w:p>
    <w:tbl>
      <w:tblPr>
        <w:tblStyle w:val="TableGrid"/>
        <w:tblW w:w="1356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1865"/>
        <w:gridCol w:w="390"/>
        <w:gridCol w:w="1297"/>
        <w:gridCol w:w="2538"/>
        <w:gridCol w:w="1044"/>
        <w:gridCol w:w="2546"/>
        <w:gridCol w:w="3888"/>
      </w:tblGrid>
      <w:tr w:rsidR="002E4686" w:rsidRPr="007035E9" w14:paraId="0573AE1D" w14:textId="77777777" w:rsidTr="00DB2AE8">
        <w:trPr>
          <w:trHeight w:val="711"/>
        </w:trPr>
        <w:tc>
          <w:tcPr>
            <w:tcW w:w="2255" w:type="dxa"/>
            <w:gridSpan w:val="2"/>
            <w:tcBorders>
              <w:top w:val="single" w:sz="4" w:space="0" w:color="auto"/>
              <w:bottom w:val="nil"/>
            </w:tcBorders>
            <w:hideMark/>
          </w:tcPr>
          <w:bookmarkEnd w:id="0"/>
          <w:p w14:paraId="627A1F42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Serogroups</w:t>
            </w:r>
          </w:p>
        </w:tc>
        <w:tc>
          <w:tcPr>
            <w:tcW w:w="3835" w:type="dxa"/>
            <w:gridSpan w:val="2"/>
            <w:tcBorders>
              <w:top w:val="single" w:sz="4" w:space="0" w:color="auto"/>
              <w:bottom w:val="nil"/>
            </w:tcBorders>
          </w:tcPr>
          <w:p w14:paraId="020E17E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0146B">
              <w:rPr>
                <w:rFonts w:ascii="Times New Roman" w:hAnsi="Times New Roman" w:cs="Times New Roman"/>
                <w:b/>
                <w:bCs/>
              </w:rPr>
              <w:t>MenACYW</w:t>
            </w:r>
            <w:proofErr w:type="spellEnd"/>
            <w:r w:rsidRPr="0030146B">
              <w:rPr>
                <w:rFonts w:ascii="Times New Roman" w:hAnsi="Times New Roman" w:cs="Times New Roman"/>
                <w:b/>
                <w:bCs/>
              </w:rPr>
              <w:t>-TT</w:t>
            </w:r>
          </w:p>
          <w:p w14:paraId="71B77BC3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(N=458)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bottom w:val="nil"/>
            </w:tcBorders>
          </w:tcPr>
          <w:p w14:paraId="2713E44D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80F68">
              <w:rPr>
                <w:rFonts w:ascii="Times New Roman" w:hAnsi="Times New Roman" w:cs="Times New Roman"/>
                <w:b/>
                <w:bCs/>
              </w:rPr>
              <w:t>MenACWY</w:t>
            </w:r>
            <w:proofErr w:type="spellEnd"/>
            <w:r w:rsidRPr="00680F68">
              <w:rPr>
                <w:rFonts w:ascii="Times New Roman" w:hAnsi="Times New Roman" w:cs="Times New Roman"/>
                <w:b/>
                <w:bCs/>
              </w:rPr>
              <w:t>-CRM</w:t>
            </w:r>
          </w:p>
          <w:p w14:paraId="412A1D23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(N=460)</w:t>
            </w:r>
          </w:p>
        </w:tc>
        <w:tc>
          <w:tcPr>
            <w:tcW w:w="3888" w:type="dxa"/>
            <w:tcBorders>
              <w:top w:val="single" w:sz="4" w:space="0" w:color="auto"/>
              <w:bottom w:val="nil"/>
            </w:tcBorders>
          </w:tcPr>
          <w:p w14:paraId="07ACA647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E1E76">
              <w:rPr>
                <w:rFonts w:ascii="Times New Roman" w:hAnsi="Times New Roman" w:cs="Times New Roman"/>
                <w:b/>
                <w:bCs/>
              </w:rPr>
              <w:t>MenACYW</w:t>
            </w:r>
            <w:proofErr w:type="spellEnd"/>
            <w:r w:rsidRPr="009E1E76">
              <w:rPr>
                <w:rFonts w:ascii="Times New Roman" w:hAnsi="Times New Roman" w:cs="Times New Roman"/>
                <w:b/>
                <w:bCs/>
              </w:rPr>
              <w:t>-TT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>
              <w:t xml:space="preserve"> </w:t>
            </w:r>
            <w:proofErr w:type="spellStart"/>
            <w:r w:rsidRPr="00680F68">
              <w:rPr>
                <w:rFonts w:ascii="Times New Roman" w:hAnsi="Times New Roman" w:cs="Times New Roman"/>
                <w:b/>
                <w:kern w:val="24"/>
              </w:rPr>
              <w:t>MenACWY</w:t>
            </w:r>
            <w:proofErr w:type="spellEnd"/>
            <w:r w:rsidRPr="00680F68">
              <w:rPr>
                <w:rFonts w:ascii="Times New Roman" w:hAnsi="Times New Roman" w:cs="Times New Roman"/>
                <w:b/>
                <w:kern w:val="24"/>
              </w:rPr>
              <w:t>-CRM</w:t>
            </w:r>
          </w:p>
        </w:tc>
      </w:tr>
      <w:tr w:rsidR="002E4686" w:rsidRPr="007035E9" w14:paraId="4BC51C23" w14:textId="77777777" w:rsidTr="00DB2AE8">
        <w:trPr>
          <w:trHeight w:val="241"/>
        </w:trPr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14:paraId="41EB4A7A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7" w:type="dxa"/>
            <w:gridSpan w:val="2"/>
            <w:tcBorders>
              <w:top w:val="nil"/>
              <w:bottom w:val="single" w:sz="4" w:space="0" w:color="auto"/>
            </w:tcBorders>
          </w:tcPr>
          <w:p w14:paraId="7A951025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n/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</w:p>
        </w:tc>
        <w:tc>
          <w:tcPr>
            <w:tcW w:w="2538" w:type="dxa"/>
            <w:tcBorders>
              <w:top w:val="nil"/>
              <w:bottom w:val="single" w:sz="4" w:space="0" w:color="auto"/>
            </w:tcBorders>
          </w:tcPr>
          <w:p w14:paraId="439955E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% (95% CI)</w:t>
            </w:r>
          </w:p>
        </w:tc>
        <w:tc>
          <w:tcPr>
            <w:tcW w:w="1044" w:type="dxa"/>
            <w:tcBorders>
              <w:top w:val="nil"/>
              <w:bottom w:val="single" w:sz="4" w:space="0" w:color="auto"/>
            </w:tcBorders>
          </w:tcPr>
          <w:p w14:paraId="6C8044B8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n</w:t>
            </w:r>
            <w:r>
              <w:rPr>
                <w:rFonts w:ascii="Times New Roman" w:hAnsi="Times New Roman" w:cs="Times New Roman"/>
                <w:b/>
                <w:bCs/>
              </w:rPr>
              <w:t>/M</w:t>
            </w:r>
          </w:p>
        </w:tc>
        <w:tc>
          <w:tcPr>
            <w:tcW w:w="2546" w:type="dxa"/>
            <w:tcBorders>
              <w:top w:val="nil"/>
              <w:bottom w:val="single" w:sz="4" w:space="0" w:color="auto"/>
            </w:tcBorders>
          </w:tcPr>
          <w:p w14:paraId="0FD93897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146B">
              <w:rPr>
                <w:rFonts w:ascii="Times New Roman" w:hAnsi="Times New Roman" w:cs="Times New Roman"/>
                <w:b/>
                <w:bCs/>
              </w:rPr>
              <w:t>% (95% CI)</w:t>
            </w:r>
          </w:p>
        </w:tc>
        <w:tc>
          <w:tcPr>
            <w:tcW w:w="3888" w:type="dxa"/>
            <w:tcBorders>
              <w:top w:val="nil"/>
              <w:bottom w:val="single" w:sz="4" w:space="0" w:color="auto"/>
            </w:tcBorders>
          </w:tcPr>
          <w:p w14:paraId="1B5CA225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Difference, % (95% CI)</w:t>
            </w:r>
          </w:p>
        </w:tc>
      </w:tr>
      <w:tr w:rsidR="002E4686" w:rsidRPr="000D331F" w14:paraId="17EDD4E0" w14:textId="77777777" w:rsidTr="00DB2AE8">
        <w:trPr>
          <w:trHeight w:val="543"/>
        </w:trPr>
        <w:tc>
          <w:tcPr>
            <w:tcW w:w="1865" w:type="dxa"/>
            <w:tcBorders>
              <w:top w:val="single" w:sz="4" w:space="0" w:color="auto"/>
            </w:tcBorders>
          </w:tcPr>
          <w:p w14:paraId="63D55B7B" w14:textId="77777777" w:rsidR="002E4686" w:rsidRPr="00C36CCD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36CCD">
              <w:rPr>
                <w:rFonts w:ascii="Times New Roman" w:hAnsi="Times New Roman" w:cs="Times New Roman"/>
                <w:b/>
              </w:rPr>
              <w:t>2–5 years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14:paraId="0B2365B0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0C8E8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8606D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7D78B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</w:tcBorders>
          </w:tcPr>
          <w:p w14:paraId="18E4ADD7" w14:textId="77777777" w:rsidR="002E4686" w:rsidRPr="0030146B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E4686" w:rsidRPr="000D331F" w14:paraId="69402FBB" w14:textId="77777777" w:rsidTr="00DB2AE8">
        <w:trPr>
          <w:trHeight w:val="543"/>
        </w:trPr>
        <w:tc>
          <w:tcPr>
            <w:tcW w:w="1865" w:type="dxa"/>
          </w:tcPr>
          <w:p w14:paraId="1A0C5FB0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67BFA574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119/227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E3B4038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52.4 (45.7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59.1)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21B71AD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99/221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71E49857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44.8 (38.1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51.6)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69B53F09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7.6 (</w:t>
            </w:r>
            <w:r>
              <w:rPr>
                <w:rFonts w:ascii="Times New Roman" w:hAnsi="Times New Roman" w:cs="Times New Roman"/>
              </w:rPr>
              <w:t>–</w:t>
            </w:r>
            <w:r w:rsidRPr="0030146B">
              <w:rPr>
                <w:rFonts w:ascii="Times New Roman" w:hAnsi="Times New Roman" w:cs="Times New Roman"/>
              </w:rPr>
              <w:t>1.6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16.7)</w:t>
            </w:r>
          </w:p>
        </w:tc>
      </w:tr>
      <w:tr w:rsidR="002E4686" w:rsidRPr="000D331F" w14:paraId="13F5A568" w14:textId="77777777" w:rsidTr="00DB2AE8">
        <w:trPr>
          <w:trHeight w:val="543"/>
        </w:trPr>
        <w:tc>
          <w:tcPr>
            <w:tcW w:w="1865" w:type="dxa"/>
          </w:tcPr>
          <w:p w14:paraId="5E74159D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266E0B78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216/229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6BAAF7E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94.3 (90.5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96.9)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22EB57C1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96/222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9925EEE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43.2 (36.6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50.0)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3F50A5CE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51.1 (43.5</w:t>
            </w:r>
            <w:r>
              <w:rPr>
                <w:rFonts w:ascii="Times New Roman" w:hAnsi="Times New Roman" w:cs="Times New Roman"/>
              </w:rPr>
              <w:t>, 57.8)</w:t>
            </w:r>
          </w:p>
        </w:tc>
      </w:tr>
      <w:tr w:rsidR="002E4686" w:rsidRPr="000D331F" w14:paraId="2175FAFC" w14:textId="77777777" w:rsidTr="00DB2AE8">
        <w:trPr>
          <w:trHeight w:val="543"/>
        </w:trPr>
        <w:tc>
          <w:tcPr>
            <w:tcW w:w="1865" w:type="dxa"/>
          </w:tcPr>
          <w:p w14:paraId="51D74AE4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4B60EAF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169/229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021D86B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73.8 (67.6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79.4)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0D787BE8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136/222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236307F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61.3 (54.</w:t>
            </w:r>
            <w:r>
              <w:rPr>
                <w:rFonts w:ascii="Times New Roman" w:hAnsi="Times New Roman" w:cs="Times New Roman"/>
              </w:rPr>
              <w:t xml:space="preserve">5, </w:t>
            </w:r>
            <w:r w:rsidRPr="0030146B">
              <w:rPr>
                <w:rFonts w:ascii="Times New Roman" w:hAnsi="Times New Roman" w:cs="Times New Roman"/>
              </w:rPr>
              <w:t>67.7)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53EF615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12.5 (3.9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20.9)</w:t>
            </w:r>
          </w:p>
        </w:tc>
      </w:tr>
      <w:tr w:rsidR="002E4686" w:rsidRPr="000D331F" w14:paraId="5B4F90F7" w14:textId="77777777" w:rsidTr="00DB2AE8">
        <w:trPr>
          <w:trHeight w:val="543"/>
        </w:trPr>
        <w:tc>
          <w:tcPr>
            <w:tcW w:w="1865" w:type="dxa"/>
          </w:tcPr>
          <w:p w14:paraId="462A47C0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Y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5F0F5F0C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202/229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6BBE4871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88.2 (83.3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92.1)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7DEE0544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171/222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F4D096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77.0 (70.9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82.4)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396E6619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11.2 (4.2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18.1)</w:t>
            </w:r>
          </w:p>
        </w:tc>
      </w:tr>
      <w:tr w:rsidR="002E4686" w:rsidRPr="000D331F" w14:paraId="450AC84C" w14:textId="77777777" w:rsidTr="00DB2AE8">
        <w:trPr>
          <w:trHeight w:val="472"/>
        </w:trPr>
        <w:tc>
          <w:tcPr>
            <w:tcW w:w="1865" w:type="dxa"/>
          </w:tcPr>
          <w:p w14:paraId="1679434D" w14:textId="77777777" w:rsidR="002E4686" w:rsidRPr="00C36CCD" w:rsidRDefault="002E4686" w:rsidP="002E468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6–9 years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4517A635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375012CD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15EE0A42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680C39E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3816280A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4686" w:rsidRPr="000D331F" w14:paraId="785BCCE8" w14:textId="77777777" w:rsidTr="00DB2AE8">
        <w:trPr>
          <w:trHeight w:val="472"/>
        </w:trPr>
        <w:tc>
          <w:tcPr>
            <w:tcW w:w="1865" w:type="dxa"/>
          </w:tcPr>
          <w:p w14:paraId="49B2DC15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caps/>
              </w:rPr>
            </w:pPr>
            <w:r w:rsidRPr="00C36CCD">
              <w:rPr>
                <w:rFonts w:ascii="Times New Roman" w:hAnsi="Times New Roman" w:cs="Times New Roman"/>
                <w:b/>
                <w:bCs/>
                <w:caps/>
              </w:rPr>
              <w:t>A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6DB1EE9D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133/228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5E1BE6D5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58.3 (51.6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64.8)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6F73657F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120/237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909BD7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50.6 (44.1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57.2)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45B6295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7.7 (</w:t>
            </w:r>
            <w:r>
              <w:rPr>
                <w:rFonts w:ascii="Times New Roman" w:hAnsi="Times New Roman" w:cs="Times New Roman"/>
              </w:rPr>
              <w:t>–</w:t>
            </w:r>
            <w:r w:rsidRPr="0030146B">
              <w:rPr>
                <w:rFonts w:ascii="Times New Roman" w:hAnsi="Times New Roman" w:cs="Times New Roman"/>
              </w:rPr>
              <w:t>1.3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16.6)</w:t>
            </w:r>
          </w:p>
        </w:tc>
      </w:tr>
      <w:tr w:rsidR="002E4686" w:rsidRPr="000D331F" w14:paraId="58E0502C" w14:textId="77777777" w:rsidTr="00DB2AE8">
        <w:trPr>
          <w:trHeight w:val="472"/>
        </w:trPr>
        <w:tc>
          <w:tcPr>
            <w:tcW w:w="1865" w:type="dxa"/>
          </w:tcPr>
          <w:p w14:paraId="74D0E13B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0C5D8581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220/229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7AD75D15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96.1 (92.7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98.2)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31AE9D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123/236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2A889BB8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52.1 (45.5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58.6)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55CA9C7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44.0 (36.8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50.6)</w:t>
            </w:r>
          </w:p>
        </w:tc>
      </w:tr>
      <w:tr w:rsidR="002E4686" w:rsidRPr="000D331F" w14:paraId="3903C432" w14:textId="77777777" w:rsidTr="00DB2AE8">
        <w:trPr>
          <w:trHeight w:val="472"/>
        </w:trPr>
        <w:tc>
          <w:tcPr>
            <w:tcW w:w="1865" w:type="dxa"/>
          </w:tcPr>
          <w:p w14:paraId="30709FDF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  <w:bCs/>
              </w:rPr>
              <w:t>W</w:t>
            </w:r>
          </w:p>
        </w:tc>
        <w:tc>
          <w:tcPr>
            <w:tcW w:w="1687" w:type="dxa"/>
            <w:gridSpan w:val="2"/>
            <w:tcBorders>
              <w:top w:val="nil"/>
              <w:bottom w:val="nil"/>
              <w:right w:val="nil"/>
            </w:tcBorders>
          </w:tcPr>
          <w:p w14:paraId="6BB1F976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192/229</w:t>
            </w: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</w:tcPr>
          <w:p w14:paraId="25BC20B3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83.8 (78.4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88.4)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</w:tcPr>
          <w:p w14:paraId="3D3F3E2E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158/237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14:paraId="3E414BAB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66.7 (60.3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72.6)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</w:tcBorders>
          </w:tcPr>
          <w:p w14:paraId="6A00BA9B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17.2 (9.4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24.7)</w:t>
            </w:r>
          </w:p>
        </w:tc>
      </w:tr>
      <w:tr w:rsidR="002E4686" w:rsidRPr="000D331F" w14:paraId="6413468E" w14:textId="77777777" w:rsidTr="00DB2AE8">
        <w:trPr>
          <w:trHeight w:val="472"/>
        </w:trPr>
        <w:tc>
          <w:tcPr>
            <w:tcW w:w="1865" w:type="dxa"/>
          </w:tcPr>
          <w:p w14:paraId="608A7D9D" w14:textId="77777777" w:rsidR="002E4686" w:rsidRPr="00C36CCD" w:rsidRDefault="002E4686" w:rsidP="002E4686">
            <w:pPr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36CCD">
              <w:rPr>
                <w:rFonts w:ascii="Times New Roman" w:hAnsi="Times New Roman" w:cs="Times New Roman"/>
                <w:b/>
              </w:rPr>
              <w:t>Y</w:t>
            </w:r>
          </w:p>
        </w:tc>
        <w:tc>
          <w:tcPr>
            <w:tcW w:w="16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3C01ECDE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217/229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8CBA7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94.8 (91.0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97.3)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998B0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0146B">
              <w:rPr>
                <w:rFonts w:ascii="Times New Roman" w:hAnsi="Times New Roman" w:cs="Times New Roman"/>
                <w:bCs/>
              </w:rPr>
              <w:t>193/237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37BAB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81.4 (75.9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86.2)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</w:tcBorders>
          </w:tcPr>
          <w:p w14:paraId="196C1FF9" w14:textId="77777777" w:rsidR="002E4686" w:rsidRPr="0030146B" w:rsidRDefault="002E4686" w:rsidP="002E4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0146B">
              <w:rPr>
                <w:rFonts w:ascii="Times New Roman" w:hAnsi="Times New Roman" w:cs="Times New Roman"/>
              </w:rPr>
              <w:t>13.3 (7.6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146B">
              <w:rPr>
                <w:rFonts w:ascii="Times New Roman" w:hAnsi="Times New Roman" w:cs="Times New Roman"/>
              </w:rPr>
              <w:t>19.2)</w:t>
            </w:r>
          </w:p>
        </w:tc>
      </w:tr>
    </w:tbl>
    <w:p w14:paraId="5286B124" w14:textId="77777777" w:rsidR="002E4686" w:rsidRDefault="002E4686" w:rsidP="002E4686">
      <w:pPr>
        <w:spacing w:line="240" w:lineRule="auto"/>
        <w:jc w:val="both"/>
        <w:rPr>
          <w:rFonts w:ascii="Times New Roman" w:hAnsi="Times New Roman" w:cs="Times New Roman"/>
          <w:lang w:val="en-GB" w:eastAsia="en-NZ"/>
        </w:rPr>
      </w:pPr>
      <w:r>
        <w:rPr>
          <w:rFonts w:ascii="Times New Roman" w:hAnsi="Times New Roman" w:cs="Times New Roman"/>
          <w:lang w:val="en-GB" w:eastAsia="en-NZ"/>
        </w:rPr>
        <w:t xml:space="preserve">CI, confidence interval; GMTs, geometric mean </w:t>
      </w:r>
      <w:proofErr w:type="spellStart"/>
      <w:r>
        <w:rPr>
          <w:rFonts w:ascii="Times New Roman" w:hAnsi="Times New Roman" w:cs="Times New Roman"/>
          <w:lang w:val="en-GB" w:eastAsia="en-NZ"/>
        </w:rPr>
        <w:t>titers</w:t>
      </w:r>
      <w:proofErr w:type="spellEnd"/>
      <w:r>
        <w:rPr>
          <w:rFonts w:ascii="Times New Roman" w:hAnsi="Times New Roman" w:cs="Times New Roman"/>
          <w:lang w:val="en-GB" w:eastAsia="en-NZ"/>
        </w:rPr>
        <w:t xml:space="preserve">; GMTR, GMT ratio; </w:t>
      </w:r>
      <w:r>
        <w:rPr>
          <w:rFonts w:ascii="Times New Roman" w:hAnsi="Times New Roman" w:cs="Times New Roman"/>
          <w:lang w:val="en-GB"/>
        </w:rPr>
        <w:t xml:space="preserve">M, number of participants with available data for the endpoint; n, number of participants who experienced an </w:t>
      </w:r>
      <w:proofErr w:type="spellStart"/>
      <w:r>
        <w:rPr>
          <w:rFonts w:ascii="Times New Roman" w:hAnsi="Times New Roman" w:cs="Times New Roman"/>
          <w:lang w:val="en-GB"/>
        </w:rPr>
        <w:t>hSBA</w:t>
      </w:r>
      <w:proofErr w:type="spellEnd"/>
      <w:r>
        <w:rPr>
          <w:rFonts w:ascii="Times New Roman" w:hAnsi="Times New Roman" w:cs="Times New Roman"/>
          <w:lang w:val="en-GB"/>
        </w:rPr>
        <w:t xml:space="preserve"> vaccine </w:t>
      </w:r>
      <w:proofErr w:type="spellStart"/>
      <w:r>
        <w:rPr>
          <w:rFonts w:ascii="Times New Roman" w:hAnsi="Times New Roman" w:cs="Times New Roman"/>
          <w:lang w:val="en-GB"/>
        </w:rPr>
        <w:t>seroresponse</w:t>
      </w:r>
      <w:proofErr w:type="spellEnd"/>
      <w:r>
        <w:rPr>
          <w:rFonts w:ascii="Times New Roman" w:hAnsi="Times New Roman" w:cs="Times New Roman"/>
          <w:lang w:val="en-GB"/>
        </w:rPr>
        <w:t>.</w:t>
      </w:r>
    </w:p>
    <w:p w14:paraId="1446A013" w14:textId="77777777" w:rsidR="002E4686" w:rsidRDefault="002E4686" w:rsidP="002E4686">
      <w:pPr>
        <w:spacing w:line="240" w:lineRule="auto"/>
        <w:jc w:val="both"/>
        <w:rPr>
          <w:rFonts w:ascii="Times New Roman" w:hAnsi="Times New Roman" w:cs="Times New Roman"/>
          <w:lang w:val="en-GB" w:eastAsia="en-NZ"/>
        </w:rPr>
      </w:pPr>
      <w:r w:rsidRPr="00DE7847">
        <w:rPr>
          <w:rFonts w:ascii="Times New Roman" w:hAnsi="Times New Roman" w:cs="Times New Roman"/>
          <w:lang w:val="en-GB" w:eastAsia="en-NZ"/>
        </w:rPr>
        <w:t>*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hSBA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vaccine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seroresponse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was demonstrated if a participant had pre-vaccination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titers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&lt;1:8, then the post-vaccination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titer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had to be ≥1:16, or for a participant with a pre-vaccination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titer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≥1:8, the post-vaccination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titer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 xml:space="preserve"> had to be at least 4-fold greater than the pre-vaccination </w:t>
      </w:r>
      <w:proofErr w:type="spellStart"/>
      <w:r w:rsidRPr="00DE7847">
        <w:rPr>
          <w:rFonts w:ascii="Times New Roman" w:hAnsi="Times New Roman" w:cs="Times New Roman"/>
          <w:lang w:val="en-GB" w:eastAsia="en-NZ"/>
        </w:rPr>
        <w:t>titer</w:t>
      </w:r>
      <w:proofErr w:type="spellEnd"/>
      <w:r w:rsidRPr="00DE7847">
        <w:rPr>
          <w:rFonts w:ascii="Times New Roman" w:hAnsi="Times New Roman" w:cs="Times New Roman"/>
          <w:lang w:val="en-GB" w:eastAsia="en-NZ"/>
        </w:rPr>
        <w:t>; 95% CIs of the single proportion was calculated from the exact binomial method.</w:t>
      </w:r>
    </w:p>
    <w:p w14:paraId="4961413B" w14:textId="77777777" w:rsidR="00A339ED" w:rsidRDefault="00A339ED" w:rsidP="002E4686">
      <w:pPr>
        <w:spacing w:line="240" w:lineRule="auto"/>
      </w:pPr>
    </w:p>
    <w:sectPr w:rsidR="00A339ED" w:rsidSect="002E46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686"/>
    <w:rsid w:val="002E4686"/>
    <w:rsid w:val="00A3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0DC0D"/>
  <w15:chartTrackingRefBased/>
  <w15:docId w15:val="{77E24112-B305-4752-AF91-C280232F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2020-07-08T18:10:00Z</dcterms:created>
  <dcterms:modified xsi:type="dcterms:W3CDTF">2020-07-08T18:11:00Z</dcterms:modified>
</cp:coreProperties>
</file>