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28F4" w14:textId="1B635977" w:rsidR="004E44F4" w:rsidRPr="004E44F4" w:rsidRDefault="003E2B41" w:rsidP="004E44F4">
      <w:pPr>
        <w:tabs>
          <w:tab w:val="left" w:pos="8505"/>
        </w:tabs>
        <w:spacing w:before="60" w:after="60" w:line="240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B41"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2B41">
        <w:rPr>
          <w:rFonts w:ascii="Times New Roman" w:hAnsi="Times New Roman" w:cs="Times New Roman"/>
          <w:sz w:val="24"/>
          <w:szCs w:val="24"/>
        </w:rPr>
        <w:t>. Table</w:t>
      </w:r>
      <w:r w:rsidRPr="003E2B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4F4" w:rsidRPr="004E44F4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intensive support and thoracic echocardiography performed in patients with PMIS-TS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86"/>
        <w:gridCol w:w="627"/>
        <w:gridCol w:w="635"/>
        <w:gridCol w:w="635"/>
        <w:gridCol w:w="635"/>
        <w:gridCol w:w="635"/>
        <w:gridCol w:w="635"/>
        <w:gridCol w:w="635"/>
        <w:gridCol w:w="635"/>
        <w:gridCol w:w="637"/>
        <w:gridCol w:w="633"/>
      </w:tblGrid>
      <w:tr w:rsidR="004E44F4" w:rsidRPr="004E44F4" w14:paraId="5F6D0301" w14:textId="77777777" w:rsidTr="004E44F4">
        <w:tc>
          <w:tcPr>
            <w:tcW w:w="8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C0536" w14:textId="6FAFD29B" w:rsidR="004E44F4" w:rsidRPr="004E44F4" w:rsidRDefault="004E44F4" w:rsidP="004E44F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bookmarkStart w:id="0" w:name="_Hlk44963891"/>
            <w:r w:rsidRPr="004E44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Characteristics</w:t>
            </w:r>
            <w:r w:rsidR="00987F5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60AB74" w14:textId="09B750B4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1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9E5BE1" w14:textId="589FCDCD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2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79F4E" w14:textId="05A70519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3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E741A3" w14:textId="737B3877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4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CDDCEF" w14:textId="593229C3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5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A1AB0A" w14:textId="7478F37B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6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2BA654" w14:textId="5F21A720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7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98BC8F" w14:textId="291550C4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8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867DD5" w14:textId="31C83663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9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9643F3" w14:textId="68DB3CDE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10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B98696" w14:textId="3DBB06BC" w:rsidR="004E44F4" w:rsidRPr="004E44F4" w:rsidRDefault="004E44F4" w:rsidP="004E44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Case 11</w:t>
            </w:r>
          </w:p>
        </w:tc>
      </w:tr>
      <w:tr w:rsidR="004E44F4" w:rsidRPr="004E44F4" w14:paraId="17D63012" w14:textId="77777777" w:rsidTr="004E44F4">
        <w:tc>
          <w:tcPr>
            <w:tcW w:w="816" w:type="pct"/>
            <w:tcBorders>
              <w:top w:val="single" w:sz="12" w:space="0" w:color="auto"/>
            </w:tcBorders>
          </w:tcPr>
          <w:p w14:paraId="40AF97EF" w14:textId="472F79B9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PICU indication</w:t>
            </w:r>
          </w:p>
        </w:tc>
        <w:tc>
          <w:tcPr>
            <w:tcW w:w="404" w:type="pct"/>
            <w:tcBorders>
              <w:top w:val="single" w:sz="12" w:space="0" w:color="auto"/>
            </w:tcBorders>
          </w:tcPr>
          <w:p w14:paraId="2B647A3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Apnea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48B0D03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SE/ ARF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4230B81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HI/ ARF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6212B8E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034C1D0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1A028EB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6F295E3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</w:rPr>
              <w:t>HI/ ARF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2110581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</w:rPr>
              <w:t>HI/ ARF</w:t>
            </w: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0B1165B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HI/ RD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3578101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5A0F4BA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RD</w:t>
            </w:r>
          </w:p>
        </w:tc>
      </w:tr>
      <w:tr w:rsidR="004E44F4" w:rsidRPr="004E44F4" w14:paraId="5E437478" w14:textId="77777777" w:rsidTr="004E44F4">
        <w:tc>
          <w:tcPr>
            <w:tcW w:w="816" w:type="pct"/>
          </w:tcPr>
          <w:p w14:paraId="0EFED352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Renal replacement therapy</w:t>
            </w:r>
            <w:r w:rsidRPr="004E44F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α</w:t>
            </w: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4" w:type="pct"/>
          </w:tcPr>
          <w:p w14:paraId="60FDADC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F00A5F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6EB426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1A5E5AA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30C99E1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41C2291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0AEA68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7366C3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DE2738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53765A4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7E715E8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E44F4" w:rsidRPr="004E44F4" w14:paraId="55D0534E" w14:textId="77777777" w:rsidTr="004E44F4">
        <w:tc>
          <w:tcPr>
            <w:tcW w:w="816" w:type="pct"/>
            <w:shd w:val="clear" w:color="auto" w:fill="auto"/>
            <w:vAlign w:val="bottom"/>
          </w:tcPr>
          <w:p w14:paraId="5CD8184D" w14:textId="41E8F50D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MODS 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692933B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6CB1C2F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A91E64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A3D375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981124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7A7B39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7A19AB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6DB9702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E0FF31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44EE77E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0B79AC3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788AC82C" w14:textId="77777777" w:rsidTr="004E44F4">
        <w:tc>
          <w:tcPr>
            <w:tcW w:w="816" w:type="pct"/>
            <w:shd w:val="clear" w:color="auto" w:fill="auto"/>
            <w:vAlign w:val="bottom"/>
          </w:tcPr>
          <w:p w14:paraId="3418C050" w14:textId="178E1E9B" w:rsidR="004E44F4" w:rsidRPr="004E44F4" w:rsidRDefault="00987F55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ARDS</w:t>
            </w:r>
            <w:r w:rsidR="004E44F4"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E44F4" w:rsidRPr="004E44F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∆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349682E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0D28702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362227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46CFFFF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349BD2C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8F184D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44820B9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4C027CE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167DE7A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772DE88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373E9FF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E44F4" w:rsidRPr="004E44F4" w14:paraId="6F4E1D63" w14:textId="77777777" w:rsidTr="004E44F4">
        <w:tc>
          <w:tcPr>
            <w:tcW w:w="816" w:type="pct"/>
            <w:shd w:val="clear" w:color="auto" w:fill="auto"/>
            <w:vAlign w:val="bottom"/>
          </w:tcPr>
          <w:p w14:paraId="7F2E4833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Pneumonia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2D94D56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1CC64A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93F35E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90314A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363C975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D87FAA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4A74B5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101C8F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C881B9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1C96C0C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5E6F4F9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36970C15" w14:textId="77777777" w:rsidTr="004E44F4">
        <w:tc>
          <w:tcPr>
            <w:tcW w:w="816" w:type="pct"/>
          </w:tcPr>
          <w:p w14:paraId="22CA59A0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Hlk43804279"/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Circulatory shock</w:t>
            </w:r>
          </w:p>
        </w:tc>
        <w:tc>
          <w:tcPr>
            <w:tcW w:w="404" w:type="pct"/>
          </w:tcPr>
          <w:p w14:paraId="47DD0FF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06B9489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0D22EA5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0F845CB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63E5241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68A6FAE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68F504C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1AC5265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185D1F4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</w:tcPr>
          <w:p w14:paraId="4786367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</w:tcPr>
          <w:p w14:paraId="02E56D1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44F4" w:rsidRPr="004E44F4" w14:paraId="3E088213" w14:textId="77777777" w:rsidTr="004E44F4">
        <w:tc>
          <w:tcPr>
            <w:tcW w:w="816" w:type="pct"/>
          </w:tcPr>
          <w:p w14:paraId="5BB75DB7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Cardiogenic/ Septic</w:t>
            </w:r>
          </w:p>
        </w:tc>
        <w:tc>
          <w:tcPr>
            <w:tcW w:w="404" w:type="pct"/>
          </w:tcPr>
          <w:p w14:paraId="24932F6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-/+</w:t>
            </w:r>
          </w:p>
        </w:tc>
        <w:tc>
          <w:tcPr>
            <w:tcW w:w="378" w:type="pct"/>
          </w:tcPr>
          <w:p w14:paraId="3D8DD71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-/+</w:t>
            </w:r>
          </w:p>
        </w:tc>
        <w:tc>
          <w:tcPr>
            <w:tcW w:w="378" w:type="pct"/>
          </w:tcPr>
          <w:p w14:paraId="0582277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+/-</w:t>
            </w:r>
          </w:p>
        </w:tc>
        <w:tc>
          <w:tcPr>
            <w:tcW w:w="378" w:type="pct"/>
          </w:tcPr>
          <w:p w14:paraId="6D30AEF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+/-</w:t>
            </w:r>
          </w:p>
        </w:tc>
        <w:tc>
          <w:tcPr>
            <w:tcW w:w="378" w:type="pct"/>
          </w:tcPr>
          <w:p w14:paraId="7FB5E09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-/-</w:t>
            </w:r>
          </w:p>
        </w:tc>
        <w:tc>
          <w:tcPr>
            <w:tcW w:w="378" w:type="pct"/>
          </w:tcPr>
          <w:p w14:paraId="7F7537F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-/-</w:t>
            </w:r>
          </w:p>
        </w:tc>
        <w:tc>
          <w:tcPr>
            <w:tcW w:w="378" w:type="pct"/>
          </w:tcPr>
          <w:p w14:paraId="4EF0494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+/-</w:t>
            </w:r>
          </w:p>
        </w:tc>
        <w:tc>
          <w:tcPr>
            <w:tcW w:w="378" w:type="pct"/>
          </w:tcPr>
          <w:p w14:paraId="7339220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+/+</w:t>
            </w:r>
          </w:p>
        </w:tc>
        <w:tc>
          <w:tcPr>
            <w:tcW w:w="378" w:type="pct"/>
          </w:tcPr>
          <w:p w14:paraId="71DC626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+/-</w:t>
            </w:r>
          </w:p>
        </w:tc>
        <w:tc>
          <w:tcPr>
            <w:tcW w:w="379" w:type="pct"/>
          </w:tcPr>
          <w:p w14:paraId="2EB8ECC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-/-</w:t>
            </w:r>
          </w:p>
        </w:tc>
        <w:tc>
          <w:tcPr>
            <w:tcW w:w="379" w:type="pct"/>
          </w:tcPr>
          <w:p w14:paraId="0761626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-/-</w:t>
            </w:r>
          </w:p>
        </w:tc>
      </w:tr>
      <w:tr w:rsidR="004E44F4" w:rsidRPr="004E44F4" w14:paraId="4B10D2FB" w14:textId="77777777" w:rsidTr="004E44F4">
        <w:tc>
          <w:tcPr>
            <w:tcW w:w="816" w:type="pct"/>
          </w:tcPr>
          <w:p w14:paraId="6772F462" w14:textId="035D79F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Vasoactive drugs </w:t>
            </w:r>
          </w:p>
        </w:tc>
        <w:tc>
          <w:tcPr>
            <w:tcW w:w="404" w:type="pct"/>
          </w:tcPr>
          <w:p w14:paraId="4016398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2FA8E4E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7D623FF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3D3DD77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087F517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378" w:type="pct"/>
          </w:tcPr>
          <w:p w14:paraId="1763F66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378" w:type="pct"/>
          </w:tcPr>
          <w:p w14:paraId="70F18B0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7D6FD77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8" w:type="pct"/>
          </w:tcPr>
          <w:p w14:paraId="46AB0D7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379" w:type="pct"/>
          </w:tcPr>
          <w:p w14:paraId="2B30381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379" w:type="pct"/>
          </w:tcPr>
          <w:p w14:paraId="73E59EF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4E44F4" w:rsidRPr="004E44F4" w14:paraId="17787ECF" w14:textId="77777777" w:rsidTr="004E44F4">
        <w:tc>
          <w:tcPr>
            <w:tcW w:w="816" w:type="pct"/>
          </w:tcPr>
          <w:p w14:paraId="5F7AD241" w14:textId="341C9E58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Blood components </w:t>
            </w:r>
          </w:p>
        </w:tc>
        <w:tc>
          <w:tcPr>
            <w:tcW w:w="404" w:type="pct"/>
          </w:tcPr>
          <w:p w14:paraId="05E0F71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2274AB7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0E1BF5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1F76CD7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2BB52C1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06A453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7EEA31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48F3FEE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386B15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714D629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</w:tcPr>
          <w:p w14:paraId="40CD1A5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44F4" w:rsidRPr="004E44F4" w14:paraId="00E73950" w14:textId="77777777" w:rsidTr="004E44F4">
        <w:tc>
          <w:tcPr>
            <w:tcW w:w="816" w:type="pct"/>
          </w:tcPr>
          <w:p w14:paraId="04A580B4" w14:textId="48F376DA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Medicines</w:t>
            </w:r>
          </w:p>
        </w:tc>
        <w:tc>
          <w:tcPr>
            <w:tcW w:w="404" w:type="pct"/>
          </w:tcPr>
          <w:p w14:paraId="5C47210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2FCAE6C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1603527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187F0BE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5CF855A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3DFA3B5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43C2318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0BF2A3C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14:paraId="768177F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</w:tcPr>
          <w:p w14:paraId="5FE4D9F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</w:tcPr>
          <w:p w14:paraId="698A7CE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44F4" w:rsidRPr="004E44F4" w14:paraId="1509F680" w14:textId="77777777" w:rsidTr="004E44F4">
        <w:tc>
          <w:tcPr>
            <w:tcW w:w="816" w:type="pct"/>
          </w:tcPr>
          <w:p w14:paraId="418E61CB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Corticosteroids </w:t>
            </w:r>
          </w:p>
        </w:tc>
        <w:tc>
          <w:tcPr>
            <w:tcW w:w="404" w:type="pct"/>
          </w:tcPr>
          <w:p w14:paraId="0E4A774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9CE852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2D7295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35AF32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03302B7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A00428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27052E2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0CC786D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D8D0B0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06ECB70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4235625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376FD8DE" w14:textId="77777777" w:rsidTr="004E44F4">
        <w:tc>
          <w:tcPr>
            <w:tcW w:w="816" w:type="pct"/>
          </w:tcPr>
          <w:p w14:paraId="3A425901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IgIV single dose 2g / kg</w:t>
            </w:r>
          </w:p>
        </w:tc>
        <w:tc>
          <w:tcPr>
            <w:tcW w:w="404" w:type="pct"/>
          </w:tcPr>
          <w:p w14:paraId="1E5D404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7A7881A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C126F3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A411D3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F09D20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16CACEE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D70398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55BC01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3BE425B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3A87B9A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03E9B27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06212FAD" w14:textId="77777777" w:rsidTr="004E44F4">
        <w:tc>
          <w:tcPr>
            <w:tcW w:w="816" w:type="pct"/>
          </w:tcPr>
          <w:p w14:paraId="58DF967C" w14:textId="468923E4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="00A960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404" w:type="pct"/>
          </w:tcPr>
          <w:p w14:paraId="149D0B1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7BEFE0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2523D40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A8A75B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5CD412B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4EDF4A7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73818A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E16E10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7EC407B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4168AB4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677ECA3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13B1F914" w14:textId="77777777" w:rsidTr="004E44F4">
        <w:tc>
          <w:tcPr>
            <w:tcW w:w="816" w:type="pct"/>
          </w:tcPr>
          <w:p w14:paraId="422EA516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Enoxaparin dose 3mg / kg</w:t>
            </w:r>
          </w:p>
        </w:tc>
        <w:tc>
          <w:tcPr>
            <w:tcW w:w="404" w:type="pct"/>
          </w:tcPr>
          <w:p w14:paraId="1280216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88E08D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BF50DB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31B425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27CD449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08CE5E0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6FF928D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44A0060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8" w:type="pct"/>
          </w:tcPr>
          <w:p w14:paraId="4A1469F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0C31719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379" w:type="pct"/>
          </w:tcPr>
          <w:p w14:paraId="5FDF46F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4E44F4" w:rsidRPr="004E44F4" w14:paraId="4FD7D658" w14:textId="77777777" w:rsidTr="004E44F4">
        <w:tc>
          <w:tcPr>
            <w:tcW w:w="816" w:type="pct"/>
            <w:shd w:val="clear" w:color="auto" w:fill="auto"/>
            <w:vAlign w:val="bottom"/>
          </w:tcPr>
          <w:p w14:paraId="2DAD201A" w14:textId="70F16A7D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EF </w:t>
            </w:r>
            <w:r w:rsidR="00423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  <w:r w:rsidR="00423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65B542E2" w14:textId="6FD59CE8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78" w:type="pct"/>
          </w:tcPr>
          <w:p w14:paraId="75D3D63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378" w:type="pct"/>
          </w:tcPr>
          <w:p w14:paraId="5ACD7DA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378" w:type="pct"/>
          </w:tcPr>
          <w:p w14:paraId="1859635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378" w:type="pct"/>
          </w:tcPr>
          <w:p w14:paraId="38445F3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378" w:type="pct"/>
          </w:tcPr>
          <w:p w14:paraId="32048DD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378" w:type="pct"/>
          </w:tcPr>
          <w:p w14:paraId="73C1CC3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378" w:type="pct"/>
          </w:tcPr>
          <w:p w14:paraId="6CC5324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378" w:type="pct"/>
          </w:tcPr>
          <w:p w14:paraId="642699D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379" w:type="pct"/>
            <w:shd w:val="clear" w:color="auto" w:fill="auto"/>
          </w:tcPr>
          <w:p w14:paraId="37E8DB6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379" w:type="pct"/>
            <w:shd w:val="clear" w:color="auto" w:fill="auto"/>
          </w:tcPr>
          <w:p w14:paraId="7B35890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</w:tr>
      <w:tr w:rsidR="004E44F4" w:rsidRPr="004E44F4" w14:paraId="652E49CE" w14:textId="77777777" w:rsidTr="004E44F4">
        <w:tc>
          <w:tcPr>
            <w:tcW w:w="816" w:type="pct"/>
            <w:shd w:val="clear" w:color="auto" w:fill="auto"/>
            <w:vAlign w:val="bottom"/>
          </w:tcPr>
          <w:p w14:paraId="2646DC57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DDLV in mm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077FBE7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78" w:type="pct"/>
          </w:tcPr>
          <w:p w14:paraId="4AB9977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78" w:type="pct"/>
          </w:tcPr>
          <w:p w14:paraId="4CF3B23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378" w:type="pct"/>
          </w:tcPr>
          <w:p w14:paraId="3C083AC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378" w:type="pct"/>
          </w:tcPr>
          <w:p w14:paraId="22C4900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378" w:type="pct"/>
          </w:tcPr>
          <w:p w14:paraId="69D565C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78" w:type="pct"/>
          </w:tcPr>
          <w:p w14:paraId="3AAE875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78" w:type="pct"/>
          </w:tcPr>
          <w:p w14:paraId="548A0A3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78" w:type="pct"/>
          </w:tcPr>
          <w:p w14:paraId="4EB6A70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379" w:type="pct"/>
            <w:shd w:val="clear" w:color="auto" w:fill="auto"/>
          </w:tcPr>
          <w:p w14:paraId="5031FF6C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79" w:type="pct"/>
            <w:shd w:val="clear" w:color="auto" w:fill="auto"/>
          </w:tcPr>
          <w:p w14:paraId="2920AA3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</w:tr>
      <w:tr w:rsidR="004E44F4" w:rsidRPr="004E44F4" w14:paraId="5E3AB3EB" w14:textId="77777777" w:rsidTr="004E44F4">
        <w:tc>
          <w:tcPr>
            <w:tcW w:w="816" w:type="pct"/>
            <w:shd w:val="clear" w:color="auto" w:fill="auto"/>
            <w:vAlign w:val="bottom"/>
          </w:tcPr>
          <w:p w14:paraId="3BD25787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SDLV in mm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0F749AE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78" w:type="pct"/>
          </w:tcPr>
          <w:p w14:paraId="076766F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78" w:type="pct"/>
          </w:tcPr>
          <w:p w14:paraId="24E6ADE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378" w:type="pct"/>
          </w:tcPr>
          <w:p w14:paraId="40AB823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78" w:type="pct"/>
          </w:tcPr>
          <w:p w14:paraId="0EB044E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78" w:type="pct"/>
          </w:tcPr>
          <w:p w14:paraId="1B4F936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78" w:type="pct"/>
          </w:tcPr>
          <w:p w14:paraId="56D7AA1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78" w:type="pct"/>
          </w:tcPr>
          <w:p w14:paraId="2AA4367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78" w:type="pct"/>
          </w:tcPr>
          <w:p w14:paraId="78CABA2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79" w:type="pct"/>
            <w:shd w:val="clear" w:color="auto" w:fill="auto"/>
          </w:tcPr>
          <w:p w14:paraId="1454C0E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79" w:type="pct"/>
            <w:shd w:val="clear" w:color="auto" w:fill="auto"/>
          </w:tcPr>
          <w:p w14:paraId="12799AF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4E44F4" w:rsidRPr="004E44F4" w14:paraId="0764E809" w14:textId="77777777" w:rsidTr="004E44F4">
        <w:tc>
          <w:tcPr>
            <w:tcW w:w="816" w:type="pct"/>
            <w:shd w:val="clear" w:color="auto" w:fill="auto"/>
            <w:vAlign w:val="bottom"/>
          </w:tcPr>
          <w:p w14:paraId="0D153570" w14:textId="77777777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 in L/ min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01AFAED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78" w:type="pct"/>
          </w:tcPr>
          <w:p w14:paraId="4BD3BEA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  <w:tc>
          <w:tcPr>
            <w:tcW w:w="378" w:type="pct"/>
          </w:tcPr>
          <w:p w14:paraId="154513B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378" w:type="pct"/>
          </w:tcPr>
          <w:p w14:paraId="1612FDB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378" w:type="pct"/>
          </w:tcPr>
          <w:p w14:paraId="719B6CC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378" w:type="pct"/>
          </w:tcPr>
          <w:p w14:paraId="72A9FE3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378" w:type="pct"/>
          </w:tcPr>
          <w:p w14:paraId="7E89723E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</w:t>
            </w:r>
          </w:p>
        </w:tc>
        <w:tc>
          <w:tcPr>
            <w:tcW w:w="378" w:type="pct"/>
          </w:tcPr>
          <w:p w14:paraId="79F0A9A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</w:t>
            </w:r>
          </w:p>
        </w:tc>
        <w:tc>
          <w:tcPr>
            <w:tcW w:w="378" w:type="pct"/>
          </w:tcPr>
          <w:p w14:paraId="20A8A87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379" w:type="pct"/>
            <w:shd w:val="clear" w:color="auto" w:fill="auto"/>
          </w:tcPr>
          <w:p w14:paraId="01536D0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379" w:type="pct"/>
            <w:shd w:val="clear" w:color="auto" w:fill="auto"/>
          </w:tcPr>
          <w:p w14:paraId="788AFEF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</w:tr>
      <w:tr w:rsidR="004E44F4" w:rsidRPr="004E44F4" w14:paraId="43B8B103" w14:textId="77777777" w:rsidTr="004E44F4">
        <w:tc>
          <w:tcPr>
            <w:tcW w:w="816" w:type="pct"/>
            <w:shd w:val="clear" w:color="auto" w:fill="auto"/>
            <w:vAlign w:val="bottom"/>
          </w:tcPr>
          <w:p w14:paraId="4526623B" w14:textId="1BC9EC71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_Hlk46171434"/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LCA </w:t>
            </w:r>
            <w:bookmarkEnd w:id="2"/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(z score)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6C935DC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C818E2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41377FE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+1.33</w:t>
            </w:r>
          </w:p>
        </w:tc>
        <w:tc>
          <w:tcPr>
            <w:tcW w:w="378" w:type="pct"/>
          </w:tcPr>
          <w:p w14:paraId="0932A60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+3.16</w:t>
            </w:r>
          </w:p>
        </w:tc>
        <w:tc>
          <w:tcPr>
            <w:tcW w:w="378" w:type="pct"/>
          </w:tcPr>
          <w:p w14:paraId="771702B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+3.0</w:t>
            </w:r>
          </w:p>
        </w:tc>
        <w:tc>
          <w:tcPr>
            <w:tcW w:w="378" w:type="pct"/>
          </w:tcPr>
          <w:p w14:paraId="48D154CB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21AECFE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+1.95</w:t>
            </w:r>
          </w:p>
        </w:tc>
        <w:tc>
          <w:tcPr>
            <w:tcW w:w="378" w:type="pct"/>
          </w:tcPr>
          <w:p w14:paraId="4A69C64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+5.8</w:t>
            </w:r>
          </w:p>
        </w:tc>
        <w:tc>
          <w:tcPr>
            <w:tcW w:w="378" w:type="pct"/>
          </w:tcPr>
          <w:p w14:paraId="56E95076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+9.77</w:t>
            </w:r>
          </w:p>
        </w:tc>
        <w:tc>
          <w:tcPr>
            <w:tcW w:w="379" w:type="pct"/>
            <w:shd w:val="clear" w:color="auto" w:fill="auto"/>
          </w:tcPr>
          <w:p w14:paraId="4FC0AC9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2DA8E72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E44F4" w:rsidRPr="004E44F4" w14:paraId="63D54238" w14:textId="77777777" w:rsidTr="004E44F4">
        <w:tc>
          <w:tcPr>
            <w:tcW w:w="816" w:type="pct"/>
            <w:shd w:val="clear" w:color="auto" w:fill="auto"/>
            <w:vAlign w:val="bottom"/>
          </w:tcPr>
          <w:p w14:paraId="1F6BA4DF" w14:textId="4B2031A1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RCA (z score)</w:t>
            </w:r>
          </w:p>
        </w:tc>
        <w:tc>
          <w:tcPr>
            <w:tcW w:w="404" w:type="pct"/>
            <w:shd w:val="clear" w:color="auto" w:fill="auto"/>
            <w:vAlign w:val="bottom"/>
          </w:tcPr>
          <w:p w14:paraId="7FA0BE3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54AF82C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C38EAE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+2.72</w:t>
            </w:r>
          </w:p>
        </w:tc>
        <w:tc>
          <w:tcPr>
            <w:tcW w:w="378" w:type="pct"/>
          </w:tcPr>
          <w:p w14:paraId="5E996FBF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+4.15</w:t>
            </w:r>
          </w:p>
        </w:tc>
        <w:tc>
          <w:tcPr>
            <w:tcW w:w="378" w:type="pct"/>
          </w:tcPr>
          <w:p w14:paraId="3F60D0B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+1,98</w:t>
            </w:r>
          </w:p>
        </w:tc>
        <w:tc>
          <w:tcPr>
            <w:tcW w:w="378" w:type="pct"/>
          </w:tcPr>
          <w:p w14:paraId="003416FD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</w:tcPr>
          <w:p w14:paraId="696289D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+3.9</w:t>
            </w:r>
          </w:p>
        </w:tc>
        <w:tc>
          <w:tcPr>
            <w:tcW w:w="378" w:type="pct"/>
          </w:tcPr>
          <w:p w14:paraId="044F54E8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+5.6</w:t>
            </w:r>
          </w:p>
        </w:tc>
        <w:tc>
          <w:tcPr>
            <w:tcW w:w="378" w:type="pct"/>
          </w:tcPr>
          <w:p w14:paraId="7278E89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237F344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+5.44</w:t>
            </w:r>
          </w:p>
        </w:tc>
        <w:tc>
          <w:tcPr>
            <w:tcW w:w="379" w:type="pct"/>
            <w:shd w:val="clear" w:color="auto" w:fill="auto"/>
          </w:tcPr>
          <w:p w14:paraId="62048E55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+2.66</w:t>
            </w:r>
          </w:p>
        </w:tc>
      </w:tr>
      <w:tr w:rsidR="004E44F4" w:rsidRPr="004E44F4" w14:paraId="6B28194D" w14:textId="77777777" w:rsidTr="004E44F4"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5A5B67" w14:textId="3CD7970B" w:rsidR="004E44F4" w:rsidRPr="004E44F4" w:rsidRDefault="004E44F4" w:rsidP="00A72AE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ADC (z score)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7137F7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027CC56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07AD4BD2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1E427D80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77D5698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513E99C1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699D4F69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52FC683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3837674A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</w:tcPr>
          <w:p w14:paraId="40826324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</w:tcPr>
          <w:p w14:paraId="65222D13" w14:textId="77777777" w:rsidR="004E44F4" w:rsidRPr="004E44F4" w:rsidRDefault="004E44F4" w:rsidP="00A7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44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+5.12</w:t>
            </w:r>
          </w:p>
        </w:tc>
      </w:tr>
    </w:tbl>
    <w:bookmarkEnd w:id="0"/>
    <w:bookmarkEnd w:id="1"/>
    <w:p w14:paraId="69E585C5" w14:textId="259B979B" w:rsidR="001B1D92" w:rsidRPr="00423A8F" w:rsidRDefault="004E44F4" w:rsidP="004E44F4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BA57D8">
        <w:rPr>
          <w:rFonts w:ascii="Times New Roman" w:hAnsi="Times New Roman" w:cs="Times New Roman"/>
          <w:sz w:val="16"/>
          <w:szCs w:val="16"/>
          <w:lang w:val="en-US"/>
        </w:rPr>
        <w:t xml:space="preserve">*SE: </w:t>
      </w:r>
      <w:r w:rsidRPr="00BA57D8">
        <w:rPr>
          <w:rFonts w:ascii="Times New Roman" w:hAnsi="Times New Roman" w:cs="Times New Roman"/>
          <w:b/>
          <w:bCs/>
          <w:sz w:val="16"/>
          <w:szCs w:val="16"/>
          <w:lang w:val="en-US"/>
        </w:rPr>
        <w:t>Status epilepticus</w:t>
      </w:r>
      <w:r w:rsidRPr="00BA57D8">
        <w:rPr>
          <w:rFonts w:ascii="Times New Roman" w:hAnsi="Times New Roman" w:cs="Times New Roman"/>
          <w:sz w:val="16"/>
          <w:szCs w:val="16"/>
          <w:lang w:val="en-US"/>
        </w:rPr>
        <w:t xml:space="preserve"> ARF: acute respiratory failure; </w:t>
      </w:r>
      <w:r w:rsidR="00423A8F">
        <w:rPr>
          <w:rFonts w:ascii="Times New Roman" w:hAnsi="Times New Roman" w:cs="Times New Roman"/>
          <w:sz w:val="16"/>
          <w:szCs w:val="16"/>
          <w:lang w:val="en-US"/>
        </w:rPr>
        <w:t>MODS:</w:t>
      </w:r>
      <w:r w:rsidR="00423A8F" w:rsidRPr="00423A8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3A8F" w:rsidRPr="00423A8F">
        <w:rPr>
          <w:rFonts w:ascii="Times New Roman" w:hAnsi="Times New Roman" w:cs="Times New Roman"/>
          <w:sz w:val="16"/>
          <w:szCs w:val="16"/>
        </w:rPr>
        <w:t xml:space="preserve">Multiple </w:t>
      </w:r>
      <w:r w:rsidR="00423A8F" w:rsidRPr="00423A8F">
        <w:rPr>
          <w:rFonts w:ascii="Times New Roman" w:hAnsi="Times New Roman" w:cs="Times New Roman"/>
          <w:sz w:val="16"/>
          <w:szCs w:val="16"/>
        </w:rPr>
        <w:t>organ dysfunction syndrome</w:t>
      </w:r>
      <w:r w:rsidR="00423A8F">
        <w:rPr>
          <w:rFonts w:ascii="Times New Roman" w:hAnsi="Times New Roman" w:cs="Times New Roman"/>
          <w:sz w:val="16"/>
          <w:szCs w:val="16"/>
          <w:lang w:val="en-US"/>
        </w:rPr>
        <w:t xml:space="preserve"> ; ARDS:</w:t>
      </w:r>
      <w:r w:rsidR="00423A8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423A8F" w:rsidRPr="00423A8F">
        <w:rPr>
          <w:rFonts w:ascii="Times New Roman" w:hAnsi="Times New Roman" w:cs="Times New Roman"/>
          <w:sz w:val="16"/>
          <w:szCs w:val="16"/>
        </w:rPr>
        <w:t>Acute respiratory distress syndrome</w:t>
      </w:r>
      <w:r w:rsidR="00423A8F">
        <w:rPr>
          <w:rFonts w:ascii="Times New Roman" w:hAnsi="Times New Roman" w:cs="Times New Roman"/>
          <w:sz w:val="16"/>
          <w:szCs w:val="16"/>
          <w:lang w:val="en-US"/>
        </w:rPr>
        <w:t xml:space="preserve"> ; ASA: </w:t>
      </w:r>
      <w:r w:rsidR="00423A8F" w:rsidRPr="00423A8F">
        <w:rPr>
          <w:rFonts w:ascii="Times New Roman" w:hAnsi="Times New Roman" w:cs="Times New Roman"/>
          <w:sz w:val="16"/>
          <w:szCs w:val="16"/>
        </w:rPr>
        <w:t>acetylsalicylic acid</w:t>
      </w:r>
      <w:r w:rsidR="00423A8F">
        <w:rPr>
          <w:rFonts w:ascii="Times New Roman" w:hAnsi="Times New Roman" w:cs="Times New Roman"/>
          <w:sz w:val="16"/>
          <w:szCs w:val="16"/>
        </w:rPr>
        <w:t>;</w:t>
      </w:r>
      <w:r w:rsidRPr="00BA57D8">
        <w:rPr>
          <w:rFonts w:ascii="Times New Roman" w:hAnsi="Times New Roman" w:cs="Times New Roman"/>
          <w:sz w:val="16"/>
          <w:szCs w:val="16"/>
          <w:lang w:val="en-US"/>
        </w:rPr>
        <w:t xml:space="preserve">RD: respiratory distress, both moderate; HI: Hemodynamic instability; 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>ADC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>Anterior descending coronary artery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 xml:space="preserve"> RCA</w:t>
      </w:r>
      <w:r>
        <w:rPr>
          <w:rFonts w:ascii="Times New Roman" w:hAnsi="Times New Roman" w:cs="Times New Roman"/>
          <w:sz w:val="16"/>
          <w:szCs w:val="16"/>
          <w:lang w:val="en-US"/>
        </w:rPr>
        <w:t>: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 xml:space="preserve"> Right coronary artery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4E44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>LCA</w:t>
      </w:r>
      <w:r>
        <w:rPr>
          <w:rFonts w:ascii="Times New Roman" w:hAnsi="Times New Roman" w:cs="Times New Roman"/>
          <w:sz w:val="16"/>
          <w:szCs w:val="16"/>
          <w:lang w:val="en-US"/>
        </w:rPr>
        <w:t>: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 xml:space="preserve"> Left coronary artery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E44F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 xml:space="preserve">Comorbity: </w:t>
      </w:r>
      <w:r w:rsidRPr="00BA57D8">
        <w:rPr>
          <w:rFonts w:ascii="Times New Roman" w:hAnsi="Times New Roman" w:cs="Times New Roman"/>
          <w:sz w:val="16"/>
          <w:szCs w:val="16"/>
          <w:lang w:val="en-US"/>
        </w:rPr>
        <w:t>Patient1: Extreme prematurity, chronic neonatal lung disease and ischemic hypoxic encephalopathy; Patient 2: Post-traumatic chronic encephalopathy and chronic respiratory failure does not depend on oxygen, tracheostomy; Patient 3.7 and 8: overweight; Patient 9; mild asthma and obesity; Patient 10: mild asthma and obesity; Patient 11: obesity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>;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>MODS: patient 1: Respiratory, cardiovascular, renal, neurological, hematological; Patient 2: Neurological, respiratory, cardiovascular, hematological; Patient 3: Cardiovascular, hepatic and hematological; Patient 4, 5, 6, 9, 10 and 11: Cardiovascular, hepatic and hematological; Patient 7: Cardiovascular, respiratory and hematological; Patient 8: Cardiovascular, renal, respiratory and hematological; Expansion with unbalanced crystalloids: Patient 1: 40ml / kg; Patient 2: 80ml / kg; Patient 3: 30ml / kg; Patient: 40ml / kg; Patient 6: 50ml / kg; Patient 7: 30ml / kg; Patient 8: 30 ml / kg; Patient 9: 20 ml / kg; Patient 10: 40 ml / kg; Patient 11: 40 ml / kg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>Blood components: Patient 1: red blood cell concentrate 10ml / kg 2x; Patient 2: red blood cell concentrate 10ml / kg, 2x and fresh frozen plasma 10ml / kg 1x and Cryoprecipitate 10ml / kg 1x; Patient 8: red blood cell concentrate 10ml / kg 1x;</w:t>
      </w:r>
      <w:r w:rsidR="00840402" w:rsidRPr="0084040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>Corticosteroids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 xml:space="preserve"> and ASA: 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>Patient 1: hydrocortisone 100 mg / m² / day 4 days; Patient 2: hydrocortisone 100 mg / m² / day 5 days; Patient 3: methylprednisolone 1 mg / kg / day and ASA of 30 mg / kg / day; Patient4: methylprednisolone 1 mg / kg / day and ASA of 30 mg / kg / day; Patient 5: methylprednisolone 1 mg / kg / day and ASA of 30 mg / kg / day; Patient 6: methylprednisolone 1 mg / kg / day and ASA of 30 mg / kg / day; Patient 7: methylprednisolone 1 mg / kg / day and ASA of 80 mg / kg / day; Patient 8: methylprednisolone 1 mg / kg / day and ASA of 30 mg / kg / day; Patient 9: methylprednisolone 1 mg / kg / day and ASA of 80 mg / kg / day; Patient 10: methylprednisolone 1 mg / kg / day and ASA of 30 mg / kg / day; Patient 11: methylprednisolone 1 mg / kg / day and ASA of 30 mg / kg / day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="00840402" w:rsidRPr="00840402">
        <w:rPr>
          <w:rFonts w:ascii="Times New Roman" w:hAnsi="Times New Roman" w:cs="Times New Roman"/>
          <w:sz w:val="16"/>
          <w:szCs w:val="16"/>
          <w:lang w:val="en-US"/>
        </w:rPr>
        <w:t>Ejection fraction; systolic diameter of the left ventricle; diastolic diameter of the left ventricle; cardiac output. Other findings: Patient 1: pericardial stroke (&lt;2mm); Patient 2: slight dilation of the left atrium and mild mitral regurgitation; Patient 4: slight tricuspid and pulmonary reflux without repercussions; Patient 5: slight tricuspid and pulmonary reflux without repercussions; Patient 6: thickened pericardium and diffuse stroke and mild degree in the posterior region (5.6 mm); Patient 7: mild stroke in the anterior region (3.5 mm) without signs of restriction; Patient 8: diffuse stroke and mild degree in the anterior region, mainly (4.4 mm) without signs of restriction; Patient 9: massive pericardial stroke (16mm) in the anterior region, without signs of restriction; Patient 10: small pericardial stroke (3 mm) in the posterior region; Patient 11: mild dilation of the left chambers, moderate dilation of the left chambers and moderate tricuspid and aortic insufficiency. ECG: Normal in patients 1, 2, 3.7, 8 and 10; Patient 3: sinus bradycardia; Patient 4: T-wave inversion in D1, D2, AVF, V1 and V2; Patient 5: Supra ST (0.5 mm) in D1, D2, D3, V1, V2, V4, V5 AND AVF; Patient 9: sinus bradycardia; Patient 11: left ventricular overload.</w:t>
      </w:r>
      <w:r w:rsidRPr="00BA57D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α</w:t>
      </w:r>
      <w:r w:rsidRPr="00BA57D8">
        <w:rPr>
          <w:rFonts w:ascii="Times New Roman" w:hAnsi="Times New Roman" w:cs="Times New Roman"/>
          <w:sz w:val="16"/>
          <w:szCs w:val="16"/>
          <w:lang w:val="en-US"/>
        </w:rPr>
        <w:t xml:space="preserve"> In patient 1, peritoneal dialysis was indicated, however it was not performed due to hemodynamic instability;</w:t>
      </w:r>
      <w:r w:rsidRPr="00BA57D8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Δ </w:t>
      </w:r>
      <w:r w:rsidRPr="00BA57D8">
        <w:rPr>
          <w:rFonts w:ascii="Times New Roman" w:hAnsi="Times New Roman" w:cs="Times New Roman"/>
          <w:sz w:val="16"/>
          <w:szCs w:val="16"/>
          <w:lang w:val="en-US"/>
        </w:rPr>
        <w:t>According to the PALICC criteria, 2015</w:t>
      </w:r>
      <w:r w:rsidR="0084040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sectPr w:rsidR="001B1D92" w:rsidRPr="00423A8F" w:rsidSect="004E4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EF"/>
    <w:rsid w:val="001B1D92"/>
    <w:rsid w:val="003E2B41"/>
    <w:rsid w:val="00423A8F"/>
    <w:rsid w:val="004919EF"/>
    <w:rsid w:val="004E44F4"/>
    <w:rsid w:val="00551410"/>
    <w:rsid w:val="00840402"/>
    <w:rsid w:val="00944DF4"/>
    <w:rsid w:val="00987F55"/>
    <w:rsid w:val="00A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3203"/>
  <w15:chartTrackingRefBased/>
  <w15:docId w15:val="{FE6A7AE1-48C2-46A2-BD77-7AD3777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4F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E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emmerson_franco@outlook.com</dc:creator>
  <cp:keywords/>
  <dc:description/>
  <cp:lastModifiedBy>emmerson_franco@outlook.com</cp:lastModifiedBy>
  <cp:revision>7</cp:revision>
  <dcterms:created xsi:type="dcterms:W3CDTF">2020-07-20T23:57:00Z</dcterms:created>
  <dcterms:modified xsi:type="dcterms:W3CDTF">2020-08-06T02:38:00Z</dcterms:modified>
</cp:coreProperties>
</file>