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9" w:rsidRDefault="006C1AA9" w:rsidP="006C1AA9">
      <w:pPr>
        <w:pStyle w:val="tablecaption"/>
        <w:spacing w:line="480" w:lineRule="auto"/>
        <w:ind w:right="547"/>
        <w:rPr>
          <w:lang w:val="en-US"/>
        </w:rPr>
      </w:pPr>
      <w:bookmarkStart w:id="0" w:name="tbl1"/>
      <w:proofErr w:type="gramStart"/>
      <w:r>
        <w:rPr>
          <w:bdr w:val="outset" w:sz="6" w:space="0" w:color="auto" w:frame="1"/>
          <w:lang w:val="en-US"/>
        </w:rPr>
        <w:t>Table 1</w:t>
      </w:r>
      <w:bookmarkEnd w:id="0"/>
      <w:r>
        <w:rPr>
          <w:rStyle w:val="x"/>
        </w:rPr>
        <w:t>.</w:t>
      </w:r>
      <w:proofErr w:type="gramEnd"/>
      <w:r>
        <w:rPr>
          <w:rStyle w:val="x"/>
        </w:rPr>
        <w:t xml:space="preserve"> </w:t>
      </w:r>
      <w:r>
        <w:rPr>
          <w:lang w:val="en-US"/>
        </w:rPr>
        <w:t>Characteristics of included studies</w:t>
      </w:r>
      <w:bookmarkStart w:id="1" w:name="Line_table_1"/>
      <w:bookmarkStart w:id="2" w:name="Line_table_2"/>
      <w:bookmarkEnd w:id="1"/>
      <w:bookmarkEnd w:id="2"/>
    </w:p>
    <w:tbl>
      <w:tblPr>
        <w:tblW w:w="14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3392"/>
        <w:gridCol w:w="3739"/>
        <w:gridCol w:w="4086"/>
      </w:tblGrid>
      <w:tr w:rsidR="006C1AA9" w:rsidTr="00472BA2">
        <w:trPr>
          <w:tblHeader/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&lt;!--Col Count:4--&gt;First Author (Date)</w:t>
            </w:r>
          </w:p>
          <w:p w:rsidR="006C1AA9" w:rsidRDefault="006C1AA9" w:rsidP="00472BA2">
            <w:pPr>
              <w:spacing w:before="100" w:after="100" w:line="480" w:lineRule="auto"/>
            </w:pPr>
            <w:r>
              <w:t>Study Purpose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Design, Intervention, Comparison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Setting, Sample, Study Period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Measures, Outcomes, Results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9C3C32" w:rsidRDefault="006C1AA9" w:rsidP="00472BA2">
            <w:pPr>
              <w:spacing w:before="100" w:after="100" w:line="480" w:lineRule="auto"/>
            </w:pPr>
            <w:r w:rsidRPr="009C3C32">
              <w:t>Davis, C (2019).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Purpose:</w:t>
            </w:r>
            <w:r w:rsidRPr="009C3C32">
              <w:t xml:space="preserve"> Compare antibiotic pr</w:t>
            </w:r>
            <w:r w:rsidRPr="00D05D5D">
              <w:t xml:space="preserve">escribing patterns for acute sinusitis when patients are treated with virtual urgent care versus </w:t>
            </w:r>
            <w:r w:rsidRPr="00101EDE">
              <w:t>in-person urgent care services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Design:</w:t>
            </w:r>
            <w:r w:rsidRPr="009C3C32">
              <w:t xml:space="preserve"> Retrospective cohort study with matching</w:t>
            </w:r>
          </w:p>
          <w:p w:rsidR="006C1AA9" w:rsidRPr="008D59F4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Virtual urgent care using live interactive video (n = 35, 61%) an</w:t>
            </w:r>
            <w:r w:rsidRPr="00D05D5D">
              <w:t>d telephone (n = 22; 39%); providers have access to UCHealth</w:t>
            </w:r>
            <w:r w:rsidRPr="00101EDE">
              <w:rPr>
                <w:rFonts w:ascii="Arial Unicode MS" w:eastAsia="Arial Unicode MS" w:hAnsi="Arial Unicode MS" w:cs="Arial Unicode MS"/>
              </w:rPr>
              <w:t>'</w:t>
            </w:r>
            <w:r w:rsidRPr="00101EDE">
              <w:t xml:space="preserve">s Epic health records; board-certified or board-eligible emergency </w:t>
            </w:r>
            <w:r w:rsidRPr="00A6675C">
              <w:t>physicians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8D59F4">
              <w:t xml:space="preserve"> In-person urgent care services, primarily delivered by </w:t>
            </w:r>
            <w:r w:rsidRPr="00A6675C">
              <w:t xml:space="preserve"> nurse practitioners</w:t>
            </w:r>
            <w:r w:rsidRPr="00101EDE">
              <w:t xml:space="preserve"> and </w:t>
            </w:r>
            <w:r w:rsidRPr="00A6675C">
              <w:t>physician assistants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Setting:</w:t>
            </w:r>
            <w:r w:rsidRPr="009C3C32">
              <w:t xml:space="preserve"> UCHealth System, USA, Colorado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D05D5D">
              <w:t xml:space="preserve">Intervention group: 57 patients </w:t>
            </w:r>
            <w:r>
              <w:t xml:space="preserve">older than </w:t>
            </w:r>
            <w:r w:rsidRPr="00D05D5D">
              <w:t xml:space="preserve">18 years, diagnosed with acute sinusitis treated in </w:t>
            </w:r>
            <w:r w:rsidRPr="002F1C0C">
              <w:t>virtual urgent care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2F1C0C">
              <w:t xml:space="preserve">Comparison group: 100 patients </w:t>
            </w:r>
            <w:r>
              <w:t xml:space="preserve">older than </w:t>
            </w:r>
            <w:r w:rsidRPr="002F1C0C">
              <w:t>18 years treated for acute sinusitis at an in-person urgent care center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9C3C32">
              <w:t xml:space="preserve"> </w:t>
            </w:r>
            <w:r>
              <w:t xml:space="preserve">September </w:t>
            </w:r>
            <w:r w:rsidRPr="009C3C32">
              <w:t>1</w:t>
            </w:r>
            <w:r>
              <w:t xml:space="preserve">, </w:t>
            </w:r>
            <w:r w:rsidRPr="009C3C32">
              <w:t>2016—</w:t>
            </w:r>
            <w:r>
              <w:t xml:space="preserve">September </w:t>
            </w:r>
            <w:r w:rsidRPr="00851817">
              <w:t>11</w:t>
            </w:r>
            <w:r>
              <w:t xml:space="preserve">, </w:t>
            </w:r>
            <w:r w:rsidRPr="00851817">
              <w:t>2017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  <w:r w:rsidRPr="009C3C32">
              <w:t xml:space="preserve"> Antibiotic prescribing for acute sinusitis visits (%)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r w:rsidRPr="00472BA2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 prescribed: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urgent care: 67% of visits (n = 39)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Traditional urgent care visits: 92% (n = 92) (</w:t>
            </w:r>
            <w:r w:rsidRPr="00101EDE">
              <w:rPr>
                <w:i/>
                <w:iCs/>
              </w:rPr>
              <w:t>p</w:t>
            </w:r>
            <w:r w:rsidRPr="00101EDE">
              <w:t xml:space="preserve"> &lt; .001)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9C3C32" w:rsidRDefault="006C1AA9" w:rsidP="00472BA2">
            <w:pPr>
              <w:spacing w:before="100" w:after="100" w:line="480" w:lineRule="auto"/>
            </w:pPr>
            <w:r w:rsidRPr="009C3C32">
              <w:t>Johnson, K (2019)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Purpose:</w:t>
            </w:r>
            <w:r w:rsidRPr="009C3C32">
              <w:t xml:space="preserve"> Compare guideline-concordant diagnosis, antibiotic prescribing, and unplanned revisits for </w:t>
            </w:r>
            <w:r w:rsidRPr="009C3C32">
              <w:lastRenderedPageBreak/>
              <w:t>sinusitis between virtual visits and in-office visits for patients treated for acute sinusitis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>Design:</w:t>
            </w:r>
            <w:r w:rsidRPr="009C3C32">
              <w:t xml:space="preserve"> Retrospective cohort study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Virtual visit conducted with</w:t>
            </w:r>
            <w:r w:rsidRPr="00D05D5D">
              <w:t>in a PCP network; text-based format using Zipnosis platform with pat</w:t>
            </w:r>
            <w:r w:rsidRPr="00101EDE">
              <w:t xml:space="preserve">ient symptom questionnaire, </w:t>
            </w:r>
            <w:r w:rsidRPr="00101EDE">
              <w:lastRenderedPageBreak/>
              <w:t>patient summary, and display of diagnostic criteria</w:t>
            </w:r>
            <w:r>
              <w:t>–</w:t>
            </w:r>
            <w:r w:rsidRPr="00101EDE">
              <w:t>based national guidelines and drop-down menu of treatment options; delivered by physician and advanced practice PCPs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9C3C32">
              <w:t xml:space="preserve"> In-person office visits within same primary care network; </w:t>
            </w:r>
            <w:r w:rsidRPr="00D05D5D">
              <w:t>d</w:t>
            </w:r>
            <w:r w:rsidRPr="00851817">
              <w:t>elivered by physician and advanced practice PCPs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>Setting:</w:t>
            </w:r>
            <w:r w:rsidRPr="009C3C32">
              <w:t xml:space="preserve"> Primary care provider network in </w:t>
            </w:r>
            <w:r w:rsidRPr="00D05D5D">
              <w:t>Grand Rapids, Michigan, USA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spacing w:val="280"/>
                <w:shd w:val="thinDiagCross" w:color="FFFF00" w:fill="FFCC99"/>
              </w:rPr>
              <w:t> </w:t>
            </w:r>
            <w:r w:rsidRPr="00D05D5D">
              <w:t xml:space="preserve">Intervention group: 175 patients </w:t>
            </w:r>
            <w:r w:rsidRPr="002F1C0C">
              <w:rPr>
                <w:rFonts w:ascii="Arial Unicode MS" w:eastAsia="Arial Unicode MS" w:hAnsi="Arial Unicode MS" w:cs="Arial Unicode MS"/>
              </w:rPr>
              <w:t>≥</w:t>
            </w:r>
            <w:r w:rsidRPr="002F1C0C">
              <w:t xml:space="preserve"> 18 </w:t>
            </w:r>
            <w:r w:rsidRPr="0060316D">
              <w:t>year</w:t>
            </w:r>
            <w:r w:rsidRPr="00101EDE">
              <w:t xml:space="preserve">s, diagnosed with acute sinusitis </w:t>
            </w:r>
            <w:r w:rsidRPr="00101EDE">
              <w:lastRenderedPageBreak/>
              <w:t>by virtual visits</w:t>
            </w:r>
          </w:p>
          <w:p w:rsidR="006C1AA9" w:rsidRPr="0060316D" w:rsidRDefault="006C1AA9" w:rsidP="00472BA2">
            <w:pPr>
              <w:spacing w:before="100" w:after="100" w:line="480" w:lineRule="auto"/>
            </w:pPr>
            <w:r w:rsidRPr="00101EDE">
              <w:rPr>
                <w:spacing w:val="280"/>
                <w:shd w:val="thinDiagCross" w:color="FFFF00" w:fill="FFCC99"/>
              </w:rPr>
              <w:t> </w:t>
            </w:r>
            <w:r w:rsidRPr="00101EDE">
              <w:t xml:space="preserve">Comparison group: 175 patients </w:t>
            </w:r>
            <w:r w:rsidRPr="0060316D">
              <w:rPr>
                <w:rFonts w:ascii="Arial Unicode MS" w:eastAsia="Arial Unicode MS" w:hAnsi="Arial Unicode MS" w:cs="Arial Unicode MS"/>
              </w:rPr>
              <w:t>≥</w:t>
            </w:r>
            <w:r w:rsidRPr="0060316D">
              <w:t xml:space="preserve"> 18 years, diagnosed with acute sinusitis by in-person office-visit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60316D">
              <w:t xml:space="preserve"> </w:t>
            </w:r>
            <w:r w:rsidRPr="00101EDE">
              <w:t>Janua</w:t>
            </w:r>
            <w:r>
              <w:t xml:space="preserve">ry </w:t>
            </w:r>
            <w:r w:rsidRPr="009C3C32">
              <w:t>1</w:t>
            </w:r>
            <w:r>
              <w:t xml:space="preserve">, </w:t>
            </w:r>
            <w:r w:rsidRPr="009C3C32">
              <w:t>2018</w:t>
            </w:r>
            <w:r w:rsidRPr="00D05D5D">
              <w:t>–</w:t>
            </w:r>
            <w:r>
              <w:t xml:space="preserve">July </w:t>
            </w:r>
            <w:r w:rsidRPr="00851817">
              <w:t>30</w:t>
            </w:r>
            <w:r>
              <w:t xml:space="preserve">, </w:t>
            </w:r>
            <w:r w:rsidRPr="00851817">
              <w:t>2018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D05D5D">
              <w:t>Antibiotic prescribing (%), gui</w:t>
            </w:r>
            <w:r w:rsidRPr="002F1C0C">
              <w:t xml:space="preserve">deline-concordant antibiotic prescribing (%), guideline-concordant duration of antibiotic therapy (%), guideline-concordant sinusitis </w:t>
            </w:r>
            <w:r w:rsidRPr="002F1C0C">
              <w:lastRenderedPageBreak/>
              <w:t xml:space="preserve">diagnosis (%), </w:t>
            </w:r>
            <w:proofErr w:type="gramStart"/>
            <w:r w:rsidRPr="002F1C0C">
              <w:t>unplanned</w:t>
            </w:r>
            <w:proofErr w:type="gramEnd"/>
            <w:r w:rsidRPr="002F1C0C">
              <w:t xml:space="preserve"> revisit rates within 24 hours and within 30 days of initial visit (%)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rPr>
                <w:bCs/>
                <w:iCs/>
              </w:rPr>
              <w:t>Antibiotic prescribed: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visit: 68.6%</w:t>
            </w:r>
          </w:p>
          <w:p w:rsidR="006C1AA9" w:rsidRPr="00D649C8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Office visit: 94.3%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D649C8">
              <w:t>.001)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rPr>
                <w:bCs/>
                <w:iCs/>
              </w:rPr>
              <w:t>Guideline-concordant antibiotic prescribing: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visit: 67.5%</w:t>
            </w:r>
          </w:p>
          <w:p w:rsidR="006C1AA9" w:rsidRPr="00D649C8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Office visit: 64.8%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= </w:t>
            </w:r>
            <w:r w:rsidRPr="00D649C8">
              <w:t>.641)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rPr>
                <w:bCs/>
                <w:iCs/>
              </w:rPr>
              <w:t>Guideline-concordant diagnosis: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visit: 69.1%</w:t>
            </w:r>
          </w:p>
          <w:p w:rsidR="006C1AA9" w:rsidRPr="00D649C8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Office visit: 45.7%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D649C8">
              <w:t>.001)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rPr>
                <w:bCs/>
                <w:iCs/>
              </w:rPr>
              <w:t>Unplanned revisits within 24 hours: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visit: 8%</w:t>
            </w:r>
          </w:p>
          <w:p w:rsidR="006C1AA9" w:rsidRPr="00D649C8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Office visit: 1.7%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= </w:t>
            </w:r>
            <w:r w:rsidRPr="00D649C8">
              <w:t>.006)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rPr>
                <w:bCs/>
                <w:iCs/>
              </w:rPr>
              <w:t>Unplanned revisits within 30 days: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visit: 14.9%</w:t>
            </w:r>
          </w:p>
          <w:p w:rsidR="006C1AA9" w:rsidRPr="00513F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lastRenderedPageBreak/>
              <w:t>  </w:t>
            </w:r>
            <w:r w:rsidRPr="00D05D5D">
              <w:t>Office visit: 7.4%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= </w:t>
            </w:r>
            <w:r w:rsidRPr="00513F0C">
              <w:t>.027)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9C3C32" w:rsidRDefault="006C1AA9" w:rsidP="00472BA2">
            <w:pPr>
              <w:spacing w:before="100" w:after="100" w:line="480" w:lineRule="auto"/>
            </w:pPr>
            <w:r w:rsidRPr="009C3C32">
              <w:lastRenderedPageBreak/>
              <w:t>Shi, Z (2018)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Purpose:</w:t>
            </w:r>
            <w:r w:rsidRPr="009C3C32">
              <w:t xml:space="preserve"> Compare the quality of care provided during direct-to-consumer telemedi</w:t>
            </w:r>
            <w:r w:rsidRPr="00D05D5D">
              <w:t>cine visits with primary care visits and urgent care visits, based on antibiotic management among patients with acute respiratory infections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Design:</w:t>
            </w:r>
            <w:r w:rsidRPr="009C3C32">
              <w:t xml:space="preserve"> Retrospective cohort study with matching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Virtual visits with commercial DTC telemedicine comp</w:t>
            </w:r>
            <w:r w:rsidRPr="00D05D5D">
              <w:t>anies; conducted with real-time audio and audiovisual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9C3C32">
              <w:t xml:space="preserve"> In-person visits with primary care physicians and advanced practice providers in clinics and urgent care centers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Setting:</w:t>
            </w:r>
            <w:r w:rsidRPr="009C3C32">
              <w:t xml:space="preserve"> Large national commercial insurer; USA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  <w:r w:rsidRPr="009C3C32">
              <w:t xml:space="preserve"> Adults, ages 18</w:t>
            </w:r>
            <w:r w:rsidRPr="00D05D5D">
              <w:t>–</w:t>
            </w:r>
            <w:r w:rsidRPr="00851817">
              <w:t>64 years, with ARI symptoms and pharmaceutical coverage at the time of visit</w:t>
            </w:r>
          </w:p>
          <w:p w:rsidR="006C1AA9" w:rsidRPr="00513F0C" w:rsidRDefault="006C1AA9" w:rsidP="00472BA2">
            <w:pPr>
              <w:spacing w:before="100" w:after="100" w:line="480" w:lineRule="auto"/>
            </w:pPr>
            <w:r w:rsidRPr="00472BA2">
              <w:rPr>
                <w:spacing w:val="280"/>
                <w:shd w:val="thinDiagCross" w:color="FFFF00" w:fill="FFCC99"/>
              </w:rPr>
              <w:t> </w:t>
            </w:r>
            <w:r w:rsidRPr="00472BA2">
              <w:t>Matched weighted sample: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DTC telemedicine visits: 38,839</w:t>
            </w:r>
          </w:p>
          <w:p w:rsidR="006C1AA9" w:rsidRPr="00513F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513F0C">
              <w:t>PCP visits: 942,613</w:t>
            </w:r>
          </w:p>
          <w:p w:rsidR="006C1AA9" w:rsidRPr="00513F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513F0C">
              <w:t>Urgent care visits: 186,016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9C3C32">
              <w:t xml:space="preserve"> </w:t>
            </w:r>
            <w:r w:rsidRPr="00D05D5D">
              <w:t>2015-2016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  <w:r w:rsidRPr="009C3C32">
              <w:t xml:space="preserve"> Antibiotic prescribing bas</w:t>
            </w:r>
            <w:r w:rsidRPr="00D05D5D">
              <w:t xml:space="preserve">ed on pharmaceutical claims (%), broad-spectrum antibiotic prescribing (%), </w:t>
            </w:r>
            <w:proofErr w:type="gramStart"/>
            <w:r w:rsidRPr="00D05D5D">
              <w:t>guideline</w:t>
            </w:r>
            <w:proofErr w:type="gramEnd"/>
            <w:r w:rsidRPr="00D05D5D">
              <w:t>-concordant antibiotic prescribing (%), strep testing with a strep pharyngitis diagnosis (%)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 prescribed, matched sample: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DT</w:t>
            </w:r>
            <w:r w:rsidRPr="002F1C0C">
              <w:t>C virtual visit: 52%</w:t>
            </w:r>
          </w:p>
          <w:p w:rsidR="006C1AA9" w:rsidRPr="00513F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PCP visit: 53%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513F0C">
              <w:t>.01)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visit: 56%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 prescribed, unmatched sample: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DTC virtual visit: 52%</w:t>
            </w:r>
          </w:p>
          <w:p w:rsidR="006C1AA9" w:rsidRPr="00513F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PCP visit: 50%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513F0C">
              <w:t>.001)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visit: 53%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Broad-spectrum antibiotic use, matched sample: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lastRenderedPageBreak/>
              <w:t>  </w:t>
            </w:r>
            <w:r w:rsidRPr="00D05D5D">
              <w:t>DTC virtual visit: 27%</w:t>
            </w:r>
          </w:p>
          <w:p w:rsidR="006C1AA9" w:rsidRPr="00EB5287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PCP visit: 29%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7853A3">
              <w:t>.001)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visit: 28%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Guideline-concordant antibiotic prescribing, matched sample: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DTC virtual visit: 62%</w:t>
            </w:r>
          </w:p>
          <w:p w:rsidR="006C1AA9" w:rsidRPr="00EB5287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PCP visit: 60%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7853A3">
              <w:t>.001)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visit: 59%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Strep testing: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DTC virtual visit: 1%</w:t>
            </w:r>
          </w:p>
          <w:p w:rsidR="006C1AA9" w:rsidRPr="00EB5287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PCP visit: 67%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7853A3">
              <w:t>.001)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visit: 78%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.001)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9C3C32">
              <w:lastRenderedPageBreak/>
              <w:t>Tan, L (2017)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Purpose:</w:t>
            </w:r>
            <w:r w:rsidRPr="009C3C32">
              <w:t xml:space="preserve"> Compare outcomes between virtual visits and in-person urgent care visits for viral URI, specifically the frequency of follow-up visits and antibiotic prescribing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2F1C0C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Design:</w:t>
            </w:r>
            <w:r w:rsidRPr="009C3C32">
              <w:t xml:space="preserve"> Retrospective co</w:t>
            </w:r>
            <w:r w:rsidRPr="00D05D5D">
              <w:t>hort study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Virtual visits conducted using </w:t>
            </w:r>
            <w:r w:rsidRPr="00D05D5D">
              <w:t xml:space="preserve">American Well platform; mostly audiovisual visits; delivered by salaried </w:t>
            </w:r>
            <w:r w:rsidRPr="00931BC5">
              <w:t>physicians</w:t>
            </w:r>
            <w:r w:rsidRPr="00D05D5D">
              <w:t xml:space="preserve"> and advanced practice providers (APPs) with access to </w:t>
            </w:r>
            <w:r w:rsidRPr="00931BC5">
              <w:t xml:space="preserve">electronic medical </w:t>
            </w:r>
            <w:r w:rsidRPr="00931BC5">
              <w:lastRenderedPageBreak/>
              <w:t>record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9C3C32">
              <w:t xml:space="preserve"> In-person urgent care visits; staffed by </w:t>
            </w:r>
            <w:r w:rsidRPr="00931BC5">
              <w:t>physicians</w:t>
            </w:r>
            <w:r w:rsidRPr="009C3C32">
              <w:t xml:space="preserve"> and APPs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>Setting:</w:t>
            </w:r>
            <w:r w:rsidRPr="009C3C32">
              <w:t xml:space="preserve"> Southwest Medical multispecialty group in Las </w:t>
            </w:r>
            <w:r w:rsidRPr="00D05D5D">
              <w:t>Vegas, NV, USA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D05D5D">
              <w:t>Intervention group: 382 adults, ages 18</w:t>
            </w:r>
            <w:r w:rsidRPr="002F1C0C">
              <w:t>–</w:t>
            </w:r>
            <w:r w:rsidRPr="007853A3">
              <w:t xml:space="preserve">64 years, diagnosed with </w:t>
            </w:r>
            <w:r w:rsidRPr="00472BA2">
              <w:t>upper respiratory tract infection</w:t>
            </w:r>
            <w:r w:rsidRPr="007853A3">
              <w:t xml:space="preserve"> by virtual visit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lastRenderedPageBreak/>
              <w:t> </w:t>
            </w:r>
            <w:r w:rsidRPr="007853A3">
              <w:t>Comparison group: 6,373 adu</w:t>
            </w:r>
            <w:r w:rsidRPr="00EB5287">
              <w:t>lts, ages 18</w:t>
            </w:r>
            <w:r w:rsidRPr="00101EDE">
              <w:t>–64 years, diagnosed with URI by in-person urgent care visit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9C3C32">
              <w:t xml:space="preserve"> January 2014</w:t>
            </w:r>
            <w:r w:rsidRPr="00D05D5D">
              <w:t>—</w:t>
            </w:r>
            <w:r w:rsidRPr="00101EDE">
              <w:t>September 2014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  <w:r w:rsidRPr="009C3C32">
              <w:t xml:space="preserve"> Follow-up within 14 days of the initial visit for worsening condition, development of a complication, or initial misdiagnosis (%), antibiotic prescribing (%)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 prescription: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lastRenderedPageBreak/>
              <w:t>  </w:t>
            </w:r>
            <w:r w:rsidRPr="00D05D5D">
              <w:t>Virtual visits: 25%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visits: 21%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Follow-up within 14 days of initial visit:</w:t>
            </w:r>
          </w:p>
          <w:p w:rsidR="006C1AA9" w:rsidRPr="002F1C0C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Virtual visits: 4%</w:t>
            </w:r>
          </w:p>
          <w:p w:rsidR="006C1AA9" w:rsidRPr="00EB5287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Urgent care visits: 26%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7853A3">
              <w:t>.0002)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2F1C0C" w:rsidRDefault="006C1AA9" w:rsidP="00472BA2">
            <w:pPr>
              <w:spacing w:before="100" w:after="100" w:line="480" w:lineRule="auto"/>
            </w:pPr>
            <w:bookmarkStart w:id="3" w:name="ACEHighlight78_LE_SpellCheckBasedonDicti"/>
            <w:r w:rsidRPr="009C3C32">
              <w:rPr>
                <w:shd w:val="clear" w:color="auto" w:fill="99FF99"/>
              </w:rPr>
              <w:lastRenderedPageBreak/>
              <w:t>Uscher</w:t>
            </w:r>
            <w:bookmarkEnd w:id="3"/>
            <w:r w:rsidRPr="00D05D5D">
              <w:t>-Pines, L (2015)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Purpose:</w:t>
            </w:r>
            <w:r w:rsidRPr="009C3C32">
              <w:t xml:space="preserve"> Compare antibiotic prescribing rates for acute respiratory </w:t>
            </w:r>
            <w:r w:rsidRPr="00D05D5D">
              <w:t>infections between treatment by DTC telemedicine visits and in-person physician office visits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Design:</w:t>
            </w:r>
            <w:r w:rsidRPr="009C3C32">
              <w:t xml:space="preserve"> Retrospective cohort study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</w:t>
            </w:r>
            <w:bookmarkStart w:id="4" w:name="ACEHighlight80_LE_SpellCheckBasedonDicti"/>
            <w:r w:rsidRPr="00D05D5D">
              <w:rPr>
                <w:shd w:val="clear" w:color="auto" w:fill="99FF99"/>
              </w:rPr>
              <w:t>Teladoc</w:t>
            </w:r>
            <w:bookmarkEnd w:id="4"/>
            <w:r w:rsidRPr="002F1C0C">
              <w:t xml:space="preserve"> DTC telemedicine virtual visits; mostly occur</w:t>
            </w:r>
            <w:r w:rsidRPr="00101EDE">
              <w:t>red via telephone; private for-profit company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9C3C32">
              <w:t xml:space="preserve"> In</w:t>
            </w:r>
            <w:r w:rsidRPr="00D05D5D">
              <w:t>-person physician office visits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Setting:</w:t>
            </w:r>
            <w:r w:rsidRPr="009C3C32">
              <w:t xml:space="preserve"> CalPERS, USA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D05D5D">
              <w:t>Intervention group: 1,219 Teladoc visits for acute respiratory infection by CalPERS</w:t>
            </w:r>
            <w:r w:rsidRPr="00101EDE">
              <w:t xml:space="preserve"> members, aged 18–64 years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EB5287">
              <w:t>Comparison group: 85,149 ARTI in-person visits by CalPERS members, aged 18</w:t>
            </w:r>
            <w:r w:rsidRPr="00101EDE">
              <w:t>–64 years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9C3C32">
              <w:t xml:space="preserve"> April 2012</w:t>
            </w:r>
            <w:r w:rsidRPr="00D05D5D">
              <w:t>—</w:t>
            </w:r>
            <w:r w:rsidRPr="00101EDE">
              <w:t>October 2013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  <w:r w:rsidRPr="009C3C32">
              <w:t xml:space="preserve"> Antibiotic prescribing (%), broad-spectrum antibiotic prescription (%)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 prescribed, adjusted: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bookmarkStart w:id="5" w:name="ACEHighlight85_LE_SpellCheckBasedonDicti"/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rPr>
                <w:shd w:val="clear" w:color="auto" w:fill="99FF99"/>
              </w:rPr>
              <w:t>Teladoc</w:t>
            </w:r>
            <w:bookmarkEnd w:id="5"/>
            <w:r w:rsidRPr="002F1C0C">
              <w:t xml:space="preserve"> visits: 58%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In-person visits: 55%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= </w:t>
            </w:r>
            <w:r w:rsidRPr="00101EDE">
              <w:t>.07)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 prescribed for all acute respiratory infections, unadjusted: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bookmarkStart w:id="6" w:name="ACEHighlight86_LE_SpellCheckBasedonDicti"/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rPr>
                <w:shd w:val="clear" w:color="auto" w:fill="99FF99"/>
              </w:rPr>
              <w:t>Teladoc</w:t>
            </w:r>
            <w:bookmarkEnd w:id="6"/>
            <w:r w:rsidRPr="002F1C0C">
              <w:t xml:space="preserve"> visits: 55.7%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In-person visits: 55.3%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= </w:t>
            </w:r>
            <w:r w:rsidRPr="00101EDE">
              <w:t>.79)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Broad-spectrum antibiotic use, adjusted: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bookmarkStart w:id="7" w:name="ACEHighlight87_LE_SpellCheckBasedonDicti"/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rPr>
                <w:shd w:val="clear" w:color="auto" w:fill="99FF99"/>
              </w:rPr>
              <w:t>Teladoc</w:t>
            </w:r>
            <w:bookmarkEnd w:id="7"/>
            <w:r w:rsidRPr="002F1C0C">
              <w:t xml:space="preserve"> visits: 86%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lastRenderedPageBreak/>
              <w:t>  </w:t>
            </w:r>
            <w:r w:rsidRPr="00D05D5D">
              <w:t>In-person visits: 56%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Broad-spectrum antibiotic use, unadjusted:</w:t>
            </w:r>
          </w:p>
          <w:p w:rsidR="006C1AA9" w:rsidRPr="00851817" w:rsidRDefault="006C1AA9" w:rsidP="00472BA2">
            <w:pPr>
              <w:spacing w:before="100" w:after="100" w:line="480" w:lineRule="auto"/>
            </w:pPr>
            <w:bookmarkStart w:id="8" w:name="ACEHighlight88_LE_SpellCheckBasedonDicti"/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rPr>
                <w:shd w:val="clear" w:color="auto" w:fill="99FF99"/>
              </w:rPr>
              <w:t>Teladoc</w:t>
            </w:r>
            <w:bookmarkEnd w:id="8"/>
            <w:r w:rsidRPr="002F1C0C">
              <w:t xml:space="preserve"> visits: 86.5%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In-person visits: 56.3% (</w:t>
            </w:r>
            <w:r w:rsidRPr="002F1C0C">
              <w:rPr>
                <w:i/>
                <w:iCs/>
              </w:rPr>
              <w:t>p</w:t>
            </w:r>
            <w:r w:rsidRPr="00851817">
              <w:t xml:space="preserve"> &lt; </w:t>
            </w:r>
            <w:r w:rsidRPr="00101EDE">
              <w:t>.01)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2F1C0C" w:rsidRDefault="006C1AA9" w:rsidP="00472BA2">
            <w:pPr>
              <w:spacing w:before="100" w:after="100" w:line="480" w:lineRule="auto"/>
            </w:pPr>
            <w:bookmarkStart w:id="9" w:name="ACEHighlight89_LE_SpellCheckBasedonDicti"/>
            <w:r w:rsidRPr="009C3C32">
              <w:rPr>
                <w:shd w:val="clear" w:color="auto" w:fill="99FF99"/>
              </w:rPr>
              <w:lastRenderedPageBreak/>
              <w:t>Uscher</w:t>
            </w:r>
            <w:bookmarkEnd w:id="9"/>
            <w:r w:rsidRPr="00D05D5D">
              <w:t>-Pines, L (2016)</w:t>
            </w:r>
          </w:p>
          <w:p w:rsidR="006C1AA9" w:rsidRPr="00D05D5D" w:rsidRDefault="006C1AA9" w:rsidP="00472BA2">
            <w:pPr>
              <w:autoSpaceDE w:val="0"/>
              <w:autoSpaceDN w:val="0"/>
              <w:adjustRightInd w:val="0"/>
            </w:pPr>
            <w:r w:rsidRPr="00472BA2">
              <w:t>Purpose:</w:t>
            </w:r>
            <w:r w:rsidRPr="00931BC5">
              <w:t xml:space="preserve"> Compare quality of care provided during DTC telemedicine visits versus in-person office visits, using </w:t>
            </w:r>
            <w:r w:rsidRPr="00472BA2">
              <w:t>Healthcare Effectiveness Data and Information Set</w:t>
            </w:r>
            <w:r>
              <w:t xml:space="preserve"> </w:t>
            </w:r>
            <w:r w:rsidRPr="009C3C32">
              <w:t xml:space="preserve"> measures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Design:</w:t>
            </w:r>
            <w:r w:rsidRPr="009C3C32">
              <w:t xml:space="preserve"> Retrospective cohort study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</w:t>
            </w:r>
            <w:bookmarkStart w:id="10" w:name="ACEHighlight91_LE_SpellCheckBasedonDicti"/>
            <w:r w:rsidRPr="00D05D5D">
              <w:rPr>
                <w:shd w:val="clear" w:color="auto" w:fill="99FF99"/>
              </w:rPr>
              <w:t>Teladoc</w:t>
            </w:r>
            <w:bookmarkEnd w:id="10"/>
            <w:r w:rsidRPr="002F1C0C">
              <w:t xml:space="preserve"> DTC telemedicine virtual visits; mostly occur via telephone; private for-profit company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9C3C32">
              <w:t xml:space="preserve"> In-person physician office visits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Setting:</w:t>
            </w:r>
            <w:r w:rsidRPr="009C3C32">
              <w:t xml:space="preserve"> CalPERS, California, USA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D05D5D">
              <w:t>Intervention group: 1,219 Teladoc visits for acute respiratory infection by CalPERS members, aged 18</w:t>
            </w:r>
            <w:r w:rsidRPr="00101EDE">
              <w:t>–64 years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EB5287">
              <w:t>Comparison group: 85,149 in-person visits for acute respiratory infection by CalPERS members, aged 18</w:t>
            </w:r>
            <w:r w:rsidRPr="00101EDE">
              <w:t>–64 years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9C3C32">
              <w:t xml:space="preserve"> April 2012</w:t>
            </w:r>
            <w:r w:rsidRPr="00D05D5D">
              <w:t>—</w:t>
            </w:r>
            <w:r w:rsidRPr="00101EDE">
              <w:t>October 2013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  <w:r w:rsidRPr="009C3C32">
              <w:t xml:space="preserve"> Avoidance of antibiotics in adults with acute bronchitis (%), appropriate testing for pharyngitis (%)&lt;!--Para Run-on--&gt;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Avoidance of antibiotics for acute bronchitis based, HEDIS measure: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bookmarkStart w:id="11" w:name="ACEHighlight94_LE_SpellCheckBasedonDicti"/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rPr>
                <w:shd w:val="clear" w:color="auto" w:fill="99FF99"/>
              </w:rPr>
              <w:t>Teladoc</w:t>
            </w:r>
            <w:bookmarkEnd w:id="11"/>
            <w:r w:rsidRPr="00D05D5D">
              <w:t xml:space="preserve"> visits: 16.7%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In-person visits: 27.9% (</w:t>
            </w:r>
            <w:r w:rsidRPr="00D05D5D">
              <w:rPr>
                <w:i/>
                <w:iCs/>
              </w:rPr>
              <w:t>p</w:t>
            </w:r>
            <w:r w:rsidRPr="00D05D5D">
              <w:t xml:space="preserve"> &lt; .01)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Appropriate testing for pharyngitis: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bookmarkStart w:id="12" w:name="ACEHighlight95_LE_SpellCheckBasedonDicti"/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rPr>
                <w:shd w:val="clear" w:color="auto" w:fill="99FF99"/>
              </w:rPr>
              <w:t>Teladoc</w:t>
            </w:r>
            <w:bookmarkEnd w:id="12"/>
            <w:r w:rsidRPr="00D05D5D">
              <w:t xml:space="preserve"> visits: 3.4%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In-person visits: 49.5% (</w:t>
            </w:r>
            <w:r w:rsidRPr="00D05D5D">
              <w:rPr>
                <w:i/>
                <w:iCs/>
              </w:rPr>
              <w:t>p</w:t>
            </w:r>
            <w:r w:rsidRPr="00D05D5D">
              <w:t xml:space="preserve"> &lt; .01)</w:t>
            </w:r>
          </w:p>
        </w:tc>
      </w:tr>
      <w:tr w:rsidR="006C1AA9" w:rsidTr="00472BA2">
        <w:trPr>
          <w:tblCellSpacing w:w="15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9C3C32">
              <w:t xml:space="preserve">Yao, </w:t>
            </w:r>
            <w:r w:rsidRPr="00D05D5D">
              <w:t>P (2020)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>Purpose:</w:t>
            </w:r>
            <w:r w:rsidRPr="009C3C32">
              <w:t xml:space="preserve"> Compare antibiotic prescribing for acute respiratory infections between patients treated with telemedicine and in-person ED care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>Design:</w:t>
            </w:r>
            <w:r w:rsidRPr="009C3C32">
              <w:t xml:space="preserve"> Retrospective cohort study </w:t>
            </w:r>
            <w:r w:rsidRPr="009C3C32">
              <w:lastRenderedPageBreak/>
              <w:t>with matching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Intervention:</w:t>
            </w:r>
            <w:r w:rsidRPr="009C3C32">
              <w:t xml:space="preserve"> Telemedicine visits in two urban EDs with audiovisual conferencing; staffed by ED physicians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Comparison:</w:t>
            </w:r>
            <w:r w:rsidRPr="009C3C32">
              <w:t xml:space="preserve"> In-person visits at the same two EDs as the telemedicine service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>Setting:</w:t>
            </w:r>
            <w:r w:rsidRPr="009C3C32">
              <w:t xml:space="preserve"> NY </w:t>
            </w:r>
            <w:r w:rsidRPr="00D05D5D">
              <w:t xml:space="preserve">Presbyterian hospitals, one community hospital and one tertiary </w:t>
            </w:r>
            <w:r w:rsidRPr="00D05D5D">
              <w:lastRenderedPageBreak/>
              <w:t>care center, New York, NY, USA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Sample: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D05D5D">
              <w:t>Intervention group: 260 patients, aged 18 years and older, treated for ARTI by telemedicine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EB5287">
              <w:t>Comparison group</w:t>
            </w:r>
            <w:r w:rsidRPr="004730C1">
              <w:t>: 260 patients, aged 18 years and older, treated for ARTI at in-person ED;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101EDE">
              <w:t>Matched by diagnosis, treatment hospital, and ESI triage level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Study period:</w:t>
            </w:r>
            <w:r w:rsidRPr="009C3C32">
              <w:t xml:space="preserve"> July 2016</w:t>
            </w:r>
            <w:r w:rsidRPr="00D05D5D">
              <w:t>—</w:t>
            </w:r>
            <w:r w:rsidRPr="00101EDE">
              <w:t>September 2017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05D5D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lastRenderedPageBreak/>
              <w:t xml:space="preserve">Measures </w:t>
            </w:r>
            <w:r>
              <w:rPr>
                <w:bCs/>
              </w:rPr>
              <w:t>and</w:t>
            </w:r>
            <w:r w:rsidRPr="00472BA2">
              <w:rPr>
                <w:bCs/>
              </w:rPr>
              <w:t xml:space="preserve"> outcomes:</w:t>
            </w:r>
            <w:r w:rsidRPr="009C3C32">
              <w:t xml:space="preserve"> Antibiotic </w:t>
            </w:r>
            <w:r w:rsidRPr="009C3C32">
              <w:lastRenderedPageBreak/>
              <w:t>prescribing (%)</w:t>
            </w:r>
          </w:p>
          <w:p w:rsidR="006C1AA9" w:rsidRPr="009C3C32" w:rsidRDefault="006C1AA9" w:rsidP="00472BA2">
            <w:pPr>
              <w:spacing w:before="100" w:after="100" w:line="480" w:lineRule="auto"/>
            </w:pPr>
            <w:r w:rsidRPr="00472BA2">
              <w:rPr>
                <w:bCs/>
              </w:rPr>
              <w:t>Results: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</w:t>
            </w:r>
            <w:r w:rsidRPr="00472BA2">
              <w:t>Antibiotics prescribed:</w:t>
            </w:r>
          </w:p>
          <w:p w:rsidR="006C1AA9" w:rsidRPr="00D05D5D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>Telemedicine visits: 29%</w:t>
            </w:r>
          </w:p>
          <w:p w:rsidR="006C1AA9" w:rsidRPr="00101EDE" w:rsidRDefault="006C1AA9" w:rsidP="00472BA2">
            <w:pPr>
              <w:spacing w:before="100" w:after="100" w:line="480" w:lineRule="auto"/>
            </w:pPr>
            <w:r w:rsidRPr="008F2F86">
              <w:rPr>
                <w:spacing w:val="280"/>
                <w:shd w:val="thinDiagCross" w:color="FFFF00" w:fill="FFCC99"/>
              </w:rPr>
              <w:t>  </w:t>
            </w:r>
            <w:r w:rsidRPr="00D05D5D">
              <w:t xml:space="preserve">In-person </w:t>
            </w:r>
            <w:r w:rsidRPr="00CF52CC">
              <w:t>ED</w:t>
            </w:r>
            <w:r w:rsidRPr="00D05D5D">
              <w:t xml:space="preserve"> visits: 28% </w:t>
            </w:r>
            <w:r w:rsidRPr="002F1C0C">
              <w:rPr>
                <w:i/>
                <w:iCs/>
              </w:rPr>
              <w:t>(p</w:t>
            </w:r>
            <w:r w:rsidRPr="00851817">
              <w:t xml:space="preserve"> = </w:t>
            </w:r>
            <w:r w:rsidRPr="00101EDE">
              <w:t>.846)</w:t>
            </w:r>
          </w:p>
        </w:tc>
      </w:tr>
    </w:tbl>
    <w:p w:rsidR="006C1AA9" w:rsidRDefault="006C1AA9" w:rsidP="006C1AA9">
      <w:pPr>
        <w:pStyle w:val="tablefootnote"/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NOTE: ARTI = acute respiratory tract infection; </w:t>
      </w:r>
      <w:r w:rsidRPr="00931BC5">
        <w:rPr>
          <w:lang w:val="en-US"/>
        </w:rPr>
        <w:t xml:space="preserve">ARI = acute respiratory infection; </w:t>
      </w:r>
      <w:r>
        <w:rPr>
          <w:lang w:val="en-US"/>
        </w:rPr>
        <w:t xml:space="preserve">CalPERS, </w:t>
      </w:r>
      <w:r w:rsidRPr="009C3C32">
        <w:t xml:space="preserve">California </w:t>
      </w:r>
      <w:r w:rsidRPr="00D05D5D">
        <w:t xml:space="preserve">Public </w:t>
      </w:r>
      <w:r>
        <w:t>E</w:t>
      </w:r>
      <w:r w:rsidRPr="00101EDE">
        <w:t>mployees</w:t>
      </w:r>
      <w:r w:rsidRPr="00101EDE">
        <w:rPr>
          <w:rFonts w:ascii="Arial Unicode MS" w:eastAsia="Arial Unicode MS" w:hAnsi="Arial Unicode MS" w:cs="Arial Unicode MS"/>
        </w:rPr>
        <w:t>'</w:t>
      </w:r>
      <w:r w:rsidRPr="009C3C32">
        <w:t xml:space="preserve"> Retirement System</w:t>
      </w:r>
      <w:r>
        <w:rPr>
          <w:lang w:val="en-US"/>
        </w:rPr>
        <w:t xml:space="preserve">; DTC = direct to consumer; ED = emergency department; </w:t>
      </w:r>
      <w:r w:rsidRPr="00931BC5">
        <w:rPr>
          <w:lang w:val="en-US"/>
        </w:rPr>
        <w:t>ESI = Emergency Severity Index</w:t>
      </w:r>
      <w:r>
        <w:rPr>
          <w:lang w:val="en-US"/>
        </w:rPr>
        <w:t xml:space="preserve">; PCP, </w:t>
      </w:r>
      <w:r w:rsidRPr="00D05D5D">
        <w:t>primary care provider</w:t>
      </w:r>
      <w:r>
        <w:rPr>
          <w:lang w:val="en-US"/>
        </w:rPr>
        <w:t>.</w:t>
      </w:r>
    </w:p>
    <w:p w:rsidR="006C1AA9" w:rsidRDefault="006C1AA9" w:rsidP="006C1AA9">
      <w:pPr>
        <w:pStyle w:val="tablecaption"/>
        <w:spacing w:line="480" w:lineRule="auto"/>
        <w:ind w:right="547"/>
        <w:rPr>
          <w:lang w:val="en-US"/>
        </w:rPr>
      </w:pPr>
      <w:bookmarkStart w:id="13" w:name="tbl2"/>
      <w:proofErr w:type="gramStart"/>
      <w:r w:rsidRPr="00472BA2">
        <w:rPr>
          <w:bdr w:val="single" w:sz="4" w:space="0" w:color="auto"/>
        </w:rPr>
        <w:t>Table 2</w:t>
      </w:r>
      <w:bookmarkEnd w:id="13"/>
      <w:r>
        <w:rPr>
          <w:rStyle w:val="x"/>
        </w:rPr>
        <w:t>.</w:t>
      </w:r>
      <w:proofErr w:type="gramEnd"/>
      <w:r>
        <w:rPr>
          <w:rStyle w:val="x"/>
        </w:rPr>
        <w:t xml:space="preserve"> </w:t>
      </w:r>
      <w:r>
        <w:rPr>
          <w:lang w:val="en-US"/>
        </w:rPr>
        <w:t>Excluded studies</w:t>
      </w:r>
      <w:bookmarkStart w:id="14" w:name="Line_table1_1"/>
      <w:bookmarkStart w:id="15" w:name="Line_table1_2"/>
      <w:bookmarkEnd w:id="14"/>
      <w:bookmarkEnd w:id="15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4614"/>
        <w:gridCol w:w="2853"/>
      </w:tblGrid>
      <w:tr w:rsidR="006C1AA9" w:rsidTr="00472BA2">
        <w:trPr>
          <w:tblHeader/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Pr="00CF52CC" w:rsidRDefault="006C1AA9" w:rsidP="00472BA2">
            <w:pPr>
              <w:spacing w:before="100" w:after="100" w:line="480" w:lineRule="auto"/>
            </w:pPr>
            <w:r w:rsidRPr="00DE3522">
              <w:t>&lt;!--Col Count:3--&gt;Author and Date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Reference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Reason for Exclusion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472BA2" w:rsidRDefault="006C1AA9" w:rsidP="00472BA2">
            <w:pPr>
              <w:spacing w:before="100" w:after="100" w:line="480" w:lineRule="auto"/>
            </w:pPr>
            <w:r w:rsidRPr="00472BA2">
              <w:rPr>
                <w:bdr w:val="none" w:sz="0" w:space="0" w:color="auto" w:frame="1"/>
              </w:rPr>
              <w:lastRenderedPageBreak/>
              <w:t>Brunett (2015)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Brunett, P. H., DiPiero, A., </w:t>
            </w:r>
            <w:r w:rsidRPr="00261DAA">
              <w:t>F</w:t>
            </w:r>
            <w:r>
              <w:t xml:space="preserve">lores, C., </w:t>
            </w:r>
            <w:r w:rsidRPr="00261DAA">
              <w:t>C</w:t>
            </w:r>
            <w:r>
              <w:t xml:space="preserve">hoi, D., </w:t>
            </w:r>
            <w:r w:rsidRPr="00261DAA">
              <w:t>K</w:t>
            </w:r>
            <w:r>
              <w:t xml:space="preserve">um, H., &amp; </w:t>
            </w:r>
            <w:r w:rsidRPr="00261DAA">
              <w:t>G</w:t>
            </w:r>
            <w:r>
              <w:t xml:space="preserve">irard, D. E. (2015). Use of a voice and video internet technology as an alternative to in-person </w:t>
            </w:r>
            <w:bookmarkStart w:id="16" w:name="ACEHighlight104_LE_SpellCheckBasedonDict"/>
            <w:r>
              <w:rPr>
                <w:shd w:val="clear" w:color="auto" w:fill="99FF99"/>
              </w:rPr>
              <w:t>urgen</w:t>
            </w:r>
            <w:bookmarkEnd w:id="16"/>
            <w:r>
              <w:rPr>
                <w:shd w:val="clear" w:color="auto" w:fill="99FF99"/>
              </w:rPr>
              <w:t>t</w:t>
            </w:r>
            <w:r>
              <w:t xml:space="preserve"> care clinic visits. </w:t>
            </w:r>
            <w:r>
              <w:rPr>
                <w:i/>
                <w:iCs/>
              </w:rPr>
              <w:t>Journal of Telemedicine and Telecare,</w:t>
            </w:r>
            <w:r>
              <w:t xml:space="preserve"> 21</w:t>
            </w:r>
            <w:bookmarkStart w:id="17" w:name="ACEHighlight105_LE_insertWordSpaceBefore"/>
            <w:bookmarkEnd w:id="17"/>
            <w:r>
              <w:t xml:space="preserve">(4), 219–226.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10.1177/1357633X15571649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comparison: Analyzed antibiotic prescriptions for virtual visits compared with virtual visits that were completed at an in-person visit; included ARTIs and other diagnoses; however, did not stratify results by diagnosis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bookmarkStart w:id="18" w:name="ACEHighlight107_LE_SpellCheckBasedonDict"/>
            <w:r w:rsidRPr="00DE3522">
              <w:rPr>
                <w:bdr w:val="none" w:sz="0" w:space="0" w:color="auto" w:frame="1"/>
                <w:shd w:val="clear" w:color="auto" w:fill="99FF99"/>
              </w:rPr>
              <w:t>Chaiyachati</w:t>
            </w:r>
            <w:bookmarkEnd w:id="18"/>
            <w:r w:rsidRPr="00356E23">
              <w:rPr>
                <w:bdr w:val="none" w:sz="0" w:space="0" w:color="auto" w:frame="1"/>
              </w:rPr>
              <w:t xml:space="preserve"> (2019)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bookmarkStart w:id="19" w:name="ACEHighlight109_LE_SpellCheckBasedonDict"/>
            <w:r>
              <w:rPr>
                <w:shd w:val="clear" w:color="auto" w:fill="99FF99"/>
              </w:rPr>
              <w:t>Chaiyachati</w:t>
            </w:r>
            <w:bookmarkEnd w:id="19"/>
            <w:r>
              <w:t xml:space="preserve">, K. H., </w:t>
            </w:r>
            <w:r w:rsidRPr="00261DAA">
              <w:t>S</w:t>
            </w:r>
            <w:r>
              <w:t xml:space="preserve">nider, C. K., </w:t>
            </w:r>
            <w:r w:rsidRPr="00261DAA">
              <w:t>M</w:t>
            </w:r>
            <w:r>
              <w:t xml:space="preserve">itra, N., </w:t>
            </w:r>
            <w:r w:rsidRPr="00261DAA">
              <w:t>H</w:t>
            </w:r>
            <w:r>
              <w:t xml:space="preserve">uffenberger, A. M., </w:t>
            </w:r>
            <w:r w:rsidRPr="00261DAA">
              <w:t>H</w:t>
            </w:r>
            <w:r>
              <w:t xml:space="preserve">anson, B., </w:t>
            </w:r>
            <w:r w:rsidRPr="00261DAA">
              <w:t>K</w:t>
            </w:r>
            <w:r>
              <w:t xml:space="preserve">ruse, G., </w:t>
            </w:r>
            <w:r w:rsidRPr="00261DAA">
              <w:t>M</w:t>
            </w:r>
            <w:r>
              <w:t xml:space="preserve">ahraj, K., </w:t>
            </w:r>
            <w:r w:rsidRPr="00261DAA">
              <w:t>M</w:t>
            </w:r>
            <w:r>
              <w:t xml:space="preserve">ehta, S., &amp; </w:t>
            </w:r>
            <w:r w:rsidRPr="00261DAA">
              <w:t>A</w:t>
            </w:r>
            <w:r>
              <w:t xml:space="preserve">sch, D. A. (2019). Cost and utilization outcomes for a telemedicine-based urgent care clinic offered to employees at a large academic medical center. </w:t>
            </w:r>
            <w:r>
              <w:rPr>
                <w:i/>
                <w:iCs/>
              </w:rPr>
              <w:t>Journal of General Internal Medicine,</w:t>
            </w:r>
            <w:r>
              <w:t xml:space="preserve"> 34</w:t>
            </w:r>
            <w:bookmarkStart w:id="20" w:name="ACEHighlight118_LE_insertWordSpaceBefore"/>
            <w:bookmarkEnd w:id="20"/>
            <w:r>
              <w:t>(2), S</w:t>
            </w:r>
            <w:r w:rsidRPr="00261DAA">
              <w:t>177</w:t>
            </w:r>
            <w:r>
              <w:t xml:space="preserve">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10.1007/11606.1525-1497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outcome measure: Analyzed the cost of virtual urgent care compared with conventional in-person treatment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Clark (</w:t>
            </w:r>
            <w:r w:rsidRPr="00356E23">
              <w:rPr>
                <w:bdr w:val="none" w:sz="0" w:space="0" w:color="auto" w:frame="1"/>
              </w:rPr>
              <w:t>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Clark, S., </w:t>
            </w:r>
            <w:r w:rsidRPr="00261DAA">
              <w:t>G</w:t>
            </w:r>
            <w:r>
              <w:t xml:space="preserve">reenwald, P. W., </w:t>
            </w:r>
            <w:r w:rsidRPr="00261DAA">
              <w:t>G</w:t>
            </w:r>
            <w:r>
              <w:t xml:space="preserve">ogia, K., </w:t>
            </w:r>
            <w:r w:rsidRPr="00261DAA">
              <w:t>H</w:t>
            </w:r>
            <w:r>
              <w:t xml:space="preserve">afeez, B., &amp; </w:t>
            </w:r>
            <w:r w:rsidRPr="00261DAA">
              <w:t>H</w:t>
            </w:r>
            <w:r>
              <w:t xml:space="preserve">su, H. (2019). Differences in antibiotics prescriptions for telehealth in the emergency </w:t>
            </w:r>
            <w:r>
              <w:lastRenderedPageBreak/>
              <w:t xml:space="preserve">department vs direct-to-consumer encounters. </w:t>
            </w:r>
            <w:r>
              <w:rPr>
                <w:i/>
                <w:iCs/>
              </w:rPr>
              <w:t>Academic Emergency Medicine,</w:t>
            </w:r>
            <w:r>
              <w:t xml:space="preserve"> 26(S</w:t>
            </w:r>
            <w:r w:rsidRPr="00261DAA">
              <w:t>1</w:t>
            </w:r>
            <w:r>
              <w:t>), page S</w:t>
            </w:r>
            <w:r w:rsidRPr="00261DAA">
              <w:t>70</w:t>
            </w:r>
            <w:r>
              <w:t xml:space="preserve">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10.1111/acem.13756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lastRenderedPageBreak/>
              <w:t xml:space="preserve">Ineligible comparison: Compared antibiotic prescriptions for ARTIs for </w:t>
            </w:r>
            <w:r>
              <w:lastRenderedPageBreak/>
              <w:t>adults treated by telemedicine while physically in the ED and those treated by DTC telemedicine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lastRenderedPageBreak/>
              <w:t>Dvorin (</w:t>
            </w:r>
            <w:r w:rsidRPr="00356E23">
              <w:rPr>
                <w:bdr w:val="none" w:sz="0" w:space="0" w:color="auto" w:frame="1"/>
              </w:rPr>
              <w:t>2020)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Dvorin, E. L., </w:t>
            </w:r>
            <w:r w:rsidRPr="00261DAA">
              <w:t>R</w:t>
            </w:r>
            <w:r>
              <w:t xml:space="preserve">othberg, M. B., </w:t>
            </w:r>
            <w:r w:rsidRPr="00261DAA">
              <w:t>R</w:t>
            </w:r>
            <w:r>
              <w:t xml:space="preserve">ood, M. N., &amp; </w:t>
            </w:r>
            <w:r w:rsidRPr="00261DAA">
              <w:t>M</w:t>
            </w:r>
            <w:r>
              <w:t xml:space="preserve">artinez, K. A. (2020). Corticosteroid use for acute respiratory tract infections in direct-to-consumer telemedicine. </w:t>
            </w:r>
            <w:r>
              <w:rPr>
                <w:i/>
                <w:iCs/>
              </w:rPr>
              <w:t>The American Journal of Medicine,</w:t>
            </w:r>
            <w:r>
              <w:t xml:space="preserve"> 133</w:t>
            </w:r>
            <w:bookmarkStart w:id="21" w:name="ACEHighlight131_LE_insertWordSpaceBefore"/>
            <w:bookmarkEnd w:id="21"/>
            <w:r>
              <w:t xml:space="preserve">(8), e399-e405.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10.1016/j.amjmed.2020.02.014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treatment: Examined corticosteroid prescriptions for ARTIs in DTC telemedicine; does not examine antibiotic prescriptions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Foster (</w:t>
            </w:r>
            <w:r w:rsidRPr="00356E23">
              <w:rPr>
                <w:bdr w:val="none" w:sz="0" w:space="0" w:color="auto" w:frame="1"/>
              </w:rPr>
              <w:t>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Foster, C. B., </w:t>
            </w:r>
            <w:r w:rsidRPr="00261DAA">
              <w:t>M</w:t>
            </w:r>
            <w:r>
              <w:t xml:space="preserve">artinez, K. A., </w:t>
            </w:r>
            <w:r w:rsidRPr="00261DAA">
              <w:t>S</w:t>
            </w:r>
            <w:r>
              <w:t xml:space="preserve">abella, C., </w:t>
            </w:r>
            <w:r w:rsidRPr="00261DAA">
              <w:t>W</w:t>
            </w:r>
            <w:r>
              <w:t xml:space="preserve">eaver, G. P., &amp; </w:t>
            </w:r>
            <w:r w:rsidRPr="00261DAA">
              <w:t>R</w:t>
            </w:r>
            <w:r>
              <w:t xml:space="preserve">othberg, M. B. (2019). Patient satisfaction and antibiotic prescribing for respiratory infections by telemedicine. </w:t>
            </w:r>
            <w:r>
              <w:rPr>
                <w:i/>
                <w:iCs/>
              </w:rPr>
              <w:t>Pediatrics,</w:t>
            </w:r>
            <w:r>
              <w:t xml:space="preserve"> 144</w:t>
            </w:r>
            <w:bookmarkStart w:id="22" w:name="ACEHighlight137_LE_insertWordSpaceBefore"/>
            <w:bookmarkEnd w:id="22"/>
            <w:r>
              <w:t>(3), e2019</w:t>
            </w:r>
            <w:r w:rsidRPr="00261DAA">
              <w:t>0</w:t>
            </w:r>
            <w:r>
              <w:t xml:space="preserve">844.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10.1542/peds.2019-0844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population and no comparison: Analyzed antibiotic prescriptions, visit length, and patient satisfaction at pediatric ARTI visits during DTC telemedicine visits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Gordon (2017)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Gordon, A. S., </w:t>
            </w:r>
            <w:r w:rsidRPr="00261DAA">
              <w:t>A</w:t>
            </w:r>
            <w:r>
              <w:t xml:space="preserve">damson, W. C., &amp; DeVries, A. R. (2017). Virtual visits for acute, nonurgent care: A claims analysis of episode-level utilization. </w:t>
            </w:r>
            <w:r>
              <w:rPr>
                <w:i/>
                <w:iCs/>
              </w:rPr>
              <w:t xml:space="preserve">Journal </w:t>
            </w:r>
            <w:r>
              <w:rPr>
                <w:i/>
                <w:iCs/>
              </w:rPr>
              <w:lastRenderedPageBreak/>
              <w:t>of Medical Internet Research, 19</w:t>
            </w:r>
            <w:bookmarkStart w:id="23" w:name="ACEHighlight140_LE_insertWordSpaceBefore"/>
            <w:bookmarkEnd w:id="23"/>
            <w:r>
              <w:t xml:space="preserve">(2), e35.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10.2196/jmir.6783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lastRenderedPageBreak/>
              <w:t xml:space="preserve">Ineligible population: Included all patients younger than 65 years, including children, and </w:t>
            </w:r>
            <w:r>
              <w:lastRenderedPageBreak/>
              <w:t>did not stratify results by age; could not identify adult-specific results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bookmarkStart w:id="24" w:name="ACEHighlight141_LE_SpellCheckBasedonDict"/>
            <w:r w:rsidRPr="00DE3522">
              <w:rPr>
                <w:bdr w:val="none" w:sz="0" w:space="0" w:color="auto" w:frame="1"/>
                <w:shd w:val="clear" w:color="auto" w:fill="99FF99"/>
              </w:rPr>
              <w:lastRenderedPageBreak/>
              <w:t>Halpren</w:t>
            </w:r>
            <w:bookmarkEnd w:id="24"/>
            <w:r w:rsidRPr="00356E23">
              <w:rPr>
                <w:bdr w:val="none" w:sz="0" w:space="0" w:color="auto" w:frame="1"/>
              </w:rPr>
              <w:t>-Ruder (2019)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bookmarkStart w:id="25" w:name="ACEHighlight143_LE_SpellCheckBasedonDict"/>
            <w:r>
              <w:rPr>
                <w:shd w:val="clear" w:color="auto" w:fill="99FF99"/>
              </w:rPr>
              <w:t>Halpren</w:t>
            </w:r>
            <w:bookmarkEnd w:id="25"/>
            <w:r>
              <w:t>-</w:t>
            </w:r>
            <w:r w:rsidRPr="00261DAA">
              <w:t>R</w:t>
            </w:r>
            <w:r>
              <w:t xml:space="preserve">uder, D., Chang, A. M., </w:t>
            </w:r>
            <w:r w:rsidRPr="00261DAA">
              <w:t>H</w:t>
            </w:r>
            <w:r>
              <w:t xml:space="preserve">ollander, J. E., &amp; </w:t>
            </w:r>
            <w:r w:rsidRPr="00261DAA">
              <w:t>S</w:t>
            </w:r>
            <w:r>
              <w:t xml:space="preserve">hah, A. (2019). Quality assurance in telehealth: Adherence to evidence-based indicators. </w:t>
            </w:r>
            <w:r>
              <w:rPr>
                <w:i/>
                <w:iCs/>
              </w:rPr>
              <w:t>Telemedicine Journal and E-Health,</w:t>
            </w:r>
            <w:r>
              <w:t xml:space="preserve"> 25</w:t>
            </w:r>
            <w:bookmarkStart w:id="26" w:name="ACEHighlight147_LE_insertWordSpaceBefore"/>
            <w:bookmarkEnd w:id="26"/>
            <w:r>
              <w:t xml:space="preserve">(7), 599–603.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10.1089/tmj.2018.0149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population: Included pediatric and adult patients; results were not stratified by age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Hertzog (</w:t>
            </w:r>
            <w:r w:rsidRPr="00356E23">
              <w:rPr>
                <w:bdr w:val="none" w:sz="0" w:space="0" w:color="auto" w:frame="1"/>
              </w:rPr>
              <w:t>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Hertzog, R., </w:t>
            </w:r>
            <w:r w:rsidRPr="00261DAA">
              <w:t>J</w:t>
            </w:r>
            <w:r>
              <w:t xml:space="preserve">ohnson, J., </w:t>
            </w:r>
            <w:r w:rsidRPr="00261DAA">
              <w:t>S</w:t>
            </w:r>
            <w:r>
              <w:t xml:space="preserve">mith, J., McStay, F. W., </w:t>
            </w:r>
            <w:r w:rsidRPr="00261DAA">
              <w:t>G</w:t>
            </w:r>
            <w:r>
              <w:t xml:space="preserve">raca, B., </w:t>
            </w:r>
            <w:r w:rsidRPr="00261DAA">
              <w:t>H</w:t>
            </w:r>
            <w:r>
              <w:t xml:space="preserve">aneke, T., </w:t>
            </w:r>
            <w:r w:rsidRPr="00261DAA">
              <w:t>H</w:t>
            </w:r>
            <w:r>
              <w:t xml:space="preserve">eavener, T., &amp; </w:t>
            </w:r>
            <w:r w:rsidRPr="00261DAA">
              <w:t>C</w:t>
            </w:r>
            <w:r>
              <w:t>ouchman, G. R. (2019). Diagnostic accuracy in primary care e-visits: Evaluation of a large integrated health care delivery system</w:t>
            </w:r>
            <w:r w:rsidRPr="00EA5F49">
              <w:rPr>
                <w:rFonts w:ascii="Arial Unicode MS" w:eastAsia="Arial Unicode MS" w:hAnsi="Arial Unicode MS" w:cs="Arial Unicode MS"/>
              </w:rPr>
              <w:t>'</w:t>
            </w:r>
            <w:r>
              <w:t xml:space="preserve">s experience. </w:t>
            </w:r>
            <w:r>
              <w:rPr>
                <w:i/>
                <w:iCs/>
              </w:rPr>
              <w:t>Mayo Clinical Proceedings,</w:t>
            </w:r>
            <w:r>
              <w:t xml:space="preserve"> 94</w:t>
            </w:r>
            <w:bookmarkStart w:id="27" w:name="ACEHighlight156_LE_insertWordSpaceBefore"/>
            <w:bookmarkEnd w:id="27"/>
            <w:r>
              <w:t xml:space="preserve">(6), 976–984. </w:t>
            </w:r>
            <w:r>
              <w:rPr>
                <w:bdr w:val="none" w:sz="0" w:space="0" w:color="auto" w:frame="1"/>
              </w:rPr>
              <w:t xml:space="preserve">doi: </w:t>
            </w:r>
            <w:r>
              <w:t>10.1016.j.</w:t>
            </w:r>
            <w:bookmarkStart w:id="28" w:name="ACEHighlight158_LE_SpellCheckBasedonDict"/>
            <w:r>
              <w:rPr>
                <w:shd w:val="clear" w:color="auto" w:fill="99FF99"/>
              </w:rPr>
              <w:t>mayocp</w:t>
            </w:r>
            <w:bookmarkEnd w:id="28"/>
            <w:r w:rsidRPr="00261DAA">
              <w:t>.</w:t>
            </w:r>
            <w:r>
              <w:t>2019.02.011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outcomes and population: Studied diagnostic accuracy; included pediatric and adult participants and did not stratify results by age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Llor (</w:t>
            </w:r>
            <w:r w:rsidRPr="00356E23">
              <w:rPr>
                <w:bdr w:val="none" w:sz="0" w:space="0" w:color="auto" w:frame="1"/>
              </w:rPr>
              <w:t>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Llor, C., </w:t>
            </w:r>
            <w:r w:rsidRPr="00261DAA">
              <w:t>B</w:t>
            </w:r>
            <w:r>
              <w:t xml:space="preserve">oel, M., </w:t>
            </w:r>
            <w:r w:rsidRPr="00261DAA">
              <w:t>C</w:t>
            </w:r>
            <w:r>
              <w:t xml:space="preserve">ordoba, G., &amp; </w:t>
            </w:r>
            <w:r w:rsidRPr="00261DAA">
              <w:t>B</w:t>
            </w:r>
            <w:r>
              <w:t xml:space="preserve">jerrum, L. (2019). Antibiotic prescribing for respiratory tract infections and encounter length. </w:t>
            </w:r>
            <w:r>
              <w:rPr>
                <w:i/>
                <w:iCs/>
              </w:rPr>
              <w:t>Annals of Internal Medicine,</w:t>
            </w:r>
            <w:r>
              <w:t xml:space="preserve"> 171</w:t>
            </w:r>
            <w:bookmarkStart w:id="29" w:name="ACEHighlight164_LE_insertWordSpaceBefore"/>
            <w:bookmarkEnd w:id="29"/>
            <w:r>
              <w:t xml:space="preserve">(2), 149–150.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lastRenderedPageBreak/>
              <w:t>10.7326/L19-0263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lastRenderedPageBreak/>
              <w:t xml:space="preserve">Not a study; </w:t>
            </w:r>
            <w:r w:rsidRPr="00261DAA">
              <w:t>L</w:t>
            </w:r>
            <w:r>
              <w:t>etter to the editor regarding a published manuscript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lastRenderedPageBreak/>
              <w:t>Lovell (2019)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Lovell, T., </w:t>
            </w:r>
            <w:r w:rsidRPr="00261DAA">
              <w:t>A</w:t>
            </w:r>
            <w:r>
              <w:t xml:space="preserve">lbritton, J., </w:t>
            </w:r>
            <w:r w:rsidRPr="00261DAA">
              <w:t>D</w:t>
            </w:r>
            <w:r>
              <w:t xml:space="preserve">alto, J., </w:t>
            </w:r>
            <w:r w:rsidRPr="00261DAA">
              <w:t>L</w:t>
            </w:r>
            <w:r>
              <w:t xml:space="preserve">edward, C., &amp; </w:t>
            </w:r>
            <w:r w:rsidRPr="00261DAA">
              <w:t>D</w:t>
            </w:r>
            <w:r>
              <w:t xml:space="preserve">aines, W. (2019). Virtual vs traditional care settings for low-acuity urgent conditions: An economic analysis of cost and utilization using claims data. </w:t>
            </w:r>
            <w:r>
              <w:rPr>
                <w:i/>
                <w:iCs/>
              </w:rPr>
              <w:t>Journal of Telemedicine and Telecare,</w:t>
            </w:r>
            <w:r>
              <w:t xml:space="preserve"> 27</w:t>
            </w:r>
            <w:bookmarkStart w:id="30" w:name="ACEHighlight170_LE_insertWordSpaceBefore"/>
            <w:bookmarkEnd w:id="30"/>
            <w:r>
              <w:t xml:space="preserve">(1), 59–65.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10.1177/1357633X19861232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Population eligibility is unclear: Compared antibiotic prescription and follow-up visits for virtual visits and in-person visits, but did not stratify results by age or diagnosis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Martinez (2018a)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Martinez, K. A., </w:t>
            </w:r>
            <w:r w:rsidRPr="00261DAA">
              <w:t>R</w:t>
            </w:r>
            <w:r>
              <w:t xml:space="preserve">ood, M., </w:t>
            </w:r>
            <w:r w:rsidRPr="00261DAA">
              <w:t>J</w:t>
            </w:r>
            <w:r>
              <w:t xml:space="preserve">hangiani, N., </w:t>
            </w:r>
            <w:r w:rsidRPr="00261DAA">
              <w:t>K</w:t>
            </w:r>
            <w:r>
              <w:t xml:space="preserve">ou, L., </w:t>
            </w:r>
            <w:r w:rsidRPr="00261DAA">
              <w:t>R</w:t>
            </w:r>
            <w:r>
              <w:t xml:space="preserve">ose, S., </w:t>
            </w:r>
            <w:r w:rsidRPr="00261DAA">
              <w:t>B</w:t>
            </w:r>
            <w:r>
              <w:t xml:space="preserve">oissy, A., &amp; </w:t>
            </w:r>
            <w:r w:rsidRPr="00261DAA">
              <w:t>R</w:t>
            </w:r>
            <w:r>
              <w:t xml:space="preserve">othberg, M. B. (2018a). Patterns of use and correlates of patient satisfaction with a large nationwide direct to consumer telemedicine service. </w:t>
            </w:r>
            <w:r>
              <w:rPr>
                <w:i/>
                <w:iCs/>
              </w:rPr>
              <w:t>Journal of General Internal Medicine,</w:t>
            </w:r>
            <w:r>
              <w:t xml:space="preserve"> 33</w:t>
            </w:r>
            <w:bookmarkStart w:id="31" w:name="ACEHighlight178_LE_insertWordSpaceBefore"/>
            <w:bookmarkEnd w:id="31"/>
            <w:r>
              <w:t xml:space="preserve">(10), </w:t>
            </w:r>
            <w:r w:rsidRPr="00261DAA">
              <w:t>1768</w:t>
            </w:r>
            <w:r>
              <w:t xml:space="preserve">–1773.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10.1007/s11606-018-4621-5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Cross-sectional study; ineligible outcome; no comparison; assessed factors associated with patient satisfaction who received care through a large DTC telemedicine service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Martinez (2018b)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Martinez, K. A., </w:t>
            </w:r>
            <w:r w:rsidRPr="00261DAA">
              <w:t>R</w:t>
            </w:r>
            <w:r>
              <w:t xml:space="preserve">ood, M., </w:t>
            </w:r>
            <w:r w:rsidRPr="00261DAA">
              <w:t>J</w:t>
            </w:r>
            <w:r>
              <w:t xml:space="preserve">hangiani, N., </w:t>
            </w:r>
            <w:r w:rsidRPr="00261DAA">
              <w:t>K</w:t>
            </w:r>
            <w:r>
              <w:t xml:space="preserve">ou, L., </w:t>
            </w:r>
            <w:r w:rsidRPr="00261DAA">
              <w:t>B</w:t>
            </w:r>
            <w:r>
              <w:t xml:space="preserve">oissy, A., &amp; </w:t>
            </w:r>
            <w:r w:rsidRPr="00261DAA">
              <w:t>R</w:t>
            </w:r>
            <w:r>
              <w:t xml:space="preserve">othberg, M. B. (2018b). Association between antibiotic prescribing for respiratory tract infections and patient satisfaction in direct-to-consumer telemedicine. </w:t>
            </w:r>
            <w:r>
              <w:rPr>
                <w:i/>
                <w:iCs/>
              </w:rPr>
              <w:t xml:space="preserve">JAMA Internal </w:t>
            </w:r>
            <w:r>
              <w:rPr>
                <w:i/>
                <w:iCs/>
              </w:rPr>
              <w:lastRenderedPageBreak/>
              <w:t>Medicine,</w:t>
            </w:r>
            <w:r>
              <w:t xml:space="preserve"> 178</w:t>
            </w:r>
            <w:bookmarkStart w:id="32" w:name="ACEHighlight185_LE_insertWordSpaceBefore"/>
            <w:bookmarkEnd w:id="32"/>
            <w:r>
              <w:t xml:space="preserve">(11), </w:t>
            </w:r>
            <w:r w:rsidRPr="00261DAA">
              <w:t>1</w:t>
            </w:r>
            <w:r>
              <w:t>558–</w:t>
            </w:r>
            <w:r w:rsidRPr="00261DAA">
              <w:t>1</w:t>
            </w:r>
            <w:r>
              <w:t xml:space="preserve">560.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10.1001/jamainternalmed.2018.4318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lastRenderedPageBreak/>
              <w:t xml:space="preserve">Ineligible comparison: Examined patterns of use antibiotic prescribing rates within a large DTC telemedicine service but did </w:t>
            </w:r>
            <w:r>
              <w:lastRenderedPageBreak/>
              <w:t>not compare outcomes to in-person visits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lastRenderedPageBreak/>
              <w:t>Martinez (2019)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Martinez, K. A., </w:t>
            </w:r>
            <w:r w:rsidRPr="00261DAA">
              <w:t>R</w:t>
            </w:r>
            <w:r>
              <w:t xml:space="preserve">ood, M., </w:t>
            </w:r>
            <w:r w:rsidRPr="00261DAA">
              <w:t>J</w:t>
            </w:r>
            <w:r>
              <w:t xml:space="preserve">hangiani, N., </w:t>
            </w:r>
            <w:r w:rsidRPr="00261DAA">
              <w:t>B</w:t>
            </w:r>
            <w:r>
              <w:t xml:space="preserve">oissy, A., &amp; </w:t>
            </w:r>
            <w:r w:rsidRPr="00261DAA">
              <w:t>R</w:t>
            </w:r>
            <w:r>
              <w:t xml:space="preserve">othberg, M. B. (2019). Antibiotic prescribing for respiratory tract infections and encounter length: An observational study of telemedicine. </w:t>
            </w:r>
            <w:r>
              <w:rPr>
                <w:i/>
                <w:iCs/>
              </w:rPr>
              <w:t>Annals of Internal Medicine,</w:t>
            </w:r>
            <w:r>
              <w:t xml:space="preserve"> 170</w:t>
            </w:r>
            <w:bookmarkStart w:id="33" w:name="ACEHighlight192_LE_insertWordSpaceBefore"/>
            <w:bookmarkEnd w:id="33"/>
            <w:r>
              <w:t xml:space="preserve">(4), 275–277.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10.7326/M18-2042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No comparison: Reported antibiotic prescribing in telemedicine, visits; however, did not include comparison group or data; the focus was associations between visit length and antibiotic prescribing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Mehrotra (2013)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Mehrotra, A., </w:t>
            </w:r>
            <w:r w:rsidRPr="00261DAA">
              <w:t>P</w:t>
            </w:r>
            <w:r>
              <w:t xml:space="preserve">aone, S., </w:t>
            </w:r>
            <w:r w:rsidRPr="00261DAA">
              <w:t>M</w:t>
            </w:r>
            <w:r>
              <w:t xml:space="preserve">artich, G. D., </w:t>
            </w:r>
            <w:r w:rsidRPr="00261DAA">
              <w:t>A</w:t>
            </w:r>
            <w:r>
              <w:t xml:space="preserve">lbert, S. M., &amp; </w:t>
            </w:r>
            <w:r w:rsidRPr="00261DAA">
              <w:t>S</w:t>
            </w:r>
            <w:r>
              <w:t xml:space="preserve">hevchik, G. J. (2013). A comparison of care at e-visits and physician office visits for sinusitis and urinary tract infection. </w:t>
            </w:r>
            <w:r>
              <w:rPr>
                <w:i/>
                <w:iCs/>
              </w:rPr>
              <w:t>JAMA Internal Medicine,</w:t>
            </w:r>
            <w:r>
              <w:t xml:space="preserve"> 173</w:t>
            </w:r>
            <w:bookmarkStart w:id="34" w:name="ACEHighlight197_LE_insertWordSpaceBefore"/>
            <w:bookmarkEnd w:id="34"/>
            <w:r>
              <w:t xml:space="preserve">(1), 72–74.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10.1001/2013.jamainternmed.305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Population eligibility is unclear: Did not specify age population in this study; unsure whether pediatric patients were included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Patel (</w:t>
            </w:r>
            <w:r w:rsidRPr="00356E23">
              <w:rPr>
                <w:bdr w:val="none" w:sz="0" w:space="0" w:color="auto" w:frame="1"/>
              </w:rPr>
              <w:t>2016)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Patel, Y. M. (2016). Variation in quality of care among virtual urgent care providers. </w:t>
            </w:r>
            <w:r>
              <w:rPr>
                <w:i/>
                <w:iCs/>
              </w:rPr>
              <w:t>Find Brief,</w:t>
            </w:r>
            <w:r>
              <w:t xml:space="preserve"> 42</w:t>
            </w:r>
            <w:bookmarkStart w:id="35" w:name="ACEHighlight199_LE_insertWordSpaceBefore"/>
            <w:bookmarkEnd w:id="35"/>
            <w:r>
              <w:t>(8), 1–3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Ineligible comparison: Compared outcomes between different virtual urgent care providers but not in-person </w:t>
            </w:r>
            <w:r>
              <w:lastRenderedPageBreak/>
              <w:t>visits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lastRenderedPageBreak/>
              <w:t>Penza (</w:t>
            </w:r>
            <w:r w:rsidRPr="00356E23">
              <w:rPr>
                <w:bdr w:val="none" w:sz="0" w:space="0" w:color="auto" w:frame="1"/>
              </w:rPr>
              <w:t>2018)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Penza, K. S., </w:t>
            </w:r>
            <w:r w:rsidRPr="00261DAA">
              <w:t>M</w:t>
            </w:r>
            <w:r>
              <w:t xml:space="preserve">urray, M. A., </w:t>
            </w:r>
            <w:r w:rsidRPr="00261DAA">
              <w:t>P</w:t>
            </w:r>
            <w:r>
              <w:t xml:space="preserve">ecina, J. L., </w:t>
            </w:r>
            <w:r w:rsidRPr="00261DAA">
              <w:t>M</w:t>
            </w:r>
            <w:r>
              <w:t xml:space="preserve">yers, J. F., &amp; </w:t>
            </w:r>
            <w:r w:rsidRPr="00261DAA">
              <w:t>F</w:t>
            </w:r>
            <w:r>
              <w:t xml:space="preserve">urst, J. W. (2018). Electronic visits for minor acute illnesses: Analysis of patient demographics, prescription rates, and follow-up care within an asynchronous text-based online visit. </w:t>
            </w:r>
            <w:r>
              <w:rPr>
                <w:i/>
                <w:iCs/>
              </w:rPr>
              <w:t>Telemedicine and e-health,</w:t>
            </w:r>
            <w:r>
              <w:t xml:space="preserve"> 24</w:t>
            </w:r>
            <w:bookmarkStart w:id="36" w:name="ACEHighlight205_LE_insertWordSpaceBefore"/>
            <w:bookmarkEnd w:id="36"/>
            <w:r>
              <w:t xml:space="preserve">(3), 210–215.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10.1089/tmj.2017.0091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comparison: Examined antibiotic prescription rates and follow-up care within virtual visits but did not compare to in-person visits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Player (</w:t>
            </w:r>
            <w:r w:rsidRPr="00356E23">
              <w:rPr>
                <w:bdr w:val="none" w:sz="0" w:space="0" w:color="auto" w:frame="1"/>
              </w:rPr>
              <w:t>2018)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Player, M., O</w:t>
            </w:r>
            <w:r w:rsidRPr="00EA5F49">
              <w:rPr>
                <w:rFonts w:ascii="Arial Unicode MS" w:eastAsia="Arial Unicode MS" w:hAnsi="Arial Unicode MS" w:cs="Arial Unicode MS"/>
              </w:rPr>
              <w:t>'</w:t>
            </w:r>
            <w:r>
              <w:t xml:space="preserve">Bryan, E., </w:t>
            </w:r>
            <w:r w:rsidRPr="00261DAA">
              <w:t>S</w:t>
            </w:r>
            <w:r>
              <w:t xml:space="preserve">ederstrom, E., </w:t>
            </w:r>
            <w:r w:rsidRPr="00261DAA">
              <w:t>P</w:t>
            </w:r>
            <w:r>
              <w:t xml:space="preserve">inckney, J., &amp; </w:t>
            </w:r>
            <w:r w:rsidRPr="00261DAA">
              <w:t>D</w:t>
            </w:r>
            <w:r>
              <w:t xml:space="preserve">iaz, V. (2018). Electronic visits for common acute conditions: Evaluation of a recently established program. </w:t>
            </w:r>
            <w:r>
              <w:rPr>
                <w:i/>
                <w:iCs/>
              </w:rPr>
              <w:t>Health Affairs,</w:t>
            </w:r>
            <w:r>
              <w:t xml:space="preserve"> 37</w:t>
            </w:r>
            <w:bookmarkStart w:id="37" w:name="ACEHighlight210_LE_insertWordSpaceBefore"/>
            <w:bookmarkEnd w:id="37"/>
            <w:r>
              <w:t xml:space="preserve">(12), </w:t>
            </w:r>
            <w:r w:rsidRPr="00261DAA">
              <w:t>2024</w:t>
            </w:r>
            <w:r>
              <w:t xml:space="preserve">–2030.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10.1377/hlthaff.2018.05122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comparison: Evaluated virtual visits, but did not compare to in-person visits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Rood (</w:t>
            </w:r>
            <w:r w:rsidRPr="00356E23">
              <w:rPr>
                <w:bdr w:val="none" w:sz="0" w:space="0" w:color="auto" w:frame="1"/>
              </w:rPr>
              <w:t>2017)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Rood, M. N., </w:t>
            </w:r>
            <w:r w:rsidRPr="00261DAA">
              <w:t>M</w:t>
            </w:r>
            <w:r>
              <w:t xml:space="preserve">artinez, K. A., </w:t>
            </w:r>
            <w:r w:rsidRPr="00261DAA">
              <w:t>J</w:t>
            </w:r>
            <w:r>
              <w:t xml:space="preserve">hangiani, N., </w:t>
            </w:r>
            <w:r w:rsidRPr="00261DAA">
              <w:t>B</w:t>
            </w:r>
            <w:r>
              <w:t xml:space="preserve">oissy, A., &amp; </w:t>
            </w:r>
            <w:r w:rsidRPr="00261DAA">
              <w:t>R</w:t>
            </w:r>
            <w:r>
              <w:t xml:space="preserve">othberg, M. B. (2017). Prescription of antibiotics in a primary care telemedicine service: Association with patient satisfaction and visit length. </w:t>
            </w:r>
            <w:r>
              <w:rPr>
                <w:i/>
                <w:iCs/>
              </w:rPr>
              <w:t>Journal of General Internal Medicine,</w:t>
            </w:r>
            <w:r>
              <w:t xml:space="preserve"> 32</w:t>
            </w:r>
            <w:bookmarkStart w:id="38" w:name="ACEHighlight217_LE_insertWordSpaceBefore"/>
            <w:bookmarkEnd w:id="38"/>
            <w:r>
              <w:t>(2), S</w:t>
            </w:r>
            <w:r w:rsidRPr="00261DAA">
              <w:t>285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comparison: Examined antibiotic prescription rates during virtual visits but did not compare rates to in-person visits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lastRenderedPageBreak/>
              <w:t>Rothberg (</w:t>
            </w:r>
            <w:r w:rsidRPr="00356E23">
              <w:rPr>
                <w:bdr w:val="none" w:sz="0" w:space="0" w:color="auto" w:frame="1"/>
              </w:rPr>
              <w:t>2020)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Rothberg, M. B. &amp; </w:t>
            </w:r>
            <w:r w:rsidRPr="00261DAA">
              <w:t>M</w:t>
            </w:r>
            <w:r>
              <w:t xml:space="preserve">artinez, K. A. (2020). Influenza management via direct to consumer telemedicine: An observational study. </w:t>
            </w:r>
            <w:r>
              <w:rPr>
                <w:i/>
                <w:iCs/>
              </w:rPr>
              <w:t>Journal of General Internal Medicine,</w:t>
            </w:r>
            <w:r>
              <w:t xml:space="preserve"> 35</w:t>
            </w:r>
            <w:bookmarkStart w:id="39" w:name="ACEHighlight221_LE_insertWordSpaceBefore"/>
            <w:bookmarkEnd w:id="39"/>
            <w:r>
              <w:t xml:space="preserve">(10), </w:t>
            </w:r>
            <w:r w:rsidRPr="00261DAA">
              <w:t>3</w:t>
            </w:r>
            <w:r>
              <w:t>111–</w:t>
            </w:r>
            <w:r w:rsidRPr="00261DAA">
              <w:t>3</w:t>
            </w:r>
            <w:r>
              <w:t xml:space="preserve">113.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10.1007/s11606-020-05640-5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treatment: Examined influenza management in telemedicine visits with antivirals and did not mention the use of antibiotics in this setting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Schmidt (</w:t>
            </w:r>
            <w:r w:rsidRPr="00356E23">
              <w:rPr>
                <w:bdr w:val="none" w:sz="0" w:space="0" w:color="auto" w:frame="1"/>
              </w:rPr>
              <w:t>2017)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Schmidt, M., </w:t>
            </w:r>
            <w:r w:rsidRPr="00261DAA">
              <w:t>S</w:t>
            </w:r>
            <w:r>
              <w:t xml:space="preserve">pencer, M. D., &amp; </w:t>
            </w:r>
            <w:r w:rsidRPr="00261DAA">
              <w:t>D</w:t>
            </w:r>
            <w:r>
              <w:t xml:space="preserve">avidson, L. E. (2017). Antimicrobial prescribing rates comparing on-site visits with two types of virtual care visits across a large integrated health care system. </w:t>
            </w:r>
            <w:r>
              <w:rPr>
                <w:i/>
                <w:iCs/>
              </w:rPr>
              <w:t>Open Forum Infectious Diseases,</w:t>
            </w:r>
            <w:r>
              <w:t xml:space="preserve"> 4(Suppl 1), S</w:t>
            </w:r>
            <w:r w:rsidRPr="00261DAA">
              <w:t>506</w:t>
            </w:r>
            <w:r>
              <w:t>-S</w:t>
            </w:r>
            <w:r w:rsidRPr="00261DAA">
              <w:t>507</w:t>
            </w:r>
            <w:r>
              <w:t xml:space="preserve">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10.1093/ofid/ofx163.1312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Unclear population: Did not specify age range of population studied; abstract from poster presentation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DE3522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Schoenfeld (2016)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Schoenfeld, A. J., </w:t>
            </w:r>
            <w:r w:rsidRPr="00261DAA">
              <w:t>D</w:t>
            </w:r>
            <w:r>
              <w:t xml:space="preserve">avies, J. M., </w:t>
            </w:r>
            <w:r w:rsidRPr="00261DAA">
              <w:t>M</w:t>
            </w:r>
            <w:r>
              <w:t xml:space="preserve">arafino, B. J., </w:t>
            </w:r>
            <w:r w:rsidRPr="00261DAA">
              <w:t>D</w:t>
            </w:r>
            <w:r>
              <w:t xml:space="preserve">ean, M., DeJong, C., </w:t>
            </w:r>
            <w:r w:rsidRPr="00261DAA">
              <w:t>B</w:t>
            </w:r>
            <w:r>
              <w:t xml:space="preserve">ardach, N. S., </w:t>
            </w:r>
            <w:r w:rsidRPr="00261DAA">
              <w:t>K</w:t>
            </w:r>
            <w:r>
              <w:t xml:space="preserve">azi, D. S., </w:t>
            </w:r>
            <w:r w:rsidRPr="00261DAA">
              <w:t>B</w:t>
            </w:r>
            <w:r>
              <w:t xml:space="preserve">oscardin, J., </w:t>
            </w:r>
            <w:r w:rsidRPr="00261DAA">
              <w:t>L</w:t>
            </w:r>
            <w:r>
              <w:t xml:space="preserve">in, G. A., </w:t>
            </w:r>
            <w:r w:rsidRPr="00261DAA">
              <w:t>D</w:t>
            </w:r>
            <w:r>
              <w:t xml:space="preserve">useja, R., </w:t>
            </w:r>
            <w:r w:rsidRPr="00261DAA">
              <w:t>M</w:t>
            </w:r>
            <w:r>
              <w:t xml:space="preserve">ei, J., </w:t>
            </w:r>
            <w:r w:rsidRPr="00261DAA">
              <w:t>M</w:t>
            </w:r>
            <w:r>
              <w:t xml:space="preserve">ehrotra, A., &amp; </w:t>
            </w:r>
            <w:r w:rsidRPr="00261DAA">
              <w:t>D</w:t>
            </w:r>
            <w:r>
              <w:t xml:space="preserve">udley, R. A. (2016). Variation in quality of urgent health care provided during commercial virtual visits. </w:t>
            </w:r>
            <w:r>
              <w:rPr>
                <w:i/>
                <w:iCs/>
              </w:rPr>
              <w:t>JAMA Internal Medicine, 176</w:t>
            </w:r>
            <w:bookmarkStart w:id="40" w:name="ACEHighlight240_LE_insertWordSpaceBefore"/>
            <w:bookmarkEnd w:id="40"/>
            <w:r>
              <w:t xml:space="preserve">(5), 635–642.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10.1001/jamainternmed.2015.8248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comparison: Compared quality of care between different telemedicine companies but did not compare to in-person settings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lastRenderedPageBreak/>
              <w:t>Shah (2017</w:t>
            </w:r>
            <w:r w:rsidRPr="00356E23">
              <w:rPr>
                <w:bdr w:val="none" w:sz="0" w:space="0" w:color="auto" w:frame="1"/>
              </w:rPr>
              <w:t>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Shah, A., Chang, A. M., </w:t>
            </w:r>
            <w:r w:rsidRPr="00261DAA">
              <w:t>H</w:t>
            </w:r>
            <w:r>
              <w:t xml:space="preserve">ollander, J. E., &amp; </w:t>
            </w:r>
            <w:r w:rsidRPr="00261DAA">
              <w:t>H</w:t>
            </w:r>
            <w:r>
              <w:t>alpren-</w:t>
            </w:r>
            <w:r w:rsidRPr="00261DAA">
              <w:t>R</w:t>
            </w:r>
            <w:r>
              <w:t xml:space="preserve">uder, D. (2017). Quality assurance in telehealth: Adherence to evidence-based indicators. </w:t>
            </w:r>
            <w:r>
              <w:rPr>
                <w:i/>
                <w:iCs/>
              </w:rPr>
              <w:t>Annals of Emergency Medicine, 70</w:t>
            </w:r>
            <w:bookmarkStart w:id="41" w:name="ACEHighlight245_LE_insertWordSpaceBefore"/>
            <w:bookmarkEnd w:id="41"/>
            <w:r>
              <w:t xml:space="preserve">(4), s131-s132.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10.1016/j.annemergmed.2017.07.403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Population eligibility is unclear: Study did not include all of the information to determine whether inclusion and exclusion criteria were met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Smith (</w:t>
            </w:r>
            <w:r w:rsidRPr="00356E23">
              <w:rPr>
                <w:bdr w:val="none" w:sz="0" w:space="0" w:color="auto" w:frame="1"/>
              </w:rPr>
              <w:t>2016)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Smith, K. L. (2016, May 15). Sinusitis treatment guideline adherence in the e-visit setting: A performance improvement project. Abstracts from The </w:t>
            </w:r>
            <w:r w:rsidRPr="00261DAA">
              <w:t>A</w:t>
            </w:r>
            <w:r>
              <w:t xml:space="preserve">merican </w:t>
            </w:r>
            <w:r w:rsidRPr="00B615BC">
              <w:rPr>
                <w:bdr w:val="none" w:sz="0" w:space="0" w:color="auto" w:frame="1"/>
              </w:rPr>
              <w:t xml:space="preserve">Telemedicine </w:t>
            </w:r>
            <w:r w:rsidRPr="00261DAA">
              <w:rPr>
                <w:bdr w:val="none" w:sz="0" w:space="0" w:color="auto" w:frame="1"/>
              </w:rPr>
              <w:t>A</w:t>
            </w:r>
            <w:r w:rsidRPr="00B615BC">
              <w:rPr>
                <w:bdr w:val="none" w:sz="0" w:space="0" w:color="auto" w:frame="1"/>
              </w:rPr>
              <w:t>ssociation 2016</w:t>
            </w:r>
            <w:r>
              <w:t xml:space="preserve"> Annual </w:t>
            </w:r>
            <w:r w:rsidRPr="00261DAA">
              <w:t>M</w:t>
            </w:r>
            <w:r>
              <w:t xml:space="preserve">eeting and </w:t>
            </w:r>
            <w:r w:rsidRPr="00261DAA">
              <w:t>T</w:t>
            </w:r>
            <w:r>
              <w:t xml:space="preserve">rade Show. </w:t>
            </w:r>
            <w:r>
              <w:rPr>
                <w:i/>
                <w:iCs/>
              </w:rPr>
              <w:t>Telemedicine and e-Health, Session 1,</w:t>
            </w:r>
            <w:r>
              <w:t xml:space="preserve"> A3.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10.1089/tmj.2016.29004-A.abstracts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>Ineligible study design and study aim: pretest posttest quality improvement project; evaluated a multimodal clinician intervention aimed at improving improving adherence to practice guidelines in an e-visit setting</w:t>
            </w:r>
          </w:p>
        </w:tc>
      </w:tr>
      <w:tr w:rsidR="006C1AA9" w:rsidTr="00472BA2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Pr="00356E23" w:rsidRDefault="006C1AA9" w:rsidP="00472BA2">
            <w:pPr>
              <w:spacing w:before="100" w:after="100" w:line="480" w:lineRule="auto"/>
            </w:pPr>
            <w:r w:rsidRPr="00DE3522">
              <w:rPr>
                <w:bdr w:val="none" w:sz="0" w:space="0" w:color="auto" w:frame="1"/>
              </w:rPr>
              <w:t>Stenehjem (</w:t>
            </w:r>
            <w:r w:rsidRPr="00356E23">
              <w:rPr>
                <w:bdr w:val="none" w:sz="0" w:space="0" w:color="auto" w:frame="1"/>
              </w:rPr>
              <w:t>2019)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t xml:space="preserve">Stenehjem, E., </w:t>
            </w:r>
            <w:r w:rsidRPr="00261DAA">
              <w:t>W</w:t>
            </w:r>
            <w:r>
              <w:t xml:space="preserve">allin, A., </w:t>
            </w:r>
            <w:r w:rsidRPr="00261DAA">
              <w:t>F</w:t>
            </w:r>
            <w:r>
              <w:t>leming-</w:t>
            </w:r>
            <w:r w:rsidRPr="00261DAA">
              <w:t>D</w:t>
            </w:r>
            <w:r>
              <w:t xml:space="preserve">utra, K. E., </w:t>
            </w:r>
            <w:r w:rsidRPr="00261DAA">
              <w:t>B</w:t>
            </w:r>
            <w:r>
              <w:t xml:space="preserve">uckel, W. R., </w:t>
            </w:r>
            <w:r w:rsidRPr="00261DAA">
              <w:t>S</w:t>
            </w:r>
            <w:r>
              <w:t xml:space="preserve">tanfield, V., </w:t>
            </w:r>
            <w:r w:rsidRPr="00261DAA">
              <w:t>B</w:t>
            </w:r>
            <w:r>
              <w:t xml:space="preserve">runisholz, K. D., </w:t>
            </w:r>
            <w:r w:rsidRPr="00261DAA">
              <w:t>S</w:t>
            </w:r>
            <w:r>
              <w:t xml:space="preserve">orensen, J., </w:t>
            </w:r>
            <w:r w:rsidRPr="00261DAA">
              <w:t>S</w:t>
            </w:r>
            <w:r>
              <w:t xml:space="preserve">amore, M. H., </w:t>
            </w:r>
            <w:r w:rsidRPr="00261DAA">
              <w:t>S</w:t>
            </w:r>
            <w:r>
              <w:t xml:space="preserve">rivastava, R., </w:t>
            </w:r>
            <w:r w:rsidRPr="00261DAA">
              <w:t>H</w:t>
            </w:r>
            <w:r>
              <w:t xml:space="preserve">icks, L. A., &amp; </w:t>
            </w:r>
            <w:r w:rsidRPr="00261DAA">
              <w:t>H</w:t>
            </w:r>
            <w:r>
              <w:t xml:space="preserve">ersh, A. L. (2019). Antibiotic prescribing variability in a large urgent care network: A new target for outpatient stewardship. </w:t>
            </w:r>
            <w:r>
              <w:rPr>
                <w:i/>
                <w:iCs/>
              </w:rPr>
              <w:t xml:space="preserve">Health care </w:t>
            </w:r>
            <w:r>
              <w:rPr>
                <w:i/>
                <w:iCs/>
              </w:rPr>
              <w:lastRenderedPageBreak/>
              <w:t>Epidemiology,</w:t>
            </w:r>
            <w:r>
              <w:t xml:space="preserve"> 70, </w:t>
            </w:r>
            <w:r w:rsidRPr="00261DAA">
              <w:t>1781</w:t>
            </w:r>
            <w:r>
              <w:t xml:space="preserve">–1787. </w:t>
            </w:r>
            <w:r>
              <w:rPr>
                <w:bdr w:val="none" w:sz="0" w:space="0" w:color="auto" w:frame="1"/>
              </w:rPr>
              <w:t xml:space="preserve">doi: </w:t>
            </w:r>
            <w:r w:rsidRPr="00356E23">
              <w:rPr>
                <w:bdr w:val="none" w:sz="0" w:space="0" w:color="auto" w:frame="1"/>
              </w:rPr>
              <w:t>10.1093/cid/ciz910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AA9" w:rsidRDefault="006C1AA9" w:rsidP="00472BA2">
            <w:pPr>
              <w:spacing w:before="100" w:after="100" w:line="480" w:lineRule="auto"/>
            </w:pPr>
            <w:r>
              <w:lastRenderedPageBreak/>
              <w:t>Ineligible setting: Study was conducted in in-person urgent care settings rather than telehealth</w:t>
            </w:r>
          </w:p>
        </w:tc>
      </w:tr>
    </w:tbl>
    <w:p w:rsidR="006C1AA9" w:rsidRDefault="006C1AA9" w:rsidP="006C1AA9">
      <w:pPr>
        <w:pStyle w:val="tablefootnote"/>
        <w:spacing w:line="480" w:lineRule="auto"/>
        <w:rPr>
          <w:lang w:val="en-US"/>
        </w:rPr>
      </w:pPr>
      <w:r>
        <w:rPr>
          <w:lang w:val="en-US"/>
        </w:rPr>
        <w:lastRenderedPageBreak/>
        <w:t>Note: ARTI = acute respiratory tract infection; DTC = direct to consumer; ED = emergency department.</w:t>
      </w:r>
    </w:p>
    <w:p w:rsidR="005515DD" w:rsidRDefault="005515DD">
      <w:bookmarkStart w:id="42" w:name="_GoBack"/>
      <w:bookmarkEnd w:id="42"/>
    </w:p>
    <w:sectPr w:rsidR="0055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9"/>
    <w:rsid w:val="000C491A"/>
    <w:rsid w:val="000D002A"/>
    <w:rsid w:val="005515DD"/>
    <w:rsid w:val="006C1AA9"/>
    <w:rsid w:val="00B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rsid w:val="006C1AA9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paragraph" w:customStyle="1" w:styleId="tablefootnote">
    <w:name w:val="tablefootnote"/>
    <w:basedOn w:val="Normal"/>
    <w:rsid w:val="006C1AA9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eastAsia="en-IN"/>
    </w:rPr>
  </w:style>
  <w:style w:type="character" w:customStyle="1" w:styleId="x">
    <w:name w:val="x"/>
    <w:basedOn w:val="DefaultParagraphFont"/>
    <w:uiPriority w:val="99"/>
    <w:rsid w:val="006C1AA9"/>
    <w:rPr>
      <w:u w:val="thick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rsid w:val="006C1AA9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paragraph" w:customStyle="1" w:styleId="tablefootnote">
    <w:name w:val="tablefootnote"/>
    <w:basedOn w:val="Normal"/>
    <w:rsid w:val="006C1AA9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eastAsia="en-IN"/>
    </w:rPr>
  </w:style>
  <w:style w:type="character" w:customStyle="1" w:styleId="x">
    <w:name w:val="x"/>
    <w:basedOn w:val="DefaultParagraphFont"/>
    <w:uiPriority w:val="99"/>
    <w:rsid w:val="006C1AA9"/>
    <w:rPr>
      <w:u w:val="thick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13483_ME</dc:creator>
  <cp:lastModifiedBy>13483_ME</cp:lastModifiedBy>
  <cp:revision>2</cp:revision>
  <dcterms:created xsi:type="dcterms:W3CDTF">2022-04-08T11:18:00Z</dcterms:created>
  <dcterms:modified xsi:type="dcterms:W3CDTF">2022-04-08T11:18:00Z</dcterms:modified>
</cp:coreProperties>
</file>