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7FE4C" w14:textId="77777777" w:rsidR="00D3302A" w:rsidRDefault="00D3302A">
      <w:r w:rsidRPr="00D3302A">
        <w:t>Table 1. Participant characteristics, appraisal, and outcomes of studies in the systematic review</w:t>
      </w:r>
    </w:p>
    <w:tbl>
      <w:tblPr>
        <w:tblW w:w="14000" w:type="dxa"/>
        <w:tblCellSpacing w:w="15"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82"/>
        <w:gridCol w:w="1233"/>
        <w:gridCol w:w="1895"/>
        <w:gridCol w:w="1770"/>
        <w:gridCol w:w="1264"/>
        <w:gridCol w:w="1421"/>
        <w:gridCol w:w="2220"/>
        <w:gridCol w:w="1566"/>
        <w:gridCol w:w="1749"/>
      </w:tblGrid>
      <w:tr w:rsidR="00D3302A" w:rsidRPr="00D3302A" w14:paraId="2CBA4402" w14:textId="77777777" w:rsidTr="00D3302A">
        <w:trPr>
          <w:tblHeader/>
          <w:tblCellSpacing w:w="15" w:type="dxa"/>
        </w:trPr>
        <w:tc>
          <w:tcPr>
            <w:tcW w:w="0" w:type="auto"/>
            <w:tcBorders>
              <w:top w:val="outset" w:sz="6" w:space="0" w:color="auto"/>
              <w:bottom w:val="outset" w:sz="6" w:space="0" w:color="auto"/>
              <w:right w:val="outset" w:sz="6" w:space="0" w:color="auto"/>
            </w:tcBorders>
            <w:shd w:val="clear" w:color="auto" w:fill="C0C0C0"/>
            <w:vAlign w:val="center"/>
          </w:tcPr>
          <w:p w14:paraId="670DD8C8" w14:textId="77777777" w:rsidR="00D3302A" w:rsidRPr="00D3302A" w:rsidRDefault="00D3302A" w:rsidP="00D3302A"/>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14:paraId="19425DE8" w14:textId="77777777" w:rsidR="00D3302A" w:rsidRPr="00D3302A" w:rsidRDefault="00D3302A" w:rsidP="00D3302A">
            <w:r w:rsidRPr="00D3302A">
              <w:t>Author/Year</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14:paraId="22193A51" w14:textId="77777777" w:rsidR="00D3302A" w:rsidRPr="00D3302A" w:rsidRDefault="00D3302A" w:rsidP="00D3302A">
            <w:r w:rsidRPr="00D3302A">
              <w:t>Major Variables Studied and Definitions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14:paraId="3CDEEF45" w14:textId="77777777" w:rsidR="00D3302A" w:rsidRPr="00D3302A" w:rsidRDefault="00D3302A" w:rsidP="00D3302A">
            <w:r w:rsidRPr="00D3302A">
              <w:t>Sample</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14:paraId="4F8E0C99" w14:textId="77777777" w:rsidR="00D3302A" w:rsidRPr="00D3302A" w:rsidRDefault="00D3302A" w:rsidP="00D3302A">
            <w:r w:rsidRPr="00D3302A">
              <w:t>Age</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14:paraId="17861DF4" w14:textId="77777777" w:rsidR="00D3302A" w:rsidRPr="00D3302A" w:rsidRDefault="00D3302A" w:rsidP="00D3302A">
            <w:r w:rsidRPr="00D3302A">
              <w:t>Race/Ethnicity</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14:paraId="0F37E15A" w14:textId="77777777" w:rsidR="00D3302A" w:rsidRPr="00D3302A" w:rsidRDefault="00D3302A" w:rsidP="00D3302A">
            <w:r w:rsidRPr="00D3302A">
              <w:t>Findings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14:paraId="6DCCE6A6" w14:textId="77777777" w:rsidR="00D3302A" w:rsidRPr="00D3302A" w:rsidRDefault="00D3302A" w:rsidP="00D3302A">
            <w:r w:rsidRPr="00D3302A">
              <w:t>Appraisal</w:t>
            </w:r>
          </w:p>
        </w:tc>
        <w:tc>
          <w:tcPr>
            <w:tcW w:w="0" w:type="auto"/>
            <w:tcBorders>
              <w:top w:val="outset" w:sz="6" w:space="0" w:color="auto"/>
              <w:left w:val="outset" w:sz="6" w:space="0" w:color="auto"/>
              <w:bottom w:val="outset" w:sz="6" w:space="0" w:color="auto"/>
            </w:tcBorders>
            <w:shd w:val="clear" w:color="auto" w:fill="C0C0C0"/>
            <w:vAlign w:val="center"/>
          </w:tcPr>
          <w:p w14:paraId="68B96DE8" w14:textId="77777777" w:rsidR="00D3302A" w:rsidRPr="00D3302A" w:rsidRDefault="00D3302A" w:rsidP="00D3302A">
            <w:r w:rsidRPr="00D3302A">
              <w:t>Analysis</w:t>
            </w:r>
          </w:p>
        </w:tc>
      </w:tr>
      <w:tr w:rsidR="00D3302A" w:rsidRPr="00D3302A" w14:paraId="7F15F4D2"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00CFDBB2" w14:textId="77777777" w:rsidR="00D3302A" w:rsidRPr="00D3302A" w:rsidRDefault="00D3302A" w:rsidP="00D3302A">
            <w:r w:rsidRPr="00D3302A">
              <w:t>1</w:t>
            </w:r>
          </w:p>
        </w:tc>
        <w:tc>
          <w:tcPr>
            <w:tcW w:w="0" w:type="auto"/>
            <w:tcBorders>
              <w:top w:val="outset" w:sz="6" w:space="0" w:color="auto"/>
              <w:left w:val="outset" w:sz="6" w:space="0" w:color="auto"/>
              <w:bottom w:val="outset" w:sz="6" w:space="0" w:color="auto"/>
              <w:right w:val="outset" w:sz="6" w:space="0" w:color="auto"/>
            </w:tcBorders>
            <w:vAlign w:val="center"/>
          </w:tcPr>
          <w:p w14:paraId="412BDC68" w14:textId="77777777" w:rsidR="00D3302A" w:rsidRPr="00D3302A" w:rsidRDefault="00D3302A" w:rsidP="00D3302A">
            <w:r w:rsidRPr="00D3302A">
              <w:t xml:space="preserve">Ali, </w:t>
            </w:r>
            <w:proofErr w:type="spellStart"/>
            <w:r w:rsidRPr="00D3302A">
              <w:t>Amialchuk</w:t>
            </w:r>
            <w:proofErr w:type="spellEnd"/>
            <w:r w:rsidRPr="00D3302A">
              <w:t xml:space="preserve">, &amp; </w:t>
            </w:r>
            <w:proofErr w:type="spellStart"/>
            <w:r w:rsidRPr="00D3302A">
              <w:t>Heiland</w:t>
            </w:r>
            <w:proofErr w:type="spellEnd"/>
            <w:r w:rsidRPr="00D3302A">
              <w:t>, 2011</w:t>
            </w:r>
          </w:p>
        </w:tc>
        <w:tc>
          <w:tcPr>
            <w:tcW w:w="0" w:type="auto"/>
            <w:tcBorders>
              <w:top w:val="outset" w:sz="6" w:space="0" w:color="auto"/>
              <w:left w:val="outset" w:sz="6" w:space="0" w:color="auto"/>
              <w:bottom w:val="outset" w:sz="6" w:space="0" w:color="auto"/>
              <w:right w:val="outset" w:sz="6" w:space="0" w:color="auto"/>
            </w:tcBorders>
            <w:vAlign w:val="center"/>
          </w:tcPr>
          <w:p w14:paraId="4AB36A15" w14:textId="77777777" w:rsidR="00D3302A" w:rsidRPr="00D3302A" w:rsidRDefault="00D3302A" w:rsidP="00D3302A">
            <w:r w:rsidRPr="00D3302A">
              <w:t>The members of a social network (</w:t>
            </w:r>
            <w:bookmarkStart w:id="0" w:name="ACEHighlight167_LE_rule_Highlight_confus"/>
            <w:r w:rsidRPr="00D3302A">
              <w:t>dependent</w:t>
            </w:r>
            <w:bookmarkEnd w:id="0"/>
            <w:r w:rsidRPr="00D3302A">
              <w:t xml:space="preserve"> variable) identified based on set of respondent's close friends. For each adolescent, we constructed measures of the % of his or her friends who did same activities (independent variables).</w:t>
            </w:r>
          </w:p>
        </w:tc>
        <w:tc>
          <w:tcPr>
            <w:tcW w:w="0" w:type="auto"/>
            <w:tcBorders>
              <w:top w:val="outset" w:sz="6" w:space="0" w:color="auto"/>
              <w:left w:val="outset" w:sz="6" w:space="0" w:color="auto"/>
              <w:bottom w:val="outset" w:sz="6" w:space="0" w:color="auto"/>
              <w:right w:val="outset" w:sz="6" w:space="0" w:color="auto"/>
            </w:tcBorders>
            <w:vAlign w:val="center"/>
          </w:tcPr>
          <w:p w14:paraId="5FF986F0" w14:textId="77777777" w:rsidR="00D3302A" w:rsidRPr="00D3302A" w:rsidRDefault="00D3302A" w:rsidP="00D3302A">
            <w:r w:rsidRPr="00D3302A">
              <w:t>N = 3,898 participants from 132 schools</w:t>
            </w:r>
          </w:p>
        </w:tc>
        <w:tc>
          <w:tcPr>
            <w:tcW w:w="0" w:type="auto"/>
            <w:tcBorders>
              <w:top w:val="outset" w:sz="6" w:space="0" w:color="auto"/>
              <w:left w:val="outset" w:sz="6" w:space="0" w:color="auto"/>
              <w:bottom w:val="outset" w:sz="6" w:space="0" w:color="auto"/>
              <w:right w:val="outset" w:sz="6" w:space="0" w:color="auto"/>
            </w:tcBorders>
            <w:vAlign w:val="center"/>
          </w:tcPr>
          <w:p w14:paraId="02BA80D4" w14:textId="77777777" w:rsidR="00D3302A" w:rsidRPr="00D3302A" w:rsidRDefault="00D3302A" w:rsidP="00D3302A">
            <w:r w:rsidRPr="00D3302A">
              <w:t>Mean age: 16.3 years</w:t>
            </w:r>
          </w:p>
        </w:tc>
        <w:tc>
          <w:tcPr>
            <w:tcW w:w="0" w:type="auto"/>
            <w:tcBorders>
              <w:top w:val="outset" w:sz="6" w:space="0" w:color="auto"/>
              <w:left w:val="outset" w:sz="6" w:space="0" w:color="auto"/>
              <w:bottom w:val="outset" w:sz="6" w:space="0" w:color="auto"/>
              <w:right w:val="outset" w:sz="6" w:space="0" w:color="auto"/>
            </w:tcBorders>
            <w:vAlign w:val="center"/>
          </w:tcPr>
          <w:p w14:paraId="47ECFE1C" w14:textId="77777777" w:rsidR="00D3302A" w:rsidRPr="00D3302A" w:rsidRDefault="00D3302A" w:rsidP="00D3302A">
            <w:r w:rsidRPr="00D3302A">
              <w:t>Black, White, Asian, Hispanic, and other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69DD61BF" w14:textId="77777777" w:rsidR="00D3302A" w:rsidRPr="00D3302A" w:rsidRDefault="00D3302A" w:rsidP="00D3302A">
            <w:r w:rsidRPr="00D3302A">
              <w:t>A significant positive association between individuals' and friends' behaviors in sports, exercise, and fast food consumption.</w:t>
            </w:r>
          </w:p>
        </w:tc>
        <w:tc>
          <w:tcPr>
            <w:tcW w:w="0" w:type="auto"/>
            <w:tcBorders>
              <w:top w:val="outset" w:sz="6" w:space="0" w:color="auto"/>
              <w:left w:val="outset" w:sz="6" w:space="0" w:color="auto"/>
              <w:bottom w:val="outset" w:sz="6" w:space="0" w:color="auto"/>
              <w:right w:val="outset" w:sz="6" w:space="0" w:color="auto"/>
            </w:tcBorders>
            <w:vAlign w:val="center"/>
          </w:tcPr>
          <w:p w14:paraId="6CFBCA9B" w14:textId="77777777" w:rsidR="00D3302A" w:rsidRPr="00D3302A" w:rsidRDefault="00D3302A" w:rsidP="00D3302A">
            <w:r w:rsidRPr="00D3302A">
              <w:t>Social transmission of weight-related behaviors is viable explanation for spread of obesity in friendship networks. Social transmission of weight-related behaviors is viable explanation for spread of obesity in friendship networks.</w:t>
            </w:r>
          </w:p>
        </w:tc>
        <w:tc>
          <w:tcPr>
            <w:tcW w:w="0" w:type="auto"/>
            <w:tcBorders>
              <w:top w:val="outset" w:sz="6" w:space="0" w:color="auto"/>
              <w:left w:val="outset" w:sz="6" w:space="0" w:color="auto"/>
              <w:bottom w:val="outset" w:sz="6" w:space="0" w:color="auto"/>
            </w:tcBorders>
            <w:vAlign w:val="center"/>
          </w:tcPr>
          <w:p w14:paraId="12987D92" w14:textId="77777777" w:rsidR="00D3302A" w:rsidRPr="00D3302A" w:rsidRDefault="00D3302A" w:rsidP="00D3302A">
            <w:r w:rsidRPr="00D3302A">
              <w:t xml:space="preserve">Future studies warranted. People select friends </w:t>
            </w:r>
            <w:proofErr w:type="gramStart"/>
            <w:r w:rsidRPr="00D3302A">
              <w:t>similar to</w:t>
            </w:r>
            <w:proofErr w:type="gramEnd"/>
            <w:r w:rsidRPr="00D3302A">
              <w:t xml:space="preserve"> them. This could be causality for the results shown.</w:t>
            </w:r>
          </w:p>
        </w:tc>
      </w:tr>
      <w:tr w:rsidR="00D3302A" w:rsidRPr="00D3302A" w14:paraId="2C2208DD"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085E11A1" w14:textId="77777777" w:rsidR="00D3302A" w:rsidRPr="00D3302A" w:rsidRDefault="00D3302A" w:rsidP="00D3302A">
            <w:r w:rsidRPr="00D3302A">
              <w:t>2</w:t>
            </w:r>
          </w:p>
        </w:tc>
        <w:tc>
          <w:tcPr>
            <w:tcW w:w="0" w:type="auto"/>
            <w:tcBorders>
              <w:top w:val="outset" w:sz="6" w:space="0" w:color="auto"/>
              <w:left w:val="outset" w:sz="6" w:space="0" w:color="auto"/>
              <w:bottom w:val="outset" w:sz="6" w:space="0" w:color="auto"/>
              <w:right w:val="outset" w:sz="6" w:space="0" w:color="auto"/>
            </w:tcBorders>
            <w:vAlign w:val="center"/>
          </w:tcPr>
          <w:p w14:paraId="1BD7125A" w14:textId="77777777" w:rsidR="00D3302A" w:rsidRPr="00D3302A" w:rsidRDefault="00D3302A" w:rsidP="00D3302A">
            <w:hyperlink w:anchor="bib_Ayala_et_al_2007" w:tooltip="bib_Ayala_et_al_2007" w:history="1">
              <w:r w:rsidRPr="00D3302A">
                <w:t>Ayala et al. (2007)</w:t>
              </w:r>
            </w:hyperlink>
          </w:p>
        </w:tc>
        <w:tc>
          <w:tcPr>
            <w:tcW w:w="0" w:type="auto"/>
            <w:tcBorders>
              <w:top w:val="outset" w:sz="6" w:space="0" w:color="auto"/>
              <w:left w:val="outset" w:sz="6" w:space="0" w:color="auto"/>
              <w:bottom w:val="outset" w:sz="6" w:space="0" w:color="auto"/>
              <w:right w:val="outset" w:sz="6" w:space="0" w:color="auto"/>
            </w:tcBorders>
            <w:vAlign w:val="center"/>
          </w:tcPr>
          <w:p w14:paraId="24E7B767" w14:textId="77777777" w:rsidR="00D3302A" w:rsidRPr="00D3302A" w:rsidRDefault="00D3302A" w:rsidP="00D3302A">
            <w:r w:rsidRPr="00D3302A">
              <w:t>Family variables and diet</w:t>
            </w:r>
          </w:p>
        </w:tc>
        <w:tc>
          <w:tcPr>
            <w:tcW w:w="0" w:type="auto"/>
            <w:tcBorders>
              <w:top w:val="outset" w:sz="6" w:space="0" w:color="auto"/>
              <w:left w:val="outset" w:sz="6" w:space="0" w:color="auto"/>
              <w:bottom w:val="outset" w:sz="6" w:space="0" w:color="auto"/>
              <w:right w:val="outset" w:sz="6" w:space="0" w:color="auto"/>
            </w:tcBorders>
            <w:vAlign w:val="center"/>
          </w:tcPr>
          <w:p w14:paraId="6873A070" w14:textId="77777777" w:rsidR="00D3302A" w:rsidRPr="00D3302A" w:rsidRDefault="00D3302A" w:rsidP="00D3302A">
            <w:r w:rsidRPr="00D3302A">
              <w:t>N = 167 youth and their mothers</w:t>
            </w:r>
          </w:p>
        </w:tc>
        <w:tc>
          <w:tcPr>
            <w:tcW w:w="0" w:type="auto"/>
            <w:tcBorders>
              <w:top w:val="outset" w:sz="6" w:space="0" w:color="auto"/>
              <w:left w:val="outset" w:sz="6" w:space="0" w:color="auto"/>
              <w:bottom w:val="outset" w:sz="6" w:space="0" w:color="auto"/>
              <w:right w:val="outset" w:sz="6" w:space="0" w:color="auto"/>
            </w:tcBorders>
            <w:vAlign w:val="center"/>
          </w:tcPr>
          <w:p w14:paraId="36DEE778" w14:textId="77777777" w:rsidR="00D3302A" w:rsidRPr="00D3302A" w:rsidRDefault="00D3302A" w:rsidP="00D3302A">
            <w:r w:rsidRPr="00D3302A">
              <w:t>8–18 years</w:t>
            </w:r>
          </w:p>
        </w:tc>
        <w:tc>
          <w:tcPr>
            <w:tcW w:w="0" w:type="auto"/>
            <w:tcBorders>
              <w:top w:val="outset" w:sz="6" w:space="0" w:color="auto"/>
              <w:left w:val="outset" w:sz="6" w:space="0" w:color="auto"/>
              <w:bottom w:val="outset" w:sz="6" w:space="0" w:color="auto"/>
              <w:right w:val="outset" w:sz="6" w:space="0" w:color="auto"/>
            </w:tcBorders>
            <w:vAlign w:val="center"/>
          </w:tcPr>
          <w:p w14:paraId="2062A6F6" w14:textId="77777777" w:rsidR="00D3302A" w:rsidRPr="00D3302A" w:rsidRDefault="00D3302A" w:rsidP="00D3302A">
            <w:r w:rsidRPr="00D3302A">
              <w:t>Mexican American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03ABDFF9" w14:textId="77777777" w:rsidR="00D3302A" w:rsidRPr="00D3302A" w:rsidRDefault="00D3302A" w:rsidP="00D3302A">
            <w:r w:rsidRPr="00D3302A">
              <w:t xml:space="preserve">Increased family support for healthy eating was inversely related to snacks and </w:t>
            </w:r>
            <w:r w:rsidRPr="00D3302A">
              <w:lastRenderedPageBreak/>
              <w:t>fiber consumed. Children who saw food ads reported more purchases and consumption of snacks and fast foods. Incidence of overweight in the cohort was 34%.</w:t>
            </w:r>
          </w:p>
        </w:tc>
        <w:tc>
          <w:tcPr>
            <w:tcW w:w="0" w:type="auto"/>
            <w:tcBorders>
              <w:top w:val="outset" w:sz="6" w:space="0" w:color="auto"/>
              <w:left w:val="outset" w:sz="6" w:space="0" w:color="auto"/>
              <w:bottom w:val="outset" w:sz="6" w:space="0" w:color="auto"/>
              <w:right w:val="outset" w:sz="6" w:space="0" w:color="auto"/>
            </w:tcBorders>
            <w:vAlign w:val="center"/>
          </w:tcPr>
          <w:p w14:paraId="73BBF433" w14:textId="77777777" w:rsidR="00D3302A" w:rsidRPr="00D3302A" w:rsidRDefault="00D3302A" w:rsidP="00D3302A">
            <w:r w:rsidRPr="00D3302A">
              <w:lastRenderedPageBreak/>
              <w:t xml:space="preserve">Self-reported data. Dietary collection or recall not </w:t>
            </w:r>
            <w:r w:rsidRPr="00D3302A">
              <w:lastRenderedPageBreak/>
              <w:t>involved in the study. Used questionnaire instead to determine consumption of foods.</w:t>
            </w:r>
          </w:p>
        </w:tc>
        <w:tc>
          <w:tcPr>
            <w:tcW w:w="0" w:type="auto"/>
            <w:tcBorders>
              <w:top w:val="outset" w:sz="6" w:space="0" w:color="auto"/>
              <w:left w:val="outset" w:sz="6" w:space="0" w:color="auto"/>
              <w:bottom w:val="outset" w:sz="6" w:space="0" w:color="auto"/>
            </w:tcBorders>
            <w:vAlign w:val="center"/>
          </w:tcPr>
          <w:p w14:paraId="0C9430D5" w14:textId="77777777" w:rsidR="00D3302A" w:rsidRPr="00D3302A" w:rsidRDefault="00D3302A" w:rsidP="00D3302A">
            <w:r w:rsidRPr="00D3302A">
              <w:lastRenderedPageBreak/>
              <w:t xml:space="preserve">Future studies warranted on family-based </w:t>
            </w:r>
            <w:r w:rsidRPr="00D3302A">
              <w:lastRenderedPageBreak/>
              <w:t>interventions.</w:t>
            </w:r>
          </w:p>
        </w:tc>
      </w:tr>
      <w:tr w:rsidR="00D3302A" w:rsidRPr="00D3302A" w14:paraId="69B17351"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30BAC394" w14:textId="77777777" w:rsidR="00D3302A" w:rsidRPr="00D3302A" w:rsidRDefault="00D3302A" w:rsidP="00D3302A">
            <w:r w:rsidRPr="00D3302A">
              <w:lastRenderedPageBreak/>
              <w:t>3</w:t>
            </w:r>
          </w:p>
        </w:tc>
        <w:tc>
          <w:tcPr>
            <w:tcW w:w="0" w:type="auto"/>
            <w:tcBorders>
              <w:top w:val="outset" w:sz="6" w:space="0" w:color="auto"/>
              <w:left w:val="outset" w:sz="6" w:space="0" w:color="auto"/>
              <w:bottom w:val="outset" w:sz="6" w:space="0" w:color="auto"/>
              <w:right w:val="outset" w:sz="6" w:space="0" w:color="auto"/>
            </w:tcBorders>
            <w:vAlign w:val="center"/>
          </w:tcPr>
          <w:p w14:paraId="07EDCE93" w14:textId="77777777" w:rsidR="00D3302A" w:rsidRPr="00D3302A" w:rsidRDefault="00D3302A" w:rsidP="00D3302A">
            <w:proofErr w:type="spellStart"/>
            <w:r w:rsidRPr="00D3302A">
              <w:t>Balvanz</w:t>
            </w:r>
            <w:proofErr w:type="spellEnd"/>
            <w:r w:rsidRPr="00D3302A">
              <w:t xml:space="preserve"> et al. (2016)</w:t>
            </w:r>
          </w:p>
        </w:tc>
        <w:tc>
          <w:tcPr>
            <w:tcW w:w="0" w:type="auto"/>
            <w:tcBorders>
              <w:top w:val="outset" w:sz="6" w:space="0" w:color="auto"/>
              <w:left w:val="outset" w:sz="6" w:space="0" w:color="auto"/>
              <w:bottom w:val="outset" w:sz="6" w:space="0" w:color="auto"/>
              <w:right w:val="outset" w:sz="6" w:space="0" w:color="auto"/>
            </w:tcBorders>
            <w:vAlign w:val="center"/>
          </w:tcPr>
          <w:p w14:paraId="491A8DA8" w14:textId="77777777" w:rsidR="00D3302A" w:rsidRPr="00D3302A" w:rsidRDefault="00D3302A" w:rsidP="00D3302A">
            <w:r w:rsidRPr="00D3302A">
              <w:t>Using smart phones to capture video interviews and photos HS youth. Identified variables in the community that were barriers to healthy food choices and exercise.</w:t>
            </w:r>
          </w:p>
        </w:tc>
        <w:tc>
          <w:tcPr>
            <w:tcW w:w="0" w:type="auto"/>
            <w:tcBorders>
              <w:top w:val="outset" w:sz="6" w:space="0" w:color="auto"/>
              <w:left w:val="outset" w:sz="6" w:space="0" w:color="auto"/>
              <w:bottom w:val="outset" w:sz="6" w:space="0" w:color="auto"/>
              <w:right w:val="outset" w:sz="6" w:space="0" w:color="auto"/>
            </w:tcBorders>
            <w:vAlign w:val="center"/>
          </w:tcPr>
          <w:p w14:paraId="1AB93EF9" w14:textId="77777777" w:rsidR="00D3302A" w:rsidRPr="00D3302A" w:rsidRDefault="00D3302A" w:rsidP="00D3302A">
            <w:r w:rsidRPr="00D3302A">
              <w:t>N = 7 female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4FB1A13C" w14:textId="77777777" w:rsidR="00D3302A" w:rsidRPr="00D3302A" w:rsidRDefault="00D3302A" w:rsidP="00D3302A">
            <w:r w:rsidRPr="00D3302A">
              <w:t>HS students as co-investigators</w:t>
            </w:r>
          </w:p>
        </w:tc>
        <w:tc>
          <w:tcPr>
            <w:tcW w:w="0" w:type="auto"/>
            <w:tcBorders>
              <w:top w:val="outset" w:sz="6" w:space="0" w:color="auto"/>
              <w:left w:val="outset" w:sz="6" w:space="0" w:color="auto"/>
              <w:bottom w:val="outset" w:sz="6" w:space="0" w:color="auto"/>
              <w:right w:val="outset" w:sz="6" w:space="0" w:color="auto"/>
            </w:tcBorders>
            <w:vAlign w:val="center"/>
          </w:tcPr>
          <w:p w14:paraId="6C835F46" w14:textId="77777777" w:rsidR="00D3302A" w:rsidRPr="00D3302A" w:rsidRDefault="00D3302A" w:rsidP="00D3302A"/>
        </w:tc>
        <w:tc>
          <w:tcPr>
            <w:tcW w:w="0" w:type="auto"/>
            <w:tcBorders>
              <w:top w:val="outset" w:sz="6" w:space="0" w:color="auto"/>
              <w:left w:val="outset" w:sz="6" w:space="0" w:color="auto"/>
              <w:bottom w:val="outset" w:sz="6" w:space="0" w:color="auto"/>
              <w:right w:val="outset" w:sz="6" w:space="0" w:color="auto"/>
            </w:tcBorders>
            <w:vAlign w:val="center"/>
          </w:tcPr>
          <w:p w14:paraId="06EAF087" w14:textId="77777777" w:rsidR="00D3302A" w:rsidRPr="00D3302A" w:rsidRDefault="00D3302A" w:rsidP="00D3302A">
            <w:r w:rsidRPr="00D3302A">
              <w:t>Youth identified ways to address community concerns such as low-cost healthy food options, safe walking areas in community. Political action—policy changes to elected officials.</w:t>
            </w:r>
          </w:p>
        </w:tc>
        <w:tc>
          <w:tcPr>
            <w:tcW w:w="0" w:type="auto"/>
            <w:tcBorders>
              <w:top w:val="outset" w:sz="6" w:space="0" w:color="auto"/>
              <w:left w:val="outset" w:sz="6" w:space="0" w:color="auto"/>
              <w:bottom w:val="outset" w:sz="6" w:space="0" w:color="auto"/>
              <w:right w:val="outset" w:sz="6" w:space="0" w:color="auto"/>
            </w:tcBorders>
            <w:vAlign w:val="center"/>
          </w:tcPr>
          <w:p w14:paraId="7E1A1453" w14:textId="77777777" w:rsidR="00D3302A" w:rsidRPr="00D3302A" w:rsidRDefault="00D3302A" w:rsidP="00D3302A">
            <w:r w:rsidRPr="00D3302A">
              <w:t>Youth empowerment to identify and reduce obesity-related health risks in their community.</w:t>
            </w:r>
          </w:p>
        </w:tc>
        <w:tc>
          <w:tcPr>
            <w:tcW w:w="0" w:type="auto"/>
            <w:tcBorders>
              <w:top w:val="outset" w:sz="6" w:space="0" w:color="auto"/>
              <w:left w:val="outset" w:sz="6" w:space="0" w:color="auto"/>
              <w:bottom w:val="outset" w:sz="6" w:space="0" w:color="auto"/>
            </w:tcBorders>
            <w:vAlign w:val="center"/>
          </w:tcPr>
          <w:p w14:paraId="498AB794" w14:textId="77777777" w:rsidR="00D3302A" w:rsidRPr="00D3302A" w:rsidRDefault="00D3302A" w:rsidP="00D3302A">
            <w:r w:rsidRPr="00D3302A">
              <w:t>Involve more youth as co-investigators to combat childhood obesity.</w:t>
            </w:r>
          </w:p>
        </w:tc>
      </w:tr>
      <w:tr w:rsidR="00D3302A" w:rsidRPr="00D3302A" w14:paraId="6D4E1630"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57A1E05D" w14:textId="77777777" w:rsidR="00D3302A" w:rsidRPr="00D3302A" w:rsidRDefault="00D3302A" w:rsidP="00D3302A">
            <w:r w:rsidRPr="00D3302A">
              <w:t>4</w:t>
            </w:r>
          </w:p>
        </w:tc>
        <w:tc>
          <w:tcPr>
            <w:tcW w:w="0" w:type="auto"/>
            <w:tcBorders>
              <w:top w:val="outset" w:sz="6" w:space="0" w:color="auto"/>
              <w:left w:val="outset" w:sz="6" w:space="0" w:color="auto"/>
              <w:bottom w:val="outset" w:sz="6" w:space="0" w:color="auto"/>
              <w:right w:val="outset" w:sz="6" w:space="0" w:color="auto"/>
            </w:tcBorders>
            <w:vAlign w:val="center"/>
          </w:tcPr>
          <w:p w14:paraId="782925E0" w14:textId="77777777" w:rsidR="00D3302A" w:rsidRPr="00D3302A" w:rsidRDefault="00D3302A" w:rsidP="00D3302A">
            <w:r w:rsidRPr="00D3302A">
              <w:t xml:space="preserve">Barr-Anderson, Larson, Nelson, </w:t>
            </w:r>
            <w:proofErr w:type="spellStart"/>
            <w:r w:rsidRPr="00D3302A">
              <w:t>Neumark-</w:t>
            </w:r>
            <w:r w:rsidRPr="00D3302A">
              <w:lastRenderedPageBreak/>
              <w:t>Sztainer</w:t>
            </w:r>
            <w:proofErr w:type="spellEnd"/>
            <w:r w:rsidRPr="00D3302A">
              <w:t>, and Story (2009)</w:t>
            </w:r>
          </w:p>
        </w:tc>
        <w:tc>
          <w:tcPr>
            <w:tcW w:w="0" w:type="auto"/>
            <w:tcBorders>
              <w:top w:val="outset" w:sz="6" w:space="0" w:color="auto"/>
              <w:left w:val="outset" w:sz="6" w:space="0" w:color="auto"/>
              <w:bottom w:val="outset" w:sz="6" w:space="0" w:color="auto"/>
              <w:right w:val="outset" w:sz="6" w:space="0" w:color="auto"/>
            </w:tcBorders>
            <w:vAlign w:val="center"/>
          </w:tcPr>
          <w:p w14:paraId="5D9EF743" w14:textId="77777777" w:rsidR="00D3302A" w:rsidRPr="00D3302A" w:rsidRDefault="00D3302A" w:rsidP="00D3302A">
            <w:r w:rsidRPr="00D3302A">
              <w:lastRenderedPageBreak/>
              <w:t xml:space="preserve">Examined relationship between television viewing behavior </w:t>
            </w:r>
            <w:r w:rsidRPr="00D3302A">
              <w:lastRenderedPageBreak/>
              <w:t>and dietary intake.</w:t>
            </w:r>
          </w:p>
        </w:tc>
        <w:tc>
          <w:tcPr>
            <w:tcW w:w="0" w:type="auto"/>
            <w:tcBorders>
              <w:top w:val="outset" w:sz="6" w:space="0" w:color="auto"/>
              <w:left w:val="outset" w:sz="6" w:space="0" w:color="auto"/>
              <w:bottom w:val="outset" w:sz="6" w:space="0" w:color="auto"/>
              <w:right w:val="outset" w:sz="6" w:space="0" w:color="auto"/>
            </w:tcBorders>
            <w:vAlign w:val="center"/>
          </w:tcPr>
          <w:p w14:paraId="3680ACF7" w14:textId="77777777" w:rsidR="00D3302A" w:rsidRPr="00D3302A" w:rsidRDefault="00D3302A" w:rsidP="00D3302A">
            <w:r w:rsidRPr="00D3302A">
              <w:lastRenderedPageBreak/>
              <w:t>N = 1920 (564 middle school and 1,356 high school) students</w:t>
            </w:r>
          </w:p>
        </w:tc>
        <w:tc>
          <w:tcPr>
            <w:tcW w:w="0" w:type="auto"/>
            <w:tcBorders>
              <w:top w:val="outset" w:sz="6" w:space="0" w:color="auto"/>
              <w:left w:val="outset" w:sz="6" w:space="0" w:color="auto"/>
              <w:bottom w:val="outset" w:sz="6" w:space="0" w:color="auto"/>
              <w:right w:val="outset" w:sz="6" w:space="0" w:color="auto"/>
            </w:tcBorders>
            <w:vAlign w:val="center"/>
          </w:tcPr>
          <w:p w14:paraId="01786197" w14:textId="77777777" w:rsidR="00D3302A" w:rsidRPr="00D3302A" w:rsidRDefault="00D3302A" w:rsidP="00D3302A">
            <w:r w:rsidRPr="00D3302A">
              <w:t>Mean age: time 1: 17.2 years</w:t>
            </w:r>
          </w:p>
        </w:tc>
        <w:tc>
          <w:tcPr>
            <w:tcW w:w="0" w:type="auto"/>
            <w:tcBorders>
              <w:top w:val="outset" w:sz="6" w:space="0" w:color="auto"/>
              <w:left w:val="outset" w:sz="6" w:space="0" w:color="auto"/>
              <w:bottom w:val="outset" w:sz="6" w:space="0" w:color="auto"/>
              <w:right w:val="outset" w:sz="6" w:space="0" w:color="auto"/>
            </w:tcBorders>
            <w:vAlign w:val="center"/>
          </w:tcPr>
          <w:p w14:paraId="024499E1" w14:textId="77777777" w:rsidR="00D3302A" w:rsidRPr="00D3302A" w:rsidRDefault="00D3302A" w:rsidP="00D3302A">
            <w:r w:rsidRPr="00D3302A">
              <w:t xml:space="preserve">White (40%), Black (21%), Asian (22%), Hispanic (8%), and other (9%) </w:t>
            </w:r>
            <w:r w:rsidRPr="00D3302A">
              <w:lastRenderedPageBreak/>
              <w:t>participants</w:t>
            </w:r>
          </w:p>
        </w:tc>
        <w:tc>
          <w:tcPr>
            <w:tcW w:w="0" w:type="auto"/>
            <w:tcBorders>
              <w:top w:val="outset" w:sz="6" w:space="0" w:color="auto"/>
              <w:left w:val="outset" w:sz="6" w:space="0" w:color="auto"/>
              <w:bottom w:val="outset" w:sz="6" w:space="0" w:color="auto"/>
              <w:right w:val="outset" w:sz="6" w:space="0" w:color="auto"/>
            </w:tcBorders>
            <w:vAlign w:val="center"/>
          </w:tcPr>
          <w:p w14:paraId="1CCFECD0" w14:textId="77777777" w:rsidR="00D3302A" w:rsidRPr="00D3302A" w:rsidRDefault="00D3302A" w:rsidP="00D3302A">
            <w:r w:rsidRPr="00D3302A">
              <w:lastRenderedPageBreak/>
              <w:t xml:space="preserve">Higher TV viewing time correlated with higher intake of high fat, salt, and sugary beverages in </w:t>
            </w:r>
            <w:bookmarkStart w:id="1" w:name="ACEHighlight185_LE_rule_Highlight_confus"/>
            <w:r w:rsidRPr="00D3302A">
              <w:t>later</w:t>
            </w:r>
            <w:bookmarkEnd w:id="1"/>
            <w:r w:rsidRPr="00D3302A">
              <w:t xml:space="preserve"> period into high </w:t>
            </w:r>
            <w:r w:rsidRPr="00D3302A">
              <w:lastRenderedPageBreak/>
              <w:t>school and college.</w:t>
            </w:r>
          </w:p>
        </w:tc>
        <w:tc>
          <w:tcPr>
            <w:tcW w:w="0" w:type="auto"/>
            <w:tcBorders>
              <w:top w:val="outset" w:sz="6" w:space="0" w:color="auto"/>
              <w:left w:val="outset" w:sz="6" w:space="0" w:color="auto"/>
              <w:bottom w:val="outset" w:sz="6" w:space="0" w:color="auto"/>
              <w:right w:val="outset" w:sz="6" w:space="0" w:color="auto"/>
            </w:tcBorders>
            <w:vAlign w:val="center"/>
          </w:tcPr>
          <w:p w14:paraId="6FBC9CA5" w14:textId="77777777" w:rsidR="00D3302A" w:rsidRPr="00D3302A" w:rsidRDefault="00D3302A" w:rsidP="00D3302A">
            <w:r w:rsidRPr="00D3302A">
              <w:lastRenderedPageBreak/>
              <w:t xml:space="preserve">TV ads influence food choices of high fat, salt, sugary beverage, </w:t>
            </w:r>
            <w:r w:rsidRPr="00D3302A">
              <w:lastRenderedPageBreak/>
              <w:t>especially in high school youth.</w:t>
            </w:r>
          </w:p>
        </w:tc>
        <w:tc>
          <w:tcPr>
            <w:tcW w:w="0" w:type="auto"/>
            <w:tcBorders>
              <w:top w:val="outset" w:sz="6" w:space="0" w:color="auto"/>
              <w:left w:val="outset" w:sz="6" w:space="0" w:color="auto"/>
              <w:bottom w:val="outset" w:sz="6" w:space="0" w:color="auto"/>
            </w:tcBorders>
            <w:vAlign w:val="center"/>
          </w:tcPr>
          <w:p w14:paraId="31D25686" w14:textId="77777777" w:rsidR="00D3302A" w:rsidRPr="00D3302A" w:rsidRDefault="00D3302A" w:rsidP="00D3302A">
            <w:r w:rsidRPr="00D3302A">
              <w:lastRenderedPageBreak/>
              <w:t xml:space="preserve">Focuses on an adolescent cohort and transition into young </w:t>
            </w:r>
            <w:r w:rsidRPr="00D3302A">
              <w:lastRenderedPageBreak/>
              <w:t>adulthood.</w:t>
            </w:r>
          </w:p>
        </w:tc>
      </w:tr>
      <w:tr w:rsidR="00D3302A" w:rsidRPr="00D3302A" w14:paraId="4628308F"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67B62286" w14:textId="77777777" w:rsidR="00D3302A" w:rsidRPr="00D3302A" w:rsidRDefault="00D3302A" w:rsidP="00D3302A">
            <w:r w:rsidRPr="00D3302A">
              <w:lastRenderedPageBreak/>
              <w:t>5</w:t>
            </w:r>
          </w:p>
        </w:tc>
        <w:tc>
          <w:tcPr>
            <w:tcW w:w="0" w:type="auto"/>
            <w:tcBorders>
              <w:top w:val="outset" w:sz="6" w:space="0" w:color="auto"/>
              <w:left w:val="outset" w:sz="6" w:space="0" w:color="auto"/>
              <w:bottom w:val="outset" w:sz="6" w:space="0" w:color="auto"/>
              <w:right w:val="outset" w:sz="6" w:space="0" w:color="auto"/>
            </w:tcBorders>
            <w:vAlign w:val="center"/>
          </w:tcPr>
          <w:p w14:paraId="51576EE2" w14:textId="77777777" w:rsidR="00D3302A" w:rsidRPr="00D3302A" w:rsidRDefault="00D3302A" w:rsidP="00D3302A">
            <w:r w:rsidRPr="00D3302A">
              <w:t>Bibeau et al. (2012)</w:t>
            </w:r>
          </w:p>
        </w:tc>
        <w:tc>
          <w:tcPr>
            <w:tcW w:w="0" w:type="auto"/>
            <w:tcBorders>
              <w:top w:val="outset" w:sz="6" w:space="0" w:color="auto"/>
              <w:left w:val="outset" w:sz="6" w:space="0" w:color="auto"/>
              <w:bottom w:val="outset" w:sz="6" w:space="0" w:color="auto"/>
              <w:right w:val="outset" w:sz="6" w:space="0" w:color="auto"/>
            </w:tcBorders>
            <w:vAlign w:val="center"/>
          </w:tcPr>
          <w:p w14:paraId="2245A5C7" w14:textId="77777777" w:rsidR="00D3302A" w:rsidRPr="00D3302A" w:rsidRDefault="00D3302A" w:rsidP="00D3302A">
            <w:r w:rsidRPr="00D3302A">
              <w:t>Marketing on food purchases and perception</w:t>
            </w:r>
          </w:p>
        </w:tc>
        <w:tc>
          <w:tcPr>
            <w:tcW w:w="0" w:type="auto"/>
            <w:tcBorders>
              <w:top w:val="outset" w:sz="6" w:space="0" w:color="auto"/>
              <w:left w:val="outset" w:sz="6" w:space="0" w:color="auto"/>
              <w:bottom w:val="outset" w:sz="6" w:space="0" w:color="auto"/>
              <w:right w:val="outset" w:sz="6" w:space="0" w:color="auto"/>
            </w:tcBorders>
            <w:vAlign w:val="center"/>
          </w:tcPr>
          <w:p w14:paraId="64F57651" w14:textId="77777777" w:rsidR="00D3302A" w:rsidRPr="00D3302A" w:rsidRDefault="00D3302A" w:rsidP="00D3302A">
            <w:r w:rsidRPr="00D3302A">
              <w:t>N = 16 teens and adults</w:t>
            </w:r>
          </w:p>
        </w:tc>
        <w:tc>
          <w:tcPr>
            <w:tcW w:w="0" w:type="auto"/>
            <w:tcBorders>
              <w:top w:val="outset" w:sz="6" w:space="0" w:color="auto"/>
              <w:left w:val="outset" w:sz="6" w:space="0" w:color="auto"/>
              <w:bottom w:val="outset" w:sz="6" w:space="0" w:color="auto"/>
              <w:right w:val="outset" w:sz="6" w:space="0" w:color="auto"/>
            </w:tcBorders>
            <w:vAlign w:val="center"/>
          </w:tcPr>
          <w:p w14:paraId="37C8F604" w14:textId="77777777" w:rsidR="00D3302A" w:rsidRPr="00D3302A" w:rsidRDefault="00D3302A" w:rsidP="00D3302A">
            <w:r w:rsidRPr="00D3302A">
              <w:t>Teens: mean age = 15.3 years; adults: mean age = 43.0 years</w:t>
            </w:r>
          </w:p>
        </w:tc>
        <w:tc>
          <w:tcPr>
            <w:tcW w:w="0" w:type="auto"/>
            <w:tcBorders>
              <w:top w:val="outset" w:sz="6" w:space="0" w:color="auto"/>
              <w:left w:val="outset" w:sz="6" w:space="0" w:color="auto"/>
              <w:bottom w:val="outset" w:sz="6" w:space="0" w:color="auto"/>
              <w:right w:val="outset" w:sz="6" w:space="0" w:color="auto"/>
            </w:tcBorders>
            <w:vAlign w:val="center"/>
          </w:tcPr>
          <w:p w14:paraId="3392C335" w14:textId="77777777" w:rsidR="00D3302A" w:rsidRPr="00D3302A" w:rsidRDefault="00D3302A" w:rsidP="00D3302A">
            <w:r w:rsidRPr="00D3302A">
              <w:t>African American girls and teens</w:t>
            </w:r>
          </w:p>
        </w:tc>
        <w:tc>
          <w:tcPr>
            <w:tcW w:w="0" w:type="auto"/>
            <w:tcBorders>
              <w:top w:val="outset" w:sz="6" w:space="0" w:color="auto"/>
              <w:left w:val="outset" w:sz="6" w:space="0" w:color="auto"/>
              <w:bottom w:val="outset" w:sz="6" w:space="0" w:color="auto"/>
              <w:right w:val="outset" w:sz="6" w:space="0" w:color="auto"/>
            </w:tcBorders>
            <w:vAlign w:val="center"/>
          </w:tcPr>
          <w:p w14:paraId="2057943C" w14:textId="77777777" w:rsidR="00D3302A" w:rsidRPr="00D3302A" w:rsidRDefault="00D3302A" w:rsidP="00D3302A">
            <w:r w:rsidRPr="00D3302A">
              <w:t>Convenience and availability of products influenced food choice and purchase, with availability being the biggest factor. The price of food was also a major influence of food choice. Most girls had their food readily available. The presentation of food influenced food choice as well.</w:t>
            </w:r>
          </w:p>
        </w:tc>
        <w:tc>
          <w:tcPr>
            <w:tcW w:w="0" w:type="auto"/>
            <w:tcBorders>
              <w:top w:val="outset" w:sz="6" w:space="0" w:color="auto"/>
              <w:left w:val="outset" w:sz="6" w:space="0" w:color="auto"/>
              <w:bottom w:val="outset" w:sz="6" w:space="0" w:color="auto"/>
              <w:right w:val="outset" w:sz="6" w:space="0" w:color="auto"/>
            </w:tcBorders>
            <w:vAlign w:val="center"/>
          </w:tcPr>
          <w:p w14:paraId="5ADE7C51" w14:textId="77777777" w:rsidR="00D3302A" w:rsidRPr="00D3302A" w:rsidRDefault="00D3302A" w:rsidP="00D3302A">
            <w:r w:rsidRPr="00D3302A">
              <w:t xml:space="preserve">Sample size was not mentioned or was not clear in the study. Data based solely on interviews and </w:t>
            </w:r>
            <w:bookmarkStart w:id="2" w:name="ACEHighlight188_LE_SpellCheckBasedonDict"/>
            <w:r w:rsidRPr="00D3302A">
              <w:t>photovoice</w:t>
            </w:r>
            <w:bookmarkEnd w:id="2"/>
            <w:r w:rsidRPr="00D3302A">
              <w:t xml:space="preserve"> of participants.</w:t>
            </w:r>
          </w:p>
        </w:tc>
        <w:tc>
          <w:tcPr>
            <w:tcW w:w="0" w:type="auto"/>
            <w:tcBorders>
              <w:top w:val="outset" w:sz="6" w:space="0" w:color="auto"/>
              <w:left w:val="outset" w:sz="6" w:space="0" w:color="auto"/>
              <w:bottom w:val="outset" w:sz="6" w:space="0" w:color="auto"/>
            </w:tcBorders>
            <w:vAlign w:val="center"/>
          </w:tcPr>
          <w:p w14:paraId="245403F2" w14:textId="77777777" w:rsidR="00D3302A" w:rsidRPr="00D3302A" w:rsidRDefault="00D3302A" w:rsidP="00D3302A">
            <w:r w:rsidRPr="00D3302A">
              <w:t xml:space="preserve">Future studies warranted on the </w:t>
            </w:r>
            <w:proofErr w:type="gramStart"/>
            <w:r w:rsidRPr="00D3302A">
              <w:t>effects</w:t>
            </w:r>
            <w:proofErr w:type="gramEnd"/>
            <w:r w:rsidRPr="00D3302A">
              <w:t xml:space="preserve"> advertisements have on food purchases in adolescents.</w:t>
            </w:r>
          </w:p>
        </w:tc>
      </w:tr>
      <w:tr w:rsidR="00D3302A" w:rsidRPr="00D3302A" w14:paraId="3A3D5573"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0EDBA908" w14:textId="77777777" w:rsidR="00D3302A" w:rsidRPr="00D3302A" w:rsidRDefault="00D3302A" w:rsidP="00D3302A">
            <w:r w:rsidRPr="00D3302A">
              <w:t>6</w:t>
            </w:r>
          </w:p>
        </w:tc>
        <w:tc>
          <w:tcPr>
            <w:tcW w:w="0" w:type="auto"/>
            <w:tcBorders>
              <w:top w:val="outset" w:sz="6" w:space="0" w:color="auto"/>
              <w:left w:val="outset" w:sz="6" w:space="0" w:color="auto"/>
              <w:bottom w:val="outset" w:sz="6" w:space="0" w:color="auto"/>
              <w:right w:val="outset" w:sz="6" w:space="0" w:color="auto"/>
            </w:tcBorders>
            <w:vAlign w:val="center"/>
          </w:tcPr>
          <w:p w14:paraId="1BF04B89" w14:textId="77777777" w:rsidR="00D3302A" w:rsidRPr="00D3302A" w:rsidRDefault="00D3302A" w:rsidP="00D3302A">
            <w:hyperlink w:anchor="bib_Bowen_and_Devine_2011" w:tooltip="bib_Bowen_and_Devine_2011" w:history="1">
              <w:r w:rsidRPr="00D3302A">
                <w:t>Bowen and Devine (2011)</w:t>
              </w:r>
            </w:hyperlink>
          </w:p>
        </w:tc>
        <w:tc>
          <w:tcPr>
            <w:tcW w:w="0" w:type="auto"/>
            <w:tcBorders>
              <w:top w:val="outset" w:sz="6" w:space="0" w:color="auto"/>
              <w:left w:val="outset" w:sz="6" w:space="0" w:color="auto"/>
              <w:bottom w:val="outset" w:sz="6" w:space="0" w:color="auto"/>
              <w:right w:val="outset" w:sz="6" w:space="0" w:color="auto"/>
            </w:tcBorders>
            <w:vAlign w:val="center"/>
          </w:tcPr>
          <w:p w14:paraId="6C8E8003" w14:textId="77777777" w:rsidR="00D3302A" w:rsidRPr="00D3302A" w:rsidRDefault="00D3302A" w:rsidP="00D3302A">
            <w:r w:rsidRPr="00D3302A">
              <w:t>Acculturation—loss of traditional cultural traits and acceptance of new cultural traits.</w:t>
            </w:r>
          </w:p>
        </w:tc>
        <w:tc>
          <w:tcPr>
            <w:tcW w:w="0" w:type="auto"/>
            <w:tcBorders>
              <w:top w:val="outset" w:sz="6" w:space="0" w:color="auto"/>
              <w:left w:val="outset" w:sz="6" w:space="0" w:color="auto"/>
              <w:bottom w:val="outset" w:sz="6" w:space="0" w:color="auto"/>
              <w:right w:val="outset" w:sz="6" w:space="0" w:color="auto"/>
            </w:tcBorders>
            <w:vAlign w:val="center"/>
          </w:tcPr>
          <w:p w14:paraId="31D1EA9A" w14:textId="77777777" w:rsidR="00D3302A" w:rsidRPr="00D3302A" w:rsidRDefault="00D3302A" w:rsidP="00D3302A">
            <w:r w:rsidRPr="00D3302A">
              <w:t>N = 23 (N = 11 Mainland raised (</w:t>
            </w:r>
            <w:r w:rsidRPr="00D3302A">
              <w:rPr>
                <w:highlight w:val="green"/>
              </w:rPr>
              <w:t>US</w:t>
            </w:r>
            <w:r w:rsidRPr="00D3302A">
              <w:t>); N = 6 recent migrants; N = 6 Puerto Rican raised)</w:t>
            </w:r>
          </w:p>
        </w:tc>
        <w:tc>
          <w:tcPr>
            <w:tcW w:w="0" w:type="auto"/>
            <w:tcBorders>
              <w:top w:val="outset" w:sz="6" w:space="0" w:color="auto"/>
              <w:left w:val="outset" w:sz="6" w:space="0" w:color="auto"/>
              <w:bottom w:val="outset" w:sz="6" w:space="0" w:color="auto"/>
              <w:right w:val="outset" w:sz="6" w:space="0" w:color="auto"/>
            </w:tcBorders>
            <w:vAlign w:val="center"/>
          </w:tcPr>
          <w:p w14:paraId="5D21E4FE" w14:textId="77777777" w:rsidR="00D3302A" w:rsidRPr="00D3302A" w:rsidRDefault="00D3302A" w:rsidP="00D3302A">
            <w:r w:rsidRPr="00D3302A">
              <w:t>10–18 years</w:t>
            </w:r>
          </w:p>
        </w:tc>
        <w:tc>
          <w:tcPr>
            <w:tcW w:w="0" w:type="auto"/>
            <w:tcBorders>
              <w:top w:val="outset" w:sz="6" w:space="0" w:color="auto"/>
              <w:left w:val="outset" w:sz="6" w:space="0" w:color="auto"/>
              <w:bottom w:val="outset" w:sz="6" w:space="0" w:color="auto"/>
              <w:right w:val="outset" w:sz="6" w:space="0" w:color="auto"/>
            </w:tcBorders>
            <w:vAlign w:val="center"/>
          </w:tcPr>
          <w:p w14:paraId="785AD650" w14:textId="77777777" w:rsidR="00D3302A" w:rsidRPr="00D3302A" w:rsidRDefault="00D3302A" w:rsidP="00D3302A">
            <w:r w:rsidRPr="00D3302A">
              <w:t>Puerto Rican girls</w:t>
            </w:r>
          </w:p>
        </w:tc>
        <w:tc>
          <w:tcPr>
            <w:tcW w:w="0" w:type="auto"/>
            <w:tcBorders>
              <w:top w:val="outset" w:sz="6" w:space="0" w:color="auto"/>
              <w:left w:val="outset" w:sz="6" w:space="0" w:color="auto"/>
              <w:bottom w:val="outset" w:sz="6" w:space="0" w:color="auto"/>
              <w:right w:val="outset" w:sz="6" w:space="0" w:color="auto"/>
            </w:tcBorders>
            <w:vAlign w:val="center"/>
          </w:tcPr>
          <w:p w14:paraId="4FDCA66F" w14:textId="77777777" w:rsidR="00D3302A" w:rsidRPr="00D3302A" w:rsidRDefault="00D3302A" w:rsidP="00D3302A">
            <w:r w:rsidRPr="00D3302A">
              <w:t xml:space="preserve">Evening food choices (after 3 p.m.) had greater individual variation. Puerto Rican </w:t>
            </w:r>
            <w:proofErr w:type="gramStart"/>
            <w:r w:rsidRPr="00D3302A">
              <w:t>raised</w:t>
            </w:r>
            <w:proofErr w:type="gramEnd"/>
            <w:r w:rsidRPr="00D3302A">
              <w:t xml:space="preserve"> and recent migrants frequently reported that everyone </w:t>
            </w:r>
            <w:r w:rsidRPr="00D3302A">
              <w:lastRenderedPageBreak/>
              <w:t xml:space="preserve">cooks in their household and described mothers </w:t>
            </w:r>
            <w:r w:rsidRPr="00D3302A">
              <w:rPr>
                <w:highlight w:val="magenta"/>
              </w:rPr>
              <w:t>as</w:t>
            </w:r>
            <w:r w:rsidRPr="00D3302A">
              <w:t xml:space="preserve"> having traditional cultural orientation. All groups described a “tradition keeper” in their household.</w:t>
            </w:r>
          </w:p>
        </w:tc>
        <w:tc>
          <w:tcPr>
            <w:tcW w:w="0" w:type="auto"/>
            <w:tcBorders>
              <w:top w:val="outset" w:sz="6" w:space="0" w:color="auto"/>
              <w:left w:val="outset" w:sz="6" w:space="0" w:color="auto"/>
              <w:bottom w:val="outset" w:sz="6" w:space="0" w:color="auto"/>
              <w:right w:val="outset" w:sz="6" w:space="0" w:color="auto"/>
            </w:tcBorders>
            <w:vAlign w:val="center"/>
          </w:tcPr>
          <w:p w14:paraId="5EE9D567" w14:textId="77777777" w:rsidR="00D3302A" w:rsidRPr="00D3302A" w:rsidRDefault="00D3302A" w:rsidP="00D3302A">
            <w:r w:rsidRPr="00D3302A">
              <w:lastRenderedPageBreak/>
              <w:t xml:space="preserve">Follow-up interviews only occurred in 12/17 recent migrants and US raised due to return </w:t>
            </w:r>
            <w:r w:rsidRPr="00D3302A">
              <w:lastRenderedPageBreak/>
              <w:t>migration to Puerto Rico.</w:t>
            </w:r>
          </w:p>
        </w:tc>
        <w:tc>
          <w:tcPr>
            <w:tcW w:w="0" w:type="auto"/>
            <w:tcBorders>
              <w:top w:val="outset" w:sz="6" w:space="0" w:color="auto"/>
              <w:left w:val="outset" w:sz="6" w:space="0" w:color="auto"/>
              <w:bottom w:val="outset" w:sz="6" w:space="0" w:color="auto"/>
            </w:tcBorders>
            <w:vAlign w:val="center"/>
          </w:tcPr>
          <w:p w14:paraId="4BACAB88" w14:textId="77777777" w:rsidR="00D3302A" w:rsidRPr="00D3302A" w:rsidRDefault="00D3302A" w:rsidP="00D3302A">
            <w:r w:rsidRPr="00D3302A">
              <w:lastRenderedPageBreak/>
              <w:t xml:space="preserve">Small sample size. Based </w:t>
            </w:r>
            <w:proofErr w:type="gramStart"/>
            <w:r w:rsidRPr="00D3302A">
              <w:t>off of</w:t>
            </w:r>
            <w:proofErr w:type="gramEnd"/>
            <w:r w:rsidRPr="00D3302A">
              <w:t xml:space="preserve"> self-reported data. Future studies warranted to examine the multidimensional </w:t>
            </w:r>
            <w:r w:rsidRPr="00D3302A">
              <w:lastRenderedPageBreak/>
              <w:t>factors influencing food choices due to acculturation.</w:t>
            </w:r>
          </w:p>
        </w:tc>
      </w:tr>
      <w:tr w:rsidR="00D3302A" w:rsidRPr="00D3302A" w14:paraId="428D2089"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5E03FCD5" w14:textId="77777777" w:rsidR="00D3302A" w:rsidRPr="00D3302A" w:rsidRDefault="00D3302A" w:rsidP="00D3302A">
            <w:r w:rsidRPr="00D3302A">
              <w:lastRenderedPageBreak/>
              <w:t>7</w:t>
            </w:r>
          </w:p>
        </w:tc>
        <w:tc>
          <w:tcPr>
            <w:tcW w:w="0" w:type="auto"/>
            <w:tcBorders>
              <w:top w:val="outset" w:sz="6" w:space="0" w:color="auto"/>
              <w:left w:val="outset" w:sz="6" w:space="0" w:color="auto"/>
              <w:bottom w:val="outset" w:sz="6" w:space="0" w:color="auto"/>
              <w:right w:val="outset" w:sz="6" w:space="0" w:color="auto"/>
            </w:tcBorders>
            <w:vAlign w:val="center"/>
          </w:tcPr>
          <w:p w14:paraId="5A077256" w14:textId="77777777" w:rsidR="00D3302A" w:rsidRPr="00D3302A" w:rsidRDefault="00D3302A" w:rsidP="00D3302A">
            <w:bookmarkStart w:id="3" w:name="ACEHighlight195_LE_SpellCheckBasedonDict"/>
            <w:proofErr w:type="spellStart"/>
            <w:r w:rsidRPr="00D3302A">
              <w:t>Dabbaghian</w:t>
            </w:r>
            <w:bookmarkEnd w:id="3"/>
            <w:proofErr w:type="spellEnd"/>
            <w:r w:rsidRPr="00D3302A">
              <w:t xml:space="preserve">, Mago, Wu, Fritz, and </w:t>
            </w:r>
            <w:proofErr w:type="spellStart"/>
            <w:r w:rsidRPr="00D3302A">
              <w:t>Alimadad</w:t>
            </w:r>
            <w:proofErr w:type="spellEnd"/>
            <w:r w:rsidRPr="00D3302A">
              <w:t xml:space="preserve"> (2012)</w:t>
            </w:r>
          </w:p>
        </w:tc>
        <w:tc>
          <w:tcPr>
            <w:tcW w:w="0" w:type="auto"/>
            <w:tcBorders>
              <w:top w:val="outset" w:sz="6" w:space="0" w:color="auto"/>
              <w:left w:val="outset" w:sz="6" w:space="0" w:color="auto"/>
              <w:bottom w:val="outset" w:sz="6" w:space="0" w:color="auto"/>
              <w:right w:val="outset" w:sz="6" w:space="0" w:color="auto"/>
            </w:tcBorders>
            <w:vAlign w:val="center"/>
          </w:tcPr>
          <w:p w14:paraId="6ABA29DA" w14:textId="77777777" w:rsidR="00D3302A" w:rsidRPr="00D3302A" w:rsidRDefault="00D3302A" w:rsidP="00D3302A">
            <w:r w:rsidRPr="00D3302A">
              <w:t xml:space="preserve">Examine social interactions in high school adolescents and how these interactions </w:t>
            </w:r>
            <w:bookmarkStart w:id="4" w:name="ACEHighlight200_LE_rule_Highlight_confus"/>
            <w:r w:rsidRPr="00D3302A">
              <w:t>affect</w:t>
            </w:r>
            <w:bookmarkEnd w:id="4"/>
            <w:r w:rsidRPr="00D3302A">
              <w:t xml:space="preserve"> their eating behavior and food choice using mathematical modeling.</w:t>
            </w:r>
          </w:p>
        </w:tc>
        <w:tc>
          <w:tcPr>
            <w:tcW w:w="0" w:type="auto"/>
            <w:tcBorders>
              <w:top w:val="outset" w:sz="6" w:space="0" w:color="auto"/>
              <w:left w:val="outset" w:sz="6" w:space="0" w:color="auto"/>
              <w:bottom w:val="outset" w:sz="6" w:space="0" w:color="auto"/>
              <w:right w:val="outset" w:sz="6" w:space="0" w:color="auto"/>
            </w:tcBorders>
            <w:vAlign w:val="center"/>
          </w:tcPr>
          <w:p w14:paraId="02E47D85" w14:textId="77777777" w:rsidR="00D3302A" w:rsidRPr="00D3302A" w:rsidRDefault="00D3302A" w:rsidP="00D3302A">
            <w:r w:rsidRPr="00D3302A">
              <w:t>N/A</w:t>
            </w:r>
          </w:p>
        </w:tc>
        <w:tc>
          <w:tcPr>
            <w:tcW w:w="0" w:type="auto"/>
            <w:tcBorders>
              <w:top w:val="outset" w:sz="6" w:space="0" w:color="auto"/>
              <w:left w:val="outset" w:sz="6" w:space="0" w:color="auto"/>
              <w:bottom w:val="outset" w:sz="6" w:space="0" w:color="auto"/>
              <w:right w:val="outset" w:sz="6" w:space="0" w:color="auto"/>
            </w:tcBorders>
            <w:vAlign w:val="center"/>
          </w:tcPr>
          <w:p w14:paraId="12B00B52" w14:textId="77777777" w:rsidR="00D3302A" w:rsidRPr="00D3302A" w:rsidRDefault="00D3302A" w:rsidP="00D3302A">
            <w:r w:rsidRPr="00D3302A">
              <w:t>High school students (school-aged)</w:t>
            </w:r>
          </w:p>
        </w:tc>
        <w:tc>
          <w:tcPr>
            <w:tcW w:w="0" w:type="auto"/>
            <w:tcBorders>
              <w:top w:val="outset" w:sz="6" w:space="0" w:color="auto"/>
              <w:left w:val="outset" w:sz="6" w:space="0" w:color="auto"/>
              <w:bottom w:val="outset" w:sz="6" w:space="0" w:color="auto"/>
              <w:right w:val="outset" w:sz="6" w:space="0" w:color="auto"/>
            </w:tcBorders>
            <w:vAlign w:val="center"/>
          </w:tcPr>
          <w:p w14:paraId="06AEFE85" w14:textId="77777777" w:rsidR="00D3302A" w:rsidRPr="00D3302A" w:rsidRDefault="00D3302A" w:rsidP="00D3302A">
            <w:r w:rsidRPr="00D3302A">
              <w:t>N/A</w:t>
            </w:r>
          </w:p>
        </w:tc>
        <w:tc>
          <w:tcPr>
            <w:tcW w:w="0" w:type="auto"/>
            <w:tcBorders>
              <w:top w:val="outset" w:sz="6" w:space="0" w:color="auto"/>
              <w:left w:val="outset" w:sz="6" w:space="0" w:color="auto"/>
              <w:bottom w:val="outset" w:sz="6" w:space="0" w:color="auto"/>
              <w:right w:val="outset" w:sz="6" w:space="0" w:color="auto"/>
            </w:tcBorders>
            <w:vAlign w:val="center"/>
          </w:tcPr>
          <w:p w14:paraId="0266E181" w14:textId="77777777" w:rsidR="00D3302A" w:rsidRPr="00D3302A" w:rsidRDefault="00D3302A" w:rsidP="00D3302A">
            <w:r w:rsidRPr="00D3302A">
              <w:t>Introduction of healthy environmental influences results in increases of students making healthy food choices.</w:t>
            </w:r>
          </w:p>
        </w:tc>
        <w:tc>
          <w:tcPr>
            <w:tcW w:w="0" w:type="auto"/>
            <w:tcBorders>
              <w:top w:val="outset" w:sz="6" w:space="0" w:color="auto"/>
              <w:left w:val="outset" w:sz="6" w:space="0" w:color="auto"/>
              <w:bottom w:val="outset" w:sz="6" w:space="0" w:color="auto"/>
              <w:right w:val="outset" w:sz="6" w:space="0" w:color="auto"/>
            </w:tcBorders>
            <w:vAlign w:val="center"/>
          </w:tcPr>
          <w:p w14:paraId="3FE5B348" w14:textId="77777777" w:rsidR="00D3302A" w:rsidRPr="00D3302A" w:rsidRDefault="00D3302A" w:rsidP="00D3302A">
            <w:r w:rsidRPr="00D3302A">
              <w:t>Sample size is not available. Not directed on actual people. Not a research study. Mathematical modeling.</w:t>
            </w:r>
          </w:p>
        </w:tc>
        <w:tc>
          <w:tcPr>
            <w:tcW w:w="0" w:type="auto"/>
            <w:tcBorders>
              <w:top w:val="outset" w:sz="6" w:space="0" w:color="auto"/>
              <w:left w:val="outset" w:sz="6" w:space="0" w:color="auto"/>
              <w:bottom w:val="outset" w:sz="6" w:space="0" w:color="auto"/>
            </w:tcBorders>
            <w:vAlign w:val="center"/>
          </w:tcPr>
          <w:p w14:paraId="6A1BAB72" w14:textId="77777777" w:rsidR="00D3302A" w:rsidRPr="00D3302A" w:rsidRDefault="00D3302A" w:rsidP="00D3302A">
            <w:r w:rsidRPr="00D3302A">
              <w:t>Limited information regarding this study. Need to test these findings in schools.</w:t>
            </w:r>
          </w:p>
        </w:tc>
      </w:tr>
      <w:tr w:rsidR="00D3302A" w:rsidRPr="00D3302A" w14:paraId="57918BDD"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3B2605BB" w14:textId="77777777" w:rsidR="00D3302A" w:rsidRPr="00D3302A" w:rsidRDefault="00D3302A" w:rsidP="00D3302A">
            <w:r w:rsidRPr="00D3302A">
              <w:t>8</w:t>
            </w:r>
          </w:p>
        </w:tc>
        <w:tc>
          <w:tcPr>
            <w:tcW w:w="0" w:type="auto"/>
            <w:tcBorders>
              <w:top w:val="outset" w:sz="6" w:space="0" w:color="auto"/>
              <w:left w:val="outset" w:sz="6" w:space="0" w:color="auto"/>
              <w:bottom w:val="outset" w:sz="6" w:space="0" w:color="auto"/>
              <w:right w:val="outset" w:sz="6" w:space="0" w:color="auto"/>
            </w:tcBorders>
            <w:vAlign w:val="center"/>
          </w:tcPr>
          <w:p w14:paraId="3CB6A83B" w14:textId="77777777" w:rsidR="00D3302A" w:rsidRPr="00D3302A" w:rsidRDefault="00D3302A" w:rsidP="00D3302A">
            <w:hyperlink w:anchor="bib_Evans_et_al_2016" w:tooltip="bib_Evans_et_al_2016" w:history="1">
              <w:r w:rsidRPr="00D3302A">
                <w:t>Evans et al. (2016)</w:t>
              </w:r>
            </w:hyperlink>
          </w:p>
        </w:tc>
        <w:tc>
          <w:tcPr>
            <w:tcW w:w="0" w:type="auto"/>
            <w:tcBorders>
              <w:top w:val="outset" w:sz="6" w:space="0" w:color="auto"/>
              <w:left w:val="outset" w:sz="6" w:space="0" w:color="auto"/>
              <w:bottom w:val="outset" w:sz="6" w:space="0" w:color="auto"/>
              <w:right w:val="outset" w:sz="6" w:space="0" w:color="auto"/>
            </w:tcBorders>
            <w:vAlign w:val="center"/>
          </w:tcPr>
          <w:p w14:paraId="4660BC58" w14:textId="77777777" w:rsidR="00D3302A" w:rsidRPr="00D3302A" w:rsidRDefault="00D3302A" w:rsidP="00D3302A">
            <w:r w:rsidRPr="00D3302A">
              <w:t xml:space="preserve">Participants' use of menu labels when eating out. Suggestions on menu label designs to promote better </w:t>
            </w:r>
            <w:r w:rsidRPr="00D3302A">
              <w:lastRenderedPageBreak/>
              <w:t>use.</w:t>
            </w:r>
          </w:p>
        </w:tc>
        <w:tc>
          <w:tcPr>
            <w:tcW w:w="0" w:type="auto"/>
            <w:tcBorders>
              <w:top w:val="outset" w:sz="6" w:space="0" w:color="auto"/>
              <w:left w:val="outset" w:sz="6" w:space="0" w:color="auto"/>
              <w:bottom w:val="outset" w:sz="6" w:space="0" w:color="auto"/>
              <w:right w:val="outset" w:sz="6" w:space="0" w:color="auto"/>
            </w:tcBorders>
            <w:vAlign w:val="center"/>
          </w:tcPr>
          <w:p w14:paraId="08265ECE" w14:textId="77777777" w:rsidR="00D3302A" w:rsidRPr="00D3302A" w:rsidRDefault="00D3302A" w:rsidP="00D3302A">
            <w:r w:rsidRPr="00D3302A">
              <w:lastRenderedPageBreak/>
              <w:t>N = 41 adolescents</w:t>
            </w:r>
          </w:p>
        </w:tc>
        <w:tc>
          <w:tcPr>
            <w:tcW w:w="0" w:type="auto"/>
            <w:tcBorders>
              <w:top w:val="outset" w:sz="6" w:space="0" w:color="auto"/>
              <w:left w:val="outset" w:sz="6" w:space="0" w:color="auto"/>
              <w:bottom w:val="outset" w:sz="6" w:space="0" w:color="auto"/>
              <w:right w:val="outset" w:sz="6" w:space="0" w:color="auto"/>
            </w:tcBorders>
            <w:vAlign w:val="center"/>
          </w:tcPr>
          <w:p w14:paraId="430FA85A" w14:textId="77777777" w:rsidR="00D3302A" w:rsidRPr="00D3302A" w:rsidRDefault="00D3302A" w:rsidP="00D3302A">
            <w:r w:rsidRPr="00D3302A">
              <w:t>14–19 years</w:t>
            </w:r>
          </w:p>
        </w:tc>
        <w:tc>
          <w:tcPr>
            <w:tcW w:w="0" w:type="auto"/>
            <w:tcBorders>
              <w:top w:val="outset" w:sz="6" w:space="0" w:color="auto"/>
              <w:left w:val="outset" w:sz="6" w:space="0" w:color="auto"/>
              <w:bottom w:val="outset" w:sz="6" w:space="0" w:color="auto"/>
              <w:right w:val="outset" w:sz="6" w:space="0" w:color="auto"/>
            </w:tcBorders>
            <w:vAlign w:val="center"/>
          </w:tcPr>
          <w:p w14:paraId="4ABA6248" w14:textId="77777777" w:rsidR="00D3302A" w:rsidRPr="00D3302A" w:rsidRDefault="00D3302A" w:rsidP="00D3302A">
            <w:r w:rsidRPr="00D3302A">
              <w:t>Caucasian or White, African American, and Hispanic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6B5938F9" w14:textId="77777777" w:rsidR="00D3302A" w:rsidRPr="00D3302A" w:rsidRDefault="00D3302A" w:rsidP="00D3302A">
            <w:r w:rsidRPr="00D3302A">
              <w:t xml:space="preserve">Overall menu reading ignored due to small print, too much text, lack of knowledge re: significance of information. Suggest </w:t>
            </w:r>
            <w:r w:rsidRPr="00D3302A">
              <w:lastRenderedPageBreak/>
              <w:t>use of color coding, icons, and pictures to explain calories, fat, salt, sugar in foods. Menu labels read more among mid- income White participants for calories and fats. Familiarity with food based on taste and cost were main criteria.</w:t>
            </w:r>
          </w:p>
        </w:tc>
        <w:tc>
          <w:tcPr>
            <w:tcW w:w="0" w:type="auto"/>
            <w:tcBorders>
              <w:top w:val="outset" w:sz="6" w:space="0" w:color="auto"/>
              <w:left w:val="outset" w:sz="6" w:space="0" w:color="auto"/>
              <w:bottom w:val="outset" w:sz="6" w:space="0" w:color="auto"/>
              <w:right w:val="outset" w:sz="6" w:space="0" w:color="auto"/>
            </w:tcBorders>
            <w:vAlign w:val="center"/>
          </w:tcPr>
          <w:p w14:paraId="58EB99F9" w14:textId="77777777" w:rsidR="00D3302A" w:rsidRPr="00D3302A" w:rsidRDefault="00D3302A" w:rsidP="00D3302A">
            <w:r w:rsidRPr="00D3302A">
              <w:lastRenderedPageBreak/>
              <w:t>Small sample size limited to communities based on ethnicity.</w:t>
            </w:r>
          </w:p>
        </w:tc>
        <w:tc>
          <w:tcPr>
            <w:tcW w:w="0" w:type="auto"/>
            <w:tcBorders>
              <w:top w:val="outset" w:sz="6" w:space="0" w:color="auto"/>
              <w:left w:val="outset" w:sz="6" w:space="0" w:color="auto"/>
              <w:bottom w:val="outset" w:sz="6" w:space="0" w:color="auto"/>
            </w:tcBorders>
            <w:vAlign w:val="center"/>
          </w:tcPr>
          <w:p w14:paraId="617EC67D" w14:textId="77777777" w:rsidR="00D3302A" w:rsidRPr="00D3302A" w:rsidRDefault="00D3302A" w:rsidP="00D3302A">
            <w:r w:rsidRPr="00D3302A">
              <w:t xml:space="preserve">Very small sample size. Could not base results </w:t>
            </w:r>
            <w:proofErr w:type="gramStart"/>
            <w:r w:rsidRPr="00D3302A">
              <w:t>off of</w:t>
            </w:r>
            <w:proofErr w:type="gramEnd"/>
            <w:r w:rsidRPr="00D3302A">
              <w:t xml:space="preserve"> one SES. Longitudinal </w:t>
            </w:r>
            <w:r w:rsidRPr="00D3302A">
              <w:lastRenderedPageBreak/>
              <w:t>studies needed.</w:t>
            </w:r>
          </w:p>
        </w:tc>
      </w:tr>
      <w:tr w:rsidR="00D3302A" w:rsidRPr="00D3302A" w14:paraId="1F3F45B0"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05AF910E" w14:textId="77777777" w:rsidR="00D3302A" w:rsidRPr="00D3302A" w:rsidRDefault="00D3302A" w:rsidP="00D3302A">
            <w:r w:rsidRPr="00D3302A">
              <w:lastRenderedPageBreak/>
              <w:t>9</w:t>
            </w:r>
          </w:p>
        </w:tc>
        <w:tc>
          <w:tcPr>
            <w:tcW w:w="0" w:type="auto"/>
            <w:tcBorders>
              <w:top w:val="outset" w:sz="6" w:space="0" w:color="auto"/>
              <w:left w:val="outset" w:sz="6" w:space="0" w:color="auto"/>
              <w:bottom w:val="outset" w:sz="6" w:space="0" w:color="auto"/>
              <w:right w:val="outset" w:sz="6" w:space="0" w:color="auto"/>
            </w:tcBorders>
            <w:vAlign w:val="center"/>
          </w:tcPr>
          <w:p w14:paraId="3B5C6B8D" w14:textId="77777777" w:rsidR="00D3302A" w:rsidRPr="00D3302A" w:rsidRDefault="00D3302A" w:rsidP="00D3302A">
            <w:hyperlink w:anchor="bib_Fielding_Singh_2017" w:tooltip="bib_Fielding_Singh_2017" w:history="1">
              <w:r w:rsidRPr="00D3302A">
                <w:t>Fielding-Singh (2017)</w:t>
              </w:r>
            </w:hyperlink>
          </w:p>
        </w:tc>
        <w:tc>
          <w:tcPr>
            <w:tcW w:w="0" w:type="auto"/>
            <w:tcBorders>
              <w:top w:val="outset" w:sz="6" w:space="0" w:color="auto"/>
              <w:left w:val="outset" w:sz="6" w:space="0" w:color="auto"/>
              <w:bottom w:val="outset" w:sz="6" w:space="0" w:color="auto"/>
              <w:right w:val="outset" w:sz="6" w:space="0" w:color="auto"/>
            </w:tcBorders>
            <w:vAlign w:val="center"/>
          </w:tcPr>
          <w:p w14:paraId="6396D32B" w14:textId="77777777" w:rsidR="00D3302A" w:rsidRPr="00D3302A" w:rsidRDefault="00D3302A" w:rsidP="00D3302A">
            <w:r w:rsidRPr="00D3302A">
              <w:t>Parental influences on adolescents' diet.</w:t>
            </w:r>
          </w:p>
        </w:tc>
        <w:tc>
          <w:tcPr>
            <w:tcW w:w="0" w:type="auto"/>
            <w:tcBorders>
              <w:top w:val="outset" w:sz="6" w:space="0" w:color="auto"/>
              <w:left w:val="outset" w:sz="6" w:space="0" w:color="auto"/>
              <w:bottom w:val="outset" w:sz="6" w:space="0" w:color="auto"/>
              <w:right w:val="outset" w:sz="6" w:space="0" w:color="auto"/>
            </w:tcBorders>
            <w:vAlign w:val="center"/>
          </w:tcPr>
          <w:p w14:paraId="2C2FF562" w14:textId="77777777" w:rsidR="00D3302A" w:rsidRPr="00D3302A" w:rsidRDefault="00D3302A" w:rsidP="00D3302A">
            <w:r w:rsidRPr="00D3302A">
              <w:t>N = 109 (44 families; 53 adolescents; 42 mothers; 14 fathers)</w:t>
            </w:r>
          </w:p>
        </w:tc>
        <w:tc>
          <w:tcPr>
            <w:tcW w:w="0" w:type="auto"/>
            <w:tcBorders>
              <w:top w:val="outset" w:sz="6" w:space="0" w:color="auto"/>
              <w:left w:val="outset" w:sz="6" w:space="0" w:color="auto"/>
              <w:bottom w:val="outset" w:sz="6" w:space="0" w:color="auto"/>
              <w:right w:val="outset" w:sz="6" w:space="0" w:color="auto"/>
            </w:tcBorders>
            <w:vAlign w:val="center"/>
          </w:tcPr>
          <w:p w14:paraId="46E5857F" w14:textId="77777777" w:rsidR="00D3302A" w:rsidRPr="00D3302A" w:rsidRDefault="00D3302A" w:rsidP="00D3302A">
            <w:r w:rsidRPr="00D3302A">
              <w:t>Adolescents: 12–19 years</w:t>
            </w:r>
          </w:p>
        </w:tc>
        <w:tc>
          <w:tcPr>
            <w:tcW w:w="0" w:type="auto"/>
            <w:tcBorders>
              <w:top w:val="outset" w:sz="6" w:space="0" w:color="auto"/>
              <w:left w:val="outset" w:sz="6" w:space="0" w:color="auto"/>
              <w:bottom w:val="outset" w:sz="6" w:space="0" w:color="auto"/>
              <w:right w:val="outset" w:sz="6" w:space="0" w:color="auto"/>
            </w:tcBorders>
            <w:vAlign w:val="center"/>
          </w:tcPr>
          <w:p w14:paraId="6E3F2B41" w14:textId="77777777" w:rsidR="00D3302A" w:rsidRPr="00D3302A" w:rsidRDefault="00D3302A" w:rsidP="00D3302A">
            <w:r w:rsidRPr="00D3302A">
              <w:t>Caucasian or White, African American, Hispanic, and Asian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086B5FD1" w14:textId="77777777" w:rsidR="00D3302A" w:rsidRPr="00D3302A" w:rsidRDefault="00D3302A" w:rsidP="00D3302A">
            <w:r w:rsidRPr="00D3302A">
              <w:t xml:space="preserve">Majority state dads' diet less healthy than </w:t>
            </w:r>
            <w:proofErr w:type="gramStart"/>
            <w:r w:rsidRPr="00D3302A">
              <w:t>mothers'</w:t>
            </w:r>
            <w:proofErr w:type="gramEnd"/>
            <w:r w:rsidRPr="00D3302A">
              <w:t xml:space="preserve">. Majority moms involved with domestic food work. Moms reported that dads were suppliers of unhealthy food to teens. Dads did not intervene in child's unhealthy eating habits; more lenient than moms with </w:t>
            </w:r>
            <w:r w:rsidRPr="00D3302A">
              <w:lastRenderedPageBreak/>
              <w:t>unhealthy food decisions. Stay-at-home moms could limit dads' influences on diet in the home. Dads' disinterest in food believed to be due to racial influences.</w:t>
            </w:r>
          </w:p>
        </w:tc>
        <w:tc>
          <w:tcPr>
            <w:tcW w:w="0" w:type="auto"/>
            <w:tcBorders>
              <w:top w:val="outset" w:sz="6" w:space="0" w:color="auto"/>
              <w:left w:val="outset" w:sz="6" w:space="0" w:color="auto"/>
              <w:bottom w:val="outset" w:sz="6" w:space="0" w:color="auto"/>
              <w:right w:val="outset" w:sz="6" w:space="0" w:color="auto"/>
            </w:tcBorders>
            <w:vAlign w:val="center"/>
          </w:tcPr>
          <w:p w14:paraId="1A478A81" w14:textId="77777777" w:rsidR="00D3302A" w:rsidRPr="00D3302A" w:rsidRDefault="00D3302A" w:rsidP="00D3302A">
            <w:r w:rsidRPr="00D3302A">
              <w:lastRenderedPageBreak/>
              <w:t xml:space="preserve">Lower or working-class families were not part of the analysis. Name of larger study not mentioned. Researcher self-selected some participants to have more diverse participants. </w:t>
            </w:r>
            <w:r w:rsidRPr="00D3302A">
              <w:lastRenderedPageBreak/>
              <w:t>Small sample size. Not many fathers included in the study. Include more fathers and working class.</w:t>
            </w:r>
          </w:p>
        </w:tc>
        <w:tc>
          <w:tcPr>
            <w:tcW w:w="0" w:type="auto"/>
            <w:tcBorders>
              <w:top w:val="outset" w:sz="6" w:space="0" w:color="auto"/>
              <w:left w:val="outset" w:sz="6" w:space="0" w:color="auto"/>
              <w:bottom w:val="outset" w:sz="6" w:space="0" w:color="auto"/>
            </w:tcBorders>
            <w:vAlign w:val="center"/>
          </w:tcPr>
          <w:p w14:paraId="45992578" w14:textId="77777777" w:rsidR="00D3302A" w:rsidRPr="00D3302A" w:rsidRDefault="00D3302A" w:rsidP="00D3302A">
            <w:r w:rsidRPr="00D3302A">
              <w:lastRenderedPageBreak/>
              <w:t>See appraisal.</w:t>
            </w:r>
          </w:p>
        </w:tc>
      </w:tr>
      <w:tr w:rsidR="00D3302A" w:rsidRPr="00D3302A" w14:paraId="4964D7E5"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5961234A" w14:textId="77777777" w:rsidR="00D3302A" w:rsidRPr="00D3302A" w:rsidRDefault="00D3302A" w:rsidP="00D3302A">
            <w:r w:rsidRPr="00D3302A">
              <w:t>10</w:t>
            </w:r>
          </w:p>
        </w:tc>
        <w:tc>
          <w:tcPr>
            <w:tcW w:w="0" w:type="auto"/>
            <w:tcBorders>
              <w:top w:val="outset" w:sz="6" w:space="0" w:color="auto"/>
              <w:left w:val="outset" w:sz="6" w:space="0" w:color="auto"/>
              <w:bottom w:val="outset" w:sz="6" w:space="0" w:color="auto"/>
              <w:right w:val="outset" w:sz="6" w:space="0" w:color="auto"/>
            </w:tcBorders>
            <w:vAlign w:val="center"/>
          </w:tcPr>
          <w:p w14:paraId="7E93AA1E" w14:textId="77777777" w:rsidR="00D3302A" w:rsidRPr="00D3302A" w:rsidRDefault="00D3302A" w:rsidP="00D3302A">
            <w:hyperlink w:anchor="bib_Franzen_and_Smith_2009" w:tooltip="bib_Franzen_and_Smith_2009" w:history="1">
              <w:r w:rsidRPr="00D3302A">
                <w:t>Franzen and Smith (2009)</w:t>
              </w:r>
            </w:hyperlink>
          </w:p>
        </w:tc>
        <w:tc>
          <w:tcPr>
            <w:tcW w:w="0" w:type="auto"/>
            <w:tcBorders>
              <w:top w:val="outset" w:sz="6" w:space="0" w:color="auto"/>
              <w:left w:val="outset" w:sz="6" w:space="0" w:color="auto"/>
              <w:bottom w:val="outset" w:sz="6" w:space="0" w:color="auto"/>
              <w:right w:val="outset" w:sz="6" w:space="0" w:color="auto"/>
            </w:tcBorders>
            <w:vAlign w:val="center"/>
          </w:tcPr>
          <w:p w14:paraId="01F231BF" w14:textId="77777777" w:rsidR="00D3302A" w:rsidRPr="00D3302A" w:rsidRDefault="00D3302A" w:rsidP="00D3302A">
            <w:r w:rsidRPr="00D3302A">
              <w:t>Influences on BMI and acculturation status among second-generation Hmong children.</w:t>
            </w:r>
          </w:p>
        </w:tc>
        <w:tc>
          <w:tcPr>
            <w:tcW w:w="0" w:type="auto"/>
            <w:tcBorders>
              <w:top w:val="outset" w:sz="6" w:space="0" w:color="auto"/>
              <w:left w:val="outset" w:sz="6" w:space="0" w:color="auto"/>
              <w:bottom w:val="outset" w:sz="6" w:space="0" w:color="auto"/>
              <w:right w:val="outset" w:sz="6" w:space="0" w:color="auto"/>
            </w:tcBorders>
            <w:vAlign w:val="center"/>
          </w:tcPr>
          <w:p w14:paraId="436B0EC7" w14:textId="77777777" w:rsidR="00D3302A" w:rsidRPr="00D3302A" w:rsidRDefault="00D3302A" w:rsidP="00D3302A">
            <w:r w:rsidRPr="00D3302A">
              <w:t xml:space="preserve">N = 300 </w:t>
            </w:r>
            <w:r w:rsidRPr="00D3302A">
              <w:rPr>
                <w:highlight w:val="green"/>
              </w:rPr>
              <w:t>U.S.-born</w:t>
            </w:r>
            <w:r w:rsidRPr="00D3302A">
              <w:t xml:space="preserve"> and </w:t>
            </w:r>
            <w:r w:rsidRPr="00D3302A">
              <w:rPr>
                <w:highlight w:val="green"/>
              </w:rPr>
              <w:t>non-U.S.–born</w:t>
            </w:r>
            <w:r w:rsidRPr="00D3302A">
              <w:t xml:space="preserve">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7D22D071" w14:textId="77777777" w:rsidR="00D3302A" w:rsidRPr="00D3302A" w:rsidRDefault="00D3302A" w:rsidP="00D3302A">
            <w:r w:rsidRPr="00D3302A">
              <w:t>9–18 years</w:t>
            </w:r>
          </w:p>
        </w:tc>
        <w:tc>
          <w:tcPr>
            <w:tcW w:w="0" w:type="auto"/>
            <w:tcBorders>
              <w:top w:val="outset" w:sz="6" w:space="0" w:color="auto"/>
              <w:left w:val="outset" w:sz="6" w:space="0" w:color="auto"/>
              <w:bottom w:val="outset" w:sz="6" w:space="0" w:color="auto"/>
              <w:right w:val="outset" w:sz="6" w:space="0" w:color="auto"/>
            </w:tcBorders>
            <w:vAlign w:val="center"/>
          </w:tcPr>
          <w:p w14:paraId="3BA38253" w14:textId="77777777" w:rsidR="00D3302A" w:rsidRPr="00D3302A" w:rsidRDefault="00D3302A" w:rsidP="00D3302A">
            <w:r w:rsidRPr="00D3302A">
              <w:t>Hmong and Hmong American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0ACB8CFD" w14:textId="77777777" w:rsidR="00D3302A" w:rsidRPr="00D3302A" w:rsidRDefault="00D3302A" w:rsidP="00D3302A">
            <w:r w:rsidRPr="00D3302A">
              <w:rPr>
                <w:highlight w:val="green"/>
              </w:rPr>
              <w:t>U.S.-born</w:t>
            </w:r>
            <w:r w:rsidRPr="00D3302A">
              <w:t xml:space="preserve"> had higher correlation between acculturation survey scores and BMI than </w:t>
            </w:r>
            <w:r w:rsidRPr="00D3302A">
              <w:rPr>
                <w:highlight w:val="green"/>
              </w:rPr>
              <w:t>non-U.S.–born</w:t>
            </w:r>
            <w:r w:rsidRPr="00D3302A">
              <w:t xml:space="preserve"> kids. Older sample, 14–18 years were more acculturated than younger ages.</w:t>
            </w:r>
          </w:p>
        </w:tc>
        <w:tc>
          <w:tcPr>
            <w:tcW w:w="0" w:type="auto"/>
            <w:tcBorders>
              <w:top w:val="outset" w:sz="6" w:space="0" w:color="auto"/>
              <w:left w:val="outset" w:sz="6" w:space="0" w:color="auto"/>
              <w:bottom w:val="outset" w:sz="6" w:space="0" w:color="auto"/>
              <w:right w:val="outset" w:sz="6" w:space="0" w:color="auto"/>
            </w:tcBorders>
            <w:vAlign w:val="center"/>
          </w:tcPr>
          <w:p w14:paraId="3DEC696D" w14:textId="77777777" w:rsidR="00D3302A" w:rsidRPr="00D3302A" w:rsidRDefault="00D3302A" w:rsidP="00D3302A">
            <w:r w:rsidRPr="00D3302A">
              <w:t>Face and construct validity and reliability of instruments pilot tested but data not given, stated unconfirmed. Fair sample size. Nonrandom sample.</w:t>
            </w:r>
          </w:p>
        </w:tc>
        <w:tc>
          <w:tcPr>
            <w:tcW w:w="0" w:type="auto"/>
            <w:tcBorders>
              <w:top w:val="outset" w:sz="6" w:space="0" w:color="auto"/>
              <w:left w:val="outset" w:sz="6" w:space="0" w:color="auto"/>
              <w:bottom w:val="outset" w:sz="6" w:space="0" w:color="auto"/>
            </w:tcBorders>
            <w:vAlign w:val="center"/>
          </w:tcPr>
          <w:p w14:paraId="3195582F" w14:textId="77777777" w:rsidR="00D3302A" w:rsidRPr="00D3302A" w:rsidRDefault="00D3302A" w:rsidP="00D3302A">
            <w:r w:rsidRPr="00D3302A">
              <w:t>Positive correlation between BMI and acculturation. Used family and community leaders in health education for Hmong youth. Future studies focused on factors causing obesity, diet, and activity warranted.</w:t>
            </w:r>
          </w:p>
        </w:tc>
      </w:tr>
      <w:tr w:rsidR="00D3302A" w:rsidRPr="00D3302A" w14:paraId="1317E491"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3CBB3758" w14:textId="77777777" w:rsidR="00D3302A" w:rsidRPr="00D3302A" w:rsidRDefault="00D3302A" w:rsidP="00D3302A">
            <w:r w:rsidRPr="00D3302A">
              <w:lastRenderedPageBreak/>
              <w:t>11</w:t>
            </w:r>
          </w:p>
        </w:tc>
        <w:tc>
          <w:tcPr>
            <w:tcW w:w="0" w:type="auto"/>
            <w:tcBorders>
              <w:top w:val="outset" w:sz="6" w:space="0" w:color="auto"/>
              <w:left w:val="outset" w:sz="6" w:space="0" w:color="auto"/>
              <w:bottom w:val="outset" w:sz="6" w:space="0" w:color="auto"/>
              <w:right w:val="outset" w:sz="6" w:space="0" w:color="auto"/>
            </w:tcBorders>
            <w:vAlign w:val="center"/>
          </w:tcPr>
          <w:p w14:paraId="75470BEC" w14:textId="77777777" w:rsidR="00D3302A" w:rsidRPr="00D3302A" w:rsidRDefault="00D3302A" w:rsidP="00D3302A">
            <w:hyperlink w:anchor="bib_Gonzales_et_al_2017" w:tooltip="bib_Gonzales_et_al_2017" w:history="1">
              <w:r w:rsidRPr="00D3302A">
                <w:t>Gonzales et al. (2017)</w:t>
              </w:r>
            </w:hyperlink>
          </w:p>
        </w:tc>
        <w:tc>
          <w:tcPr>
            <w:tcW w:w="0" w:type="auto"/>
            <w:tcBorders>
              <w:top w:val="outset" w:sz="6" w:space="0" w:color="auto"/>
              <w:left w:val="outset" w:sz="6" w:space="0" w:color="auto"/>
              <w:bottom w:val="outset" w:sz="6" w:space="0" w:color="auto"/>
              <w:right w:val="outset" w:sz="6" w:space="0" w:color="auto"/>
            </w:tcBorders>
            <w:vAlign w:val="center"/>
          </w:tcPr>
          <w:p w14:paraId="41A15E96" w14:textId="77777777" w:rsidR="00D3302A" w:rsidRPr="00D3302A" w:rsidRDefault="00D3302A" w:rsidP="00D3302A">
            <w:r w:rsidRPr="00D3302A">
              <w:t>UAP, PP, and NP.</w:t>
            </w:r>
          </w:p>
        </w:tc>
        <w:tc>
          <w:tcPr>
            <w:tcW w:w="0" w:type="auto"/>
            <w:tcBorders>
              <w:top w:val="outset" w:sz="6" w:space="0" w:color="auto"/>
              <w:left w:val="outset" w:sz="6" w:space="0" w:color="auto"/>
              <w:bottom w:val="outset" w:sz="6" w:space="0" w:color="auto"/>
              <w:right w:val="outset" w:sz="6" w:space="0" w:color="auto"/>
            </w:tcBorders>
            <w:vAlign w:val="center"/>
          </w:tcPr>
          <w:p w14:paraId="66B67216" w14:textId="77777777" w:rsidR="00D3302A" w:rsidRPr="00D3302A" w:rsidRDefault="00D3302A" w:rsidP="00D3302A">
            <w:r w:rsidRPr="00D3302A">
              <w:t>N = 83 undergraduate students</w:t>
            </w:r>
          </w:p>
        </w:tc>
        <w:tc>
          <w:tcPr>
            <w:tcW w:w="0" w:type="auto"/>
            <w:tcBorders>
              <w:top w:val="outset" w:sz="6" w:space="0" w:color="auto"/>
              <w:left w:val="outset" w:sz="6" w:space="0" w:color="auto"/>
              <w:bottom w:val="outset" w:sz="6" w:space="0" w:color="auto"/>
              <w:right w:val="outset" w:sz="6" w:space="0" w:color="auto"/>
            </w:tcBorders>
            <w:vAlign w:val="center"/>
          </w:tcPr>
          <w:p w14:paraId="0043AEC8" w14:textId="77777777" w:rsidR="00D3302A" w:rsidRPr="00D3302A" w:rsidRDefault="00D3302A" w:rsidP="00D3302A">
            <w:r w:rsidRPr="00D3302A">
              <w:t>Mean ages by plan: UAP = 18.7 years; PP = 19.2 years; NP = 20.1 years</w:t>
            </w:r>
          </w:p>
        </w:tc>
        <w:tc>
          <w:tcPr>
            <w:tcW w:w="0" w:type="auto"/>
            <w:tcBorders>
              <w:top w:val="outset" w:sz="6" w:space="0" w:color="auto"/>
              <w:left w:val="outset" w:sz="6" w:space="0" w:color="auto"/>
              <w:bottom w:val="outset" w:sz="6" w:space="0" w:color="auto"/>
              <w:right w:val="outset" w:sz="6" w:space="0" w:color="auto"/>
            </w:tcBorders>
            <w:vAlign w:val="center"/>
          </w:tcPr>
          <w:p w14:paraId="3F94DAA4" w14:textId="77777777" w:rsidR="00D3302A" w:rsidRPr="00D3302A" w:rsidRDefault="00D3302A" w:rsidP="00D3302A">
            <w:r w:rsidRPr="00D3302A">
              <w:t>White (84%), Asian (6.5%), Mixed (6.5%), and other (2%)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4C9490F5" w14:textId="77777777" w:rsidR="00D3302A" w:rsidRPr="00D3302A" w:rsidRDefault="00D3302A" w:rsidP="00D3302A">
            <w:r w:rsidRPr="00D3302A">
              <w:t>Appetitive responsiveness was positively associated with fat, excluding sugars, across all groups. Unlimited access food plan had higher fat consumption compared with NP students and higher fruit and vegetable and dairy intake compared with PP students. Approximately half of the PP students reported consumption of more fried foods, specifically potatoes. All groups did not meet USDA daily recommendations for proper nutrition.</w:t>
            </w:r>
          </w:p>
        </w:tc>
        <w:tc>
          <w:tcPr>
            <w:tcW w:w="0" w:type="auto"/>
            <w:tcBorders>
              <w:top w:val="outset" w:sz="6" w:space="0" w:color="auto"/>
              <w:left w:val="outset" w:sz="6" w:space="0" w:color="auto"/>
              <w:bottom w:val="outset" w:sz="6" w:space="0" w:color="auto"/>
              <w:right w:val="outset" w:sz="6" w:space="0" w:color="auto"/>
            </w:tcBorders>
            <w:vAlign w:val="center"/>
          </w:tcPr>
          <w:p w14:paraId="7A89E4E3" w14:textId="77777777" w:rsidR="00D3302A" w:rsidRPr="00D3302A" w:rsidRDefault="00D3302A" w:rsidP="00D3302A">
            <w:r w:rsidRPr="00D3302A">
              <w:t>Small sample size. Questionnaires do not include information about trans fats or saturated fats. Physical activity was not accounted for in this study.</w:t>
            </w:r>
          </w:p>
        </w:tc>
        <w:tc>
          <w:tcPr>
            <w:tcW w:w="0" w:type="auto"/>
            <w:tcBorders>
              <w:top w:val="outset" w:sz="6" w:space="0" w:color="auto"/>
              <w:left w:val="outset" w:sz="6" w:space="0" w:color="auto"/>
              <w:bottom w:val="outset" w:sz="6" w:space="0" w:color="auto"/>
            </w:tcBorders>
            <w:vAlign w:val="center"/>
          </w:tcPr>
          <w:p w14:paraId="171EC929" w14:textId="77777777" w:rsidR="00D3302A" w:rsidRPr="00D3302A" w:rsidRDefault="00D3302A" w:rsidP="00D3302A">
            <w:r w:rsidRPr="00D3302A">
              <w:t>Future studies warranted to determine the effects of meal plans on food choice and eating behavior in a larger cohort.</w:t>
            </w:r>
          </w:p>
        </w:tc>
      </w:tr>
      <w:tr w:rsidR="00D3302A" w:rsidRPr="00D3302A" w14:paraId="204EEFA3"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16A84AC5" w14:textId="77777777" w:rsidR="00D3302A" w:rsidRPr="00D3302A" w:rsidRDefault="00D3302A" w:rsidP="00D3302A">
            <w:r w:rsidRPr="00D3302A">
              <w:t>12</w:t>
            </w:r>
          </w:p>
        </w:tc>
        <w:tc>
          <w:tcPr>
            <w:tcW w:w="0" w:type="auto"/>
            <w:tcBorders>
              <w:top w:val="outset" w:sz="6" w:space="0" w:color="auto"/>
              <w:left w:val="outset" w:sz="6" w:space="0" w:color="auto"/>
              <w:bottom w:val="outset" w:sz="6" w:space="0" w:color="auto"/>
              <w:right w:val="outset" w:sz="6" w:space="0" w:color="auto"/>
            </w:tcBorders>
            <w:vAlign w:val="center"/>
          </w:tcPr>
          <w:p w14:paraId="514934F7" w14:textId="77777777" w:rsidR="00D3302A" w:rsidRPr="00D3302A" w:rsidRDefault="00D3302A" w:rsidP="00D3302A">
            <w:bookmarkStart w:id="5" w:name="ACEHighlight217_LE_SpellCheckBasedonDict"/>
            <w:proofErr w:type="spellStart"/>
            <w:r w:rsidRPr="00D3302A">
              <w:t>Granner</w:t>
            </w:r>
            <w:bookmarkEnd w:id="5"/>
            <w:proofErr w:type="spellEnd"/>
            <w:r w:rsidRPr="00D3302A">
              <w:t xml:space="preserve"> and Evans (2012)</w:t>
            </w:r>
          </w:p>
        </w:tc>
        <w:tc>
          <w:tcPr>
            <w:tcW w:w="0" w:type="auto"/>
            <w:tcBorders>
              <w:top w:val="outset" w:sz="6" w:space="0" w:color="auto"/>
              <w:left w:val="outset" w:sz="6" w:space="0" w:color="auto"/>
              <w:bottom w:val="outset" w:sz="6" w:space="0" w:color="auto"/>
              <w:right w:val="outset" w:sz="6" w:space="0" w:color="auto"/>
            </w:tcBorders>
            <w:vAlign w:val="center"/>
          </w:tcPr>
          <w:p w14:paraId="0081D9ED" w14:textId="77777777" w:rsidR="00D3302A" w:rsidRPr="00D3302A" w:rsidRDefault="00D3302A" w:rsidP="00D3302A">
            <w:r w:rsidRPr="00D3302A">
              <w:t>Fruit and vegetable intake.</w:t>
            </w:r>
          </w:p>
        </w:tc>
        <w:tc>
          <w:tcPr>
            <w:tcW w:w="0" w:type="auto"/>
            <w:tcBorders>
              <w:top w:val="outset" w:sz="6" w:space="0" w:color="auto"/>
              <w:left w:val="outset" w:sz="6" w:space="0" w:color="auto"/>
              <w:bottom w:val="outset" w:sz="6" w:space="0" w:color="auto"/>
              <w:right w:val="outset" w:sz="6" w:space="0" w:color="auto"/>
            </w:tcBorders>
            <w:vAlign w:val="center"/>
          </w:tcPr>
          <w:p w14:paraId="109205AF" w14:textId="77777777" w:rsidR="00D3302A" w:rsidRPr="00D3302A" w:rsidRDefault="00D3302A" w:rsidP="00D3302A">
            <w:r w:rsidRPr="00D3302A">
              <w:t>N = 843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4CF0C0F9" w14:textId="77777777" w:rsidR="00D3302A" w:rsidRPr="00D3302A" w:rsidRDefault="00D3302A" w:rsidP="00D3302A">
            <w:r w:rsidRPr="00D3302A">
              <w:t>11–15 years</w:t>
            </w:r>
          </w:p>
        </w:tc>
        <w:tc>
          <w:tcPr>
            <w:tcW w:w="0" w:type="auto"/>
            <w:tcBorders>
              <w:top w:val="outset" w:sz="6" w:space="0" w:color="auto"/>
              <w:left w:val="outset" w:sz="6" w:space="0" w:color="auto"/>
              <w:bottom w:val="outset" w:sz="6" w:space="0" w:color="auto"/>
              <w:right w:val="outset" w:sz="6" w:space="0" w:color="auto"/>
            </w:tcBorders>
            <w:vAlign w:val="center"/>
          </w:tcPr>
          <w:p w14:paraId="4B27F0DA" w14:textId="77777777" w:rsidR="00D3302A" w:rsidRPr="00D3302A" w:rsidRDefault="00D3302A" w:rsidP="00D3302A">
            <w:r w:rsidRPr="00D3302A">
              <w:t xml:space="preserve">African American </w:t>
            </w:r>
            <w:r w:rsidRPr="00D3302A">
              <w:lastRenderedPageBreak/>
              <w:t>(40.9%), Caucasian (51.2%), and other (7.9%)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564FBC00" w14:textId="77777777" w:rsidR="00D3302A" w:rsidRPr="00D3302A" w:rsidRDefault="00D3302A" w:rsidP="00D3302A">
            <w:r w:rsidRPr="00D3302A">
              <w:lastRenderedPageBreak/>
              <w:t xml:space="preserve">Self-efficacy, parent and peer modeling, </w:t>
            </w:r>
            <w:r w:rsidRPr="00D3302A">
              <w:lastRenderedPageBreak/>
              <w:t xml:space="preserve">family and normative beliefs were all associated with fruit and vegetable intake. Fruit and vegetable intake </w:t>
            </w:r>
            <w:proofErr w:type="gramStart"/>
            <w:r w:rsidRPr="00D3302A">
              <w:t>was</w:t>
            </w:r>
            <w:proofErr w:type="gramEnd"/>
            <w:r w:rsidRPr="00D3302A">
              <w:t xml:space="preserve"> not correlated with food choice in regard to social influence, weight gain avoidance, and accessibility.</w:t>
            </w:r>
          </w:p>
        </w:tc>
        <w:tc>
          <w:tcPr>
            <w:tcW w:w="0" w:type="auto"/>
            <w:tcBorders>
              <w:top w:val="outset" w:sz="6" w:space="0" w:color="auto"/>
              <w:left w:val="outset" w:sz="6" w:space="0" w:color="auto"/>
              <w:bottom w:val="outset" w:sz="6" w:space="0" w:color="auto"/>
              <w:right w:val="outset" w:sz="6" w:space="0" w:color="auto"/>
            </w:tcBorders>
            <w:vAlign w:val="center"/>
          </w:tcPr>
          <w:p w14:paraId="4BEC3FEA" w14:textId="77777777" w:rsidR="00D3302A" w:rsidRPr="00D3302A" w:rsidRDefault="00D3302A" w:rsidP="00D3302A">
            <w:r w:rsidRPr="00D3302A">
              <w:lastRenderedPageBreak/>
              <w:t xml:space="preserve">Parent and peer modeling </w:t>
            </w:r>
            <w:proofErr w:type="gramStart"/>
            <w:r w:rsidRPr="00D3302A">
              <w:t>was</w:t>
            </w:r>
            <w:proofErr w:type="gramEnd"/>
            <w:r w:rsidRPr="00D3302A">
              <w:t xml:space="preserve"> </w:t>
            </w:r>
            <w:r w:rsidRPr="00D3302A">
              <w:lastRenderedPageBreak/>
              <w:t>significant, but social influences were not.</w:t>
            </w:r>
          </w:p>
        </w:tc>
        <w:tc>
          <w:tcPr>
            <w:tcW w:w="0" w:type="auto"/>
            <w:tcBorders>
              <w:top w:val="outset" w:sz="6" w:space="0" w:color="auto"/>
              <w:left w:val="outset" w:sz="6" w:space="0" w:color="auto"/>
              <w:bottom w:val="outset" w:sz="6" w:space="0" w:color="auto"/>
            </w:tcBorders>
            <w:vAlign w:val="center"/>
          </w:tcPr>
          <w:p w14:paraId="415CCDC6" w14:textId="77777777" w:rsidR="00D3302A" w:rsidRPr="00D3302A" w:rsidRDefault="00D3302A" w:rsidP="00D3302A">
            <w:r w:rsidRPr="00D3302A">
              <w:lastRenderedPageBreak/>
              <w:t xml:space="preserve">Constructs were modified from the </w:t>
            </w:r>
            <w:r w:rsidRPr="00D3302A">
              <w:lastRenderedPageBreak/>
              <w:t>original scale to fit this study.</w:t>
            </w:r>
          </w:p>
        </w:tc>
      </w:tr>
      <w:tr w:rsidR="00D3302A" w:rsidRPr="00D3302A" w14:paraId="387C0DB5"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0F4BF75E" w14:textId="77777777" w:rsidR="00D3302A" w:rsidRPr="00D3302A" w:rsidRDefault="00D3302A" w:rsidP="00D3302A">
            <w:r w:rsidRPr="00D3302A">
              <w:lastRenderedPageBreak/>
              <w:t>13</w:t>
            </w:r>
          </w:p>
        </w:tc>
        <w:tc>
          <w:tcPr>
            <w:tcW w:w="0" w:type="auto"/>
            <w:tcBorders>
              <w:top w:val="outset" w:sz="6" w:space="0" w:color="auto"/>
              <w:left w:val="outset" w:sz="6" w:space="0" w:color="auto"/>
              <w:bottom w:val="outset" w:sz="6" w:space="0" w:color="auto"/>
              <w:right w:val="outset" w:sz="6" w:space="0" w:color="auto"/>
            </w:tcBorders>
            <w:vAlign w:val="center"/>
          </w:tcPr>
          <w:p w14:paraId="705D78A2" w14:textId="77777777" w:rsidR="00D3302A" w:rsidRPr="00D3302A" w:rsidRDefault="00D3302A" w:rsidP="00D3302A">
            <w:hyperlink w:anchor="bib_Holsten_et_al_2012" w:tooltip="bib_Holsten_et_al_2012" w:history="1">
              <w:r w:rsidRPr="00D3302A">
                <w:t>Holsten et al. (2012)</w:t>
              </w:r>
            </w:hyperlink>
          </w:p>
        </w:tc>
        <w:tc>
          <w:tcPr>
            <w:tcW w:w="0" w:type="auto"/>
            <w:tcBorders>
              <w:top w:val="outset" w:sz="6" w:space="0" w:color="auto"/>
              <w:left w:val="outset" w:sz="6" w:space="0" w:color="auto"/>
              <w:bottom w:val="outset" w:sz="6" w:space="0" w:color="auto"/>
              <w:right w:val="outset" w:sz="6" w:space="0" w:color="auto"/>
            </w:tcBorders>
            <w:vAlign w:val="center"/>
          </w:tcPr>
          <w:p w14:paraId="4CE9D47D" w14:textId="77777777" w:rsidR="00D3302A" w:rsidRPr="00D3302A" w:rsidRDefault="00D3302A" w:rsidP="00D3302A">
            <w:r w:rsidRPr="00D3302A">
              <w:t>Examine food choice in different environments.</w:t>
            </w:r>
          </w:p>
        </w:tc>
        <w:tc>
          <w:tcPr>
            <w:tcW w:w="0" w:type="auto"/>
            <w:tcBorders>
              <w:top w:val="outset" w:sz="6" w:space="0" w:color="auto"/>
              <w:left w:val="outset" w:sz="6" w:space="0" w:color="auto"/>
              <w:bottom w:val="outset" w:sz="6" w:space="0" w:color="auto"/>
              <w:right w:val="outset" w:sz="6" w:space="0" w:color="auto"/>
            </w:tcBorders>
            <w:vAlign w:val="center"/>
          </w:tcPr>
          <w:p w14:paraId="4189A025" w14:textId="77777777" w:rsidR="00D3302A" w:rsidRPr="00D3302A" w:rsidRDefault="00D3302A" w:rsidP="00D3302A">
            <w:r w:rsidRPr="00D3302A">
              <w:t>N = 47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57D17206" w14:textId="77777777" w:rsidR="00D3302A" w:rsidRPr="00D3302A" w:rsidRDefault="00D3302A" w:rsidP="00D3302A">
            <w:r w:rsidRPr="00D3302A">
              <w:t>11–14 years</w:t>
            </w:r>
          </w:p>
        </w:tc>
        <w:tc>
          <w:tcPr>
            <w:tcW w:w="0" w:type="auto"/>
            <w:tcBorders>
              <w:top w:val="outset" w:sz="6" w:space="0" w:color="auto"/>
              <w:left w:val="outset" w:sz="6" w:space="0" w:color="auto"/>
              <w:bottom w:val="outset" w:sz="6" w:space="0" w:color="auto"/>
              <w:right w:val="outset" w:sz="6" w:space="0" w:color="auto"/>
            </w:tcBorders>
            <w:vAlign w:val="center"/>
          </w:tcPr>
          <w:p w14:paraId="19102E11" w14:textId="77777777" w:rsidR="00D3302A" w:rsidRPr="00D3302A" w:rsidRDefault="00D3302A" w:rsidP="00D3302A">
            <w:r w:rsidRPr="00D3302A">
              <w:t>Non-White (34.2%) and Hispanic (7.7%)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1CC40C82" w14:textId="77777777" w:rsidR="00D3302A" w:rsidRPr="00D3302A" w:rsidRDefault="00D3302A" w:rsidP="00D3302A">
            <w:r w:rsidRPr="00D3302A">
              <w:t>Parents influence food choice by setting rules, providing guidance and info, and modeling behaviors, which are influenced by the child's food preference. Autonomy during developmental stages is important.</w:t>
            </w:r>
          </w:p>
        </w:tc>
        <w:tc>
          <w:tcPr>
            <w:tcW w:w="0" w:type="auto"/>
            <w:tcBorders>
              <w:top w:val="outset" w:sz="6" w:space="0" w:color="auto"/>
              <w:left w:val="outset" w:sz="6" w:space="0" w:color="auto"/>
              <w:bottom w:val="outset" w:sz="6" w:space="0" w:color="auto"/>
              <w:right w:val="outset" w:sz="6" w:space="0" w:color="auto"/>
            </w:tcBorders>
            <w:vAlign w:val="center"/>
          </w:tcPr>
          <w:p w14:paraId="282091E6" w14:textId="77777777" w:rsidR="00D3302A" w:rsidRPr="00D3302A" w:rsidRDefault="00D3302A" w:rsidP="00D3302A">
            <w:r w:rsidRPr="00D3302A">
              <w:t>Focuses more on preadolescence stage. Study contained methodological problems and contained few overweight children.</w:t>
            </w:r>
          </w:p>
        </w:tc>
        <w:tc>
          <w:tcPr>
            <w:tcW w:w="0" w:type="auto"/>
            <w:tcBorders>
              <w:top w:val="outset" w:sz="6" w:space="0" w:color="auto"/>
              <w:left w:val="outset" w:sz="6" w:space="0" w:color="auto"/>
              <w:bottom w:val="outset" w:sz="6" w:space="0" w:color="auto"/>
            </w:tcBorders>
            <w:vAlign w:val="center"/>
          </w:tcPr>
          <w:p w14:paraId="0489E0A7" w14:textId="77777777" w:rsidR="00D3302A" w:rsidRPr="00D3302A" w:rsidRDefault="00D3302A" w:rsidP="00D3302A">
            <w:r w:rsidRPr="00D3302A">
              <w:t>Future studies warranted for exploring various parenting styles on obesity and effectiveness of family-based interventions.</w:t>
            </w:r>
          </w:p>
        </w:tc>
      </w:tr>
      <w:tr w:rsidR="00D3302A" w:rsidRPr="00D3302A" w14:paraId="20786881"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0A26A496" w14:textId="77777777" w:rsidR="00D3302A" w:rsidRPr="00D3302A" w:rsidRDefault="00D3302A" w:rsidP="00D3302A">
            <w:r w:rsidRPr="00D3302A">
              <w:t>14</w:t>
            </w:r>
          </w:p>
        </w:tc>
        <w:tc>
          <w:tcPr>
            <w:tcW w:w="0" w:type="auto"/>
            <w:tcBorders>
              <w:top w:val="outset" w:sz="6" w:space="0" w:color="auto"/>
              <w:left w:val="outset" w:sz="6" w:space="0" w:color="auto"/>
              <w:bottom w:val="outset" w:sz="6" w:space="0" w:color="auto"/>
              <w:right w:val="outset" w:sz="6" w:space="0" w:color="auto"/>
            </w:tcBorders>
            <w:vAlign w:val="center"/>
          </w:tcPr>
          <w:p w14:paraId="0784BB14" w14:textId="77777777" w:rsidR="00D3302A" w:rsidRPr="00D3302A" w:rsidRDefault="00D3302A" w:rsidP="00D3302A">
            <w:r w:rsidRPr="00D3302A">
              <w:t xml:space="preserve">Hong, Valerio, and Spencer </w:t>
            </w:r>
            <w:r w:rsidRPr="00D3302A">
              <w:lastRenderedPageBreak/>
              <w:t>(2011)</w:t>
            </w:r>
          </w:p>
        </w:tc>
        <w:tc>
          <w:tcPr>
            <w:tcW w:w="0" w:type="auto"/>
            <w:tcBorders>
              <w:top w:val="outset" w:sz="6" w:space="0" w:color="auto"/>
              <w:left w:val="outset" w:sz="6" w:space="0" w:color="auto"/>
              <w:bottom w:val="outset" w:sz="6" w:space="0" w:color="auto"/>
              <w:right w:val="outset" w:sz="6" w:space="0" w:color="auto"/>
            </w:tcBorders>
            <w:vAlign w:val="center"/>
          </w:tcPr>
          <w:p w14:paraId="0A09A4AB" w14:textId="77777777" w:rsidR="00D3302A" w:rsidRPr="00D3302A" w:rsidRDefault="00D3302A" w:rsidP="00D3302A">
            <w:r w:rsidRPr="00D3302A">
              <w:lastRenderedPageBreak/>
              <w:t xml:space="preserve">Comparison of school activity policies among U.S. </w:t>
            </w:r>
            <w:r w:rsidRPr="00D3302A">
              <w:lastRenderedPageBreak/>
              <w:t>states with the highest vs. lowest child obesity rates and with CDC recommendations.</w:t>
            </w:r>
          </w:p>
        </w:tc>
        <w:tc>
          <w:tcPr>
            <w:tcW w:w="0" w:type="auto"/>
            <w:tcBorders>
              <w:top w:val="outset" w:sz="6" w:space="0" w:color="auto"/>
              <w:left w:val="outset" w:sz="6" w:space="0" w:color="auto"/>
              <w:bottom w:val="outset" w:sz="6" w:space="0" w:color="auto"/>
              <w:right w:val="outset" w:sz="6" w:space="0" w:color="auto"/>
            </w:tcBorders>
            <w:vAlign w:val="center"/>
          </w:tcPr>
          <w:p w14:paraId="2EFEE2A7" w14:textId="77777777" w:rsidR="00D3302A" w:rsidRPr="00D3302A" w:rsidRDefault="00D3302A" w:rsidP="00D3302A">
            <w:r w:rsidRPr="00D3302A">
              <w:lastRenderedPageBreak/>
              <w:t xml:space="preserve">2007 Kaiser Foundation data on obese children; </w:t>
            </w:r>
            <w:r w:rsidRPr="00D3302A">
              <w:lastRenderedPageBreak/>
              <w:t>selected state school policies on physical activity for youth</w:t>
            </w:r>
          </w:p>
        </w:tc>
        <w:tc>
          <w:tcPr>
            <w:tcW w:w="0" w:type="auto"/>
            <w:tcBorders>
              <w:top w:val="outset" w:sz="6" w:space="0" w:color="auto"/>
              <w:left w:val="outset" w:sz="6" w:space="0" w:color="auto"/>
              <w:bottom w:val="outset" w:sz="6" w:space="0" w:color="auto"/>
              <w:right w:val="outset" w:sz="6" w:space="0" w:color="auto"/>
            </w:tcBorders>
            <w:vAlign w:val="center"/>
          </w:tcPr>
          <w:p w14:paraId="0349F2CB" w14:textId="77777777" w:rsidR="00D3302A" w:rsidRPr="00D3302A" w:rsidRDefault="00D3302A" w:rsidP="00D3302A">
            <w:r w:rsidRPr="00D3302A">
              <w:lastRenderedPageBreak/>
              <w:t>10–19 years</w:t>
            </w:r>
          </w:p>
        </w:tc>
        <w:tc>
          <w:tcPr>
            <w:tcW w:w="0" w:type="auto"/>
            <w:tcBorders>
              <w:top w:val="outset" w:sz="6" w:space="0" w:color="auto"/>
              <w:left w:val="outset" w:sz="6" w:space="0" w:color="auto"/>
              <w:bottom w:val="outset" w:sz="6" w:space="0" w:color="auto"/>
              <w:right w:val="outset" w:sz="6" w:space="0" w:color="auto"/>
            </w:tcBorders>
            <w:vAlign w:val="center"/>
          </w:tcPr>
          <w:p w14:paraId="46F40C38" w14:textId="77777777" w:rsidR="00D3302A" w:rsidRPr="00D3302A" w:rsidRDefault="00D3302A" w:rsidP="00D3302A">
            <w:r w:rsidRPr="00D3302A">
              <w:t>N/A</w:t>
            </w:r>
          </w:p>
        </w:tc>
        <w:tc>
          <w:tcPr>
            <w:tcW w:w="0" w:type="auto"/>
            <w:tcBorders>
              <w:top w:val="outset" w:sz="6" w:space="0" w:color="auto"/>
              <w:left w:val="outset" w:sz="6" w:space="0" w:color="auto"/>
              <w:bottom w:val="outset" w:sz="6" w:space="0" w:color="auto"/>
              <w:right w:val="outset" w:sz="6" w:space="0" w:color="auto"/>
            </w:tcBorders>
            <w:vAlign w:val="center"/>
          </w:tcPr>
          <w:p w14:paraId="1B859C36" w14:textId="77777777" w:rsidR="00D3302A" w:rsidRPr="00D3302A" w:rsidRDefault="00D3302A" w:rsidP="00D3302A">
            <w:r w:rsidRPr="00D3302A">
              <w:t xml:space="preserve">Obesity rates vary among states. School physical activity </w:t>
            </w:r>
            <w:r w:rsidRPr="00D3302A">
              <w:lastRenderedPageBreak/>
              <w:t>policies vary among states—mandatory or recommended language used. Funding appropriated according to policy language.</w:t>
            </w:r>
          </w:p>
        </w:tc>
        <w:tc>
          <w:tcPr>
            <w:tcW w:w="0" w:type="auto"/>
            <w:tcBorders>
              <w:top w:val="outset" w:sz="6" w:space="0" w:color="auto"/>
              <w:left w:val="outset" w:sz="6" w:space="0" w:color="auto"/>
              <w:bottom w:val="outset" w:sz="6" w:space="0" w:color="auto"/>
              <w:right w:val="outset" w:sz="6" w:space="0" w:color="auto"/>
            </w:tcBorders>
            <w:vAlign w:val="center"/>
          </w:tcPr>
          <w:p w14:paraId="6FC68241" w14:textId="77777777" w:rsidR="00D3302A" w:rsidRPr="00D3302A" w:rsidRDefault="00D3302A" w:rsidP="00D3302A">
            <w:r w:rsidRPr="00D3302A">
              <w:lastRenderedPageBreak/>
              <w:t xml:space="preserve">Comprehensive data analysis of activity levels </w:t>
            </w:r>
            <w:r w:rsidRPr="00D3302A">
              <w:lastRenderedPageBreak/>
              <w:t>and school policies. Has implications for changes and funding for reduction of obesity and related health problems. Recommend socioecological model.</w:t>
            </w:r>
          </w:p>
        </w:tc>
        <w:tc>
          <w:tcPr>
            <w:tcW w:w="0" w:type="auto"/>
            <w:tcBorders>
              <w:top w:val="outset" w:sz="6" w:space="0" w:color="auto"/>
              <w:left w:val="outset" w:sz="6" w:space="0" w:color="auto"/>
              <w:bottom w:val="outset" w:sz="6" w:space="0" w:color="auto"/>
            </w:tcBorders>
            <w:vAlign w:val="center"/>
          </w:tcPr>
          <w:p w14:paraId="2D7FF21F" w14:textId="77777777" w:rsidR="00D3302A" w:rsidRPr="00D3302A" w:rsidRDefault="00D3302A" w:rsidP="00D3302A">
            <w:r w:rsidRPr="00D3302A">
              <w:lastRenderedPageBreak/>
              <w:t xml:space="preserve">Minimal distinction in policies between </w:t>
            </w:r>
            <w:r w:rsidRPr="00D3302A">
              <w:lastRenderedPageBreak/>
              <w:t xml:space="preserve">states with higher and lower prevalence of obese youth was found. Financial and infrastructure support for the implementation and evaluation of physical education policies are needed, as well as innovative strategies including </w:t>
            </w:r>
            <w:bookmarkStart w:id="6" w:name="ACEHighlight227_LE_SpellCheckBasedonDict"/>
            <w:r w:rsidRPr="00D3302A">
              <w:t>socioecological</w:t>
            </w:r>
            <w:bookmarkEnd w:id="6"/>
            <w:r w:rsidRPr="00D3302A">
              <w:t xml:space="preserve"> models to better address the obesity epidemic (hand search).</w:t>
            </w:r>
          </w:p>
        </w:tc>
      </w:tr>
      <w:tr w:rsidR="00D3302A" w:rsidRPr="00D3302A" w14:paraId="36DB7362"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464DDD27" w14:textId="77777777" w:rsidR="00D3302A" w:rsidRPr="00D3302A" w:rsidRDefault="00D3302A" w:rsidP="00D3302A">
            <w:r w:rsidRPr="00D3302A">
              <w:lastRenderedPageBreak/>
              <w:t>15</w:t>
            </w:r>
          </w:p>
        </w:tc>
        <w:tc>
          <w:tcPr>
            <w:tcW w:w="0" w:type="auto"/>
            <w:tcBorders>
              <w:top w:val="outset" w:sz="6" w:space="0" w:color="auto"/>
              <w:left w:val="outset" w:sz="6" w:space="0" w:color="auto"/>
              <w:bottom w:val="outset" w:sz="6" w:space="0" w:color="auto"/>
              <w:right w:val="outset" w:sz="6" w:space="0" w:color="auto"/>
            </w:tcBorders>
            <w:vAlign w:val="center"/>
          </w:tcPr>
          <w:p w14:paraId="3429F52A" w14:textId="77777777" w:rsidR="00D3302A" w:rsidRPr="00D3302A" w:rsidRDefault="00D3302A" w:rsidP="00D3302A">
            <w:bookmarkStart w:id="7" w:name="ACEHighlight228_LE_SpellCheckBasedonDict"/>
            <w:r w:rsidRPr="00D3302A">
              <w:t>Kinard</w:t>
            </w:r>
            <w:bookmarkEnd w:id="7"/>
            <w:r w:rsidRPr="00D3302A">
              <w:t xml:space="preserve"> and Webster (2012)</w:t>
            </w:r>
          </w:p>
        </w:tc>
        <w:tc>
          <w:tcPr>
            <w:tcW w:w="0" w:type="auto"/>
            <w:tcBorders>
              <w:top w:val="outset" w:sz="6" w:space="0" w:color="auto"/>
              <w:left w:val="outset" w:sz="6" w:space="0" w:color="auto"/>
              <w:bottom w:val="outset" w:sz="6" w:space="0" w:color="auto"/>
              <w:right w:val="outset" w:sz="6" w:space="0" w:color="auto"/>
            </w:tcBorders>
            <w:vAlign w:val="center"/>
          </w:tcPr>
          <w:p w14:paraId="48AF177C" w14:textId="77777777" w:rsidR="00D3302A" w:rsidRPr="00D3302A" w:rsidRDefault="00D3302A" w:rsidP="00D3302A">
            <w:r w:rsidRPr="00D3302A">
              <w:t>Factors influencing unhealthy eating behavior in adolescents.</w:t>
            </w:r>
          </w:p>
        </w:tc>
        <w:tc>
          <w:tcPr>
            <w:tcW w:w="0" w:type="auto"/>
            <w:tcBorders>
              <w:top w:val="outset" w:sz="6" w:space="0" w:color="auto"/>
              <w:left w:val="outset" w:sz="6" w:space="0" w:color="auto"/>
              <w:bottom w:val="outset" w:sz="6" w:space="0" w:color="auto"/>
              <w:right w:val="outset" w:sz="6" w:space="0" w:color="auto"/>
            </w:tcBorders>
            <w:vAlign w:val="center"/>
          </w:tcPr>
          <w:p w14:paraId="0024D7FA" w14:textId="77777777" w:rsidR="00D3302A" w:rsidRPr="00D3302A" w:rsidRDefault="00D3302A" w:rsidP="00D3302A">
            <w:r w:rsidRPr="00D3302A">
              <w:t>N = 89 adolescents</w:t>
            </w:r>
          </w:p>
        </w:tc>
        <w:tc>
          <w:tcPr>
            <w:tcW w:w="0" w:type="auto"/>
            <w:tcBorders>
              <w:top w:val="outset" w:sz="6" w:space="0" w:color="auto"/>
              <w:left w:val="outset" w:sz="6" w:space="0" w:color="auto"/>
              <w:bottom w:val="outset" w:sz="6" w:space="0" w:color="auto"/>
              <w:right w:val="outset" w:sz="6" w:space="0" w:color="auto"/>
            </w:tcBorders>
            <w:vAlign w:val="center"/>
          </w:tcPr>
          <w:p w14:paraId="207E42D3" w14:textId="77777777" w:rsidR="00D3302A" w:rsidRPr="00D3302A" w:rsidRDefault="00D3302A" w:rsidP="00D3302A">
            <w:r w:rsidRPr="00D3302A">
              <w:t>Mean age: 16.3 years</w:t>
            </w:r>
          </w:p>
        </w:tc>
        <w:tc>
          <w:tcPr>
            <w:tcW w:w="0" w:type="auto"/>
            <w:tcBorders>
              <w:top w:val="outset" w:sz="6" w:space="0" w:color="auto"/>
              <w:left w:val="outset" w:sz="6" w:space="0" w:color="auto"/>
              <w:bottom w:val="outset" w:sz="6" w:space="0" w:color="auto"/>
              <w:right w:val="outset" w:sz="6" w:space="0" w:color="auto"/>
            </w:tcBorders>
            <w:vAlign w:val="center"/>
          </w:tcPr>
          <w:p w14:paraId="26D66A8D" w14:textId="77777777" w:rsidR="00D3302A" w:rsidRPr="00D3302A" w:rsidRDefault="00D3302A" w:rsidP="00D3302A">
            <w:r w:rsidRPr="00D3302A">
              <w:t>N/A</w:t>
            </w:r>
          </w:p>
        </w:tc>
        <w:tc>
          <w:tcPr>
            <w:tcW w:w="0" w:type="auto"/>
            <w:tcBorders>
              <w:top w:val="outset" w:sz="6" w:space="0" w:color="auto"/>
              <w:left w:val="outset" w:sz="6" w:space="0" w:color="auto"/>
              <w:bottom w:val="outset" w:sz="6" w:space="0" w:color="auto"/>
              <w:right w:val="outset" w:sz="6" w:space="0" w:color="auto"/>
            </w:tcBorders>
            <w:vAlign w:val="center"/>
          </w:tcPr>
          <w:p w14:paraId="0AC2798B" w14:textId="77777777" w:rsidR="00D3302A" w:rsidRPr="00D3302A" w:rsidRDefault="00D3302A" w:rsidP="00D3302A">
            <w:r w:rsidRPr="00D3302A">
              <w:t xml:space="preserve">Self-efficacy was the biggest influence among the adolescent cohort. Advertising </w:t>
            </w:r>
            <w:r w:rsidRPr="00D3302A">
              <w:lastRenderedPageBreak/>
              <w:t>effects can be influenced by parents, peers, and individual self-efficacy. Parents and peers influence unhealthy eating behavior.</w:t>
            </w:r>
          </w:p>
        </w:tc>
        <w:tc>
          <w:tcPr>
            <w:tcW w:w="0" w:type="auto"/>
            <w:tcBorders>
              <w:top w:val="outset" w:sz="6" w:space="0" w:color="auto"/>
              <w:left w:val="outset" w:sz="6" w:space="0" w:color="auto"/>
              <w:bottom w:val="outset" w:sz="6" w:space="0" w:color="auto"/>
              <w:right w:val="outset" w:sz="6" w:space="0" w:color="auto"/>
            </w:tcBorders>
            <w:vAlign w:val="center"/>
          </w:tcPr>
          <w:p w14:paraId="61BD8690" w14:textId="77777777" w:rsidR="00D3302A" w:rsidRPr="00D3302A" w:rsidRDefault="00D3302A" w:rsidP="00D3302A">
            <w:r w:rsidRPr="00D3302A">
              <w:lastRenderedPageBreak/>
              <w:t>Small sample size.</w:t>
            </w:r>
          </w:p>
        </w:tc>
        <w:tc>
          <w:tcPr>
            <w:tcW w:w="0" w:type="auto"/>
            <w:tcBorders>
              <w:top w:val="outset" w:sz="6" w:space="0" w:color="auto"/>
              <w:left w:val="outset" w:sz="6" w:space="0" w:color="auto"/>
              <w:bottom w:val="outset" w:sz="6" w:space="0" w:color="auto"/>
            </w:tcBorders>
            <w:vAlign w:val="center"/>
          </w:tcPr>
          <w:p w14:paraId="3EE01D93" w14:textId="77777777" w:rsidR="00D3302A" w:rsidRPr="00D3302A" w:rsidRDefault="00D3302A" w:rsidP="00D3302A">
            <w:r w:rsidRPr="00D3302A">
              <w:t>Contributes to the social influences of eating behavior and food choices.</w:t>
            </w:r>
          </w:p>
        </w:tc>
      </w:tr>
      <w:tr w:rsidR="00D3302A" w:rsidRPr="00D3302A" w14:paraId="2DECA353"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1BE64E6C" w14:textId="77777777" w:rsidR="00D3302A" w:rsidRPr="00D3302A" w:rsidRDefault="00D3302A" w:rsidP="00D3302A">
            <w:r w:rsidRPr="00D3302A">
              <w:t>16</w:t>
            </w:r>
          </w:p>
        </w:tc>
        <w:tc>
          <w:tcPr>
            <w:tcW w:w="0" w:type="auto"/>
            <w:tcBorders>
              <w:top w:val="outset" w:sz="6" w:space="0" w:color="auto"/>
              <w:left w:val="outset" w:sz="6" w:space="0" w:color="auto"/>
              <w:bottom w:val="outset" w:sz="6" w:space="0" w:color="auto"/>
              <w:right w:val="outset" w:sz="6" w:space="0" w:color="auto"/>
            </w:tcBorders>
            <w:vAlign w:val="center"/>
          </w:tcPr>
          <w:p w14:paraId="6D5B3436" w14:textId="77777777" w:rsidR="00D3302A" w:rsidRPr="00D3302A" w:rsidRDefault="00D3302A" w:rsidP="00D3302A">
            <w:r w:rsidRPr="00D3302A">
              <w:t xml:space="preserve">Larson, Laska, Story, and </w:t>
            </w:r>
            <w:proofErr w:type="spellStart"/>
            <w:r w:rsidRPr="00D3302A">
              <w:t>Neumark-Sztainer</w:t>
            </w:r>
            <w:proofErr w:type="spellEnd"/>
            <w:r w:rsidRPr="00D3302A">
              <w:t xml:space="preserve"> (2012)</w:t>
            </w:r>
          </w:p>
        </w:tc>
        <w:tc>
          <w:tcPr>
            <w:tcW w:w="0" w:type="auto"/>
            <w:tcBorders>
              <w:top w:val="outset" w:sz="6" w:space="0" w:color="auto"/>
              <w:left w:val="outset" w:sz="6" w:space="0" w:color="auto"/>
              <w:bottom w:val="outset" w:sz="6" w:space="0" w:color="auto"/>
              <w:right w:val="outset" w:sz="6" w:space="0" w:color="auto"/>
            </w:tcBorders>
            <w:vAlign w:val="center"/>
          </w:tcPr>
          <w:p w14:paraId="5EEEF78C" w14:textId="77777777" w:rsidR="00D3302A" w:rsidRPr="00D3302A" w:rsidRDefault="00D3302A" w:rsidP="00D3302A">
            <w:r w:rsidRPr="00D3302A">
              <w:t>Examine fruit and vegetable intake.</w:t>
            </w:r>
          </w:p>
        </w:tc>
        <w:tc>
          <w:tcPr>
            <w:tcW w:w="0" w:type="auto"/>
            <w:tcBorders>
              <w:top w:val="outset" w:sz="6" w:space="0" w:color="auto"/>
              <w:left w:val="outset" w:sz="6" w:space="0" w:color="auto"/>
              <w:bottom w:val="outset" w:sz="6" w:space="0" w:color="auto"/>
              <w:right w:val="outset" w:sz="6" w:space="0" w:color="auto"/>
            </w:tcBorders>
            <w:vAlign w:val="center"/>
          </w:tcPr>
          <w:p w14:paraId="109BA07C" w14:textId="77777777" w:rsidR="00D3302A" w:rsidRPr="00D3302A" w:rsidRDefault="00D3302A" w:rsidP="00D3302A">
            <w:r w:rsidRPr="00D3302A">
              <w:t>N = 1,130 participants (476 males and 654 females)</w:t>
            </w:r>
          </w:p>
        </w:tc>
        <w:tc>
          <w:tcPr>
            <w:tcW w:w="0" w:type="auto"/>
            <w:tcBorders>
              <w:top w:val="outset" w:sz="6" w:space="0" w:color="auto"/>
              <w:left w:val="outset" w:sz="6" w:space="0" w:color="auto"/>
              <w:bottom w:val="outset" w:sz="6" w:space="0" w:color="auto"/>
              <w:right w:val="outset" w:sz="6" w:space="0" w:color="auto"/>
            </w:tcBorders>
            <w:vAlign w:val="center"/>
          </w:tcPr>
          <w:p w14:paraId="3D687ABB" w14:textId="77777777" w:rsidR="00D3302A" w:rsidRPr="00D3302A" w:rsidRDefault="00D3302A" w:rsidP="00D3302A">
            <w:r w:rsidRPr="00D3302A">
              <w:t>EAT I: mean age = 15.8 years; EAT II: mean age = 20.4 years; EAT III: mean age = 26.2 years</w:t>
            </w:r>
          </w:p>
        </w:tc>
        <w:tc>
          <w:tcPr>
            <w:tcW w:w="0" w:type="auto"/>
            <w:tcBorders>
              <w:top w:val="outset" w:sz="6" w:space="0" w:color="auto"/>
              <w:left w:val="outset" w:sz="6" w:space="0" w:color="auto"/>
              <w:bottom w:val="outset" w:sz="6" w:space="0" w:color="auto"/>
              <w:right w:val="outset" w:sz="6" w:space="0" w:color="auto"/>
            </w:tcBorders>
            <w:vAlign w:val="center"/>
          </w:tcPr>
          <w:p w14:paraId="6C392EEC" w14:textId="77777777" w:rsidR="00D3302A" w:rsidRPr="00D3302A" w:rsidRDefault="00D3302A" w:rsidP="00D3302A">
            <w:r w:rsidRPr="00D3302A">
              <w:t>Caucasian or White (59.8%), African American (12%), Asian (16.1%), Mixed or other (12.1%)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68CA0F84" w14:textId="77777777" w:rsidR="00D3302A" w:rsidRPr="00D3302A" w:rsidRDefault="00D3302A" w:rsidP="00D3302A">
            <w:r w:rsidRPr="00D3302A">
              <w:t>Taste preference, less perceived time barriers regarding healthy eating. Increased availability of fruits and vegetables in the home and decrease in unhealthy options predict fruit and vegetable intake 5 and 10 years after EAT I. Breakfast pattern and food preparation also significant. Majority of young adults do not meet recommendations.</w:t>
            </w:r>
          </w:p>
        </w:tc>
        <w:tc>
          <w:tcPr>
            <w:tcW w:w="0" w:type="auto"/>
            <w:tcBorders>
              <w:top w:val="outset" w:sz="6" w:space="0" w:color="auto"/>
              <w:left w:val="outset" w:sz="6" w:space="0" w:color="auto"/>
              <w:bottom w:val="outset" w:sz="6" w:space="0" w:color="auto"/>
              <w:right w:val="outset" w:sz="6" w:space="0" w:color="auto"/>
            </w:tcBorders>
            <w:vAlign w:val="center"/>
          </w:tcPr>
          <w:p w14:paraId="2AC2177E" w14:textId="77777777" w:rsidR="00D3302A" w:rsidRPr="00D3302A" w:rsidRDefault="00D3302A" w:rsidP="00D3302A">
            <w:r w:rsidRPr="00D3302A">
              <w:t>Decent sample size. Ethnic/racial diversity. Vegetable and fruit data self-reported. Accounts metropolitan area in Minnesota.</w:t>
            </w:r>
          </w:p>
        </w:tc>
        <w:tc>
          <w:tcPr>
            <w:tcW w:w="0" w:type="auto"/>
            <w:tcBorders>
              <w:top w:val="outset" w:sz="6" w:space="0" w:color="auto"/>
              <w:left w:val="outset" w:sz="6" w:space="0" w:color="auto"/>
              <w:bottom w:val="outset" w:sz="6" w:space="0" w:color="auto"/>
            </w:tcBorders>
            <w:vAlign w:val="center"/>
          </w:tcPr>
          <w:p w14:paraId="730BFCC2" w14:textId="77777777" w:rsidR="00D3302A" w:rsidRPr="00D3302A" w:rsidRDefault="00D3302A" w:rsidP="00D3302A">
            <w:r w:rsidRPr="00D3302A">
              <w:t>Transition from adolescence to adulthood. Examines changes over time. Due to location, the results may not be generalizable.</w:t>
            </w:r>
          </w:p>
        </w:tc>
      </w:tr>
      <w:tr w:rsidR="00D3302A" w:rsidRPr="00D3302A" w14:paraId="0F8BC7E5"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6A4282F0" w14:textId="77777777" w:rsidR="00D3302A" w:rsidRPr="00D3302A" w:rsidRDefault="00D3302A" w:rsidP="00D3302A">
            <w:r w:rsidRPr="00D3302A">
              <w:lastRenderedPageBreak/>
              <w:t>17</w:t>
            </w:r>
          </w:p>
        </w:tc>
        <w:tc>
          <w:tcPr>
            <w:tcW w:w="0" w:type="auto"/>
            <w:tcBorders>
              <w:top w:val="outset" w:sz="6" w:space="0" w:color="auto"/>
              <w:left w:val="outset" w:sz="6" w:space="0" w:color="auto"/>
              <w:bottom w:val="outset" w:sz="6" w:space="0" w:color="auto"/>
              <w:right w:val="outset" w:sz="6" w:space="0" w:color="auto"/>
            </w:tcBorders>
            <w:vAlign w:val="center"/>
          </w:tcPr>
          <w:p w14:paraId="14A61E96" w14:textId="77777777" w:rsidR="00D3302A" w:rsidRPr="00D3302A" w:rsidRDefault="00D3302A" w:rsidP="00D3302A">
            <w:hyperlink w:anchor="bib_Mulasi_Pokhriyal_and_Smith_2011" w:tooltip="bib_Mulasi_Pokhriyal_and_Smith_2011" w:history="1">
              <w:proofErr w:type="spellStart"/>
              <w:r w:rsidRPr="00D3302A">
                <w:t>Mulasi-Pokhriyal</w:t>
              </w:r>
              <w:proofErr w:type="spellEnd"/>
              <w:r w:rsidRPr="00D3302A">
                <w:t xml:space="preserve"> and Smith (2011)</w:t>
              </w:r>
            </w:hyperlink>
          </w:p>
        </w:tc>
        <w:tc>
          <w:tcPr>
            <w:tcW w:w="0" w:type="auto"/>
            <w:tcBorders>
              <w:top w:val="outset" w:sz="6" w:space="0" w:color="auto"/>
              <w:left w:val="outset" w:sz="6" w:space="0" w:color="auto"/>
              <w:bottom w:val="outset" w:sz="6" w:space="0" w:color="auto"/>
              <w:right w:val="outset" w:sz="6" w:space="0" w:color="auto"/>
            </w:tcBorders>
            <w:vAlign w:val="center"/>
          </w:tcPr>
          <w:p w14:paraId="43F01B76" w14:textId="77777777" w:rsidR="00D3302A" w:rsidRPr="00D3302A" w:rsidRDefault="00D3302A" w:rsidP="00D3302A">
            <w:r w:rsidRPr="00D3302A">
              <w:t>Subjects' perception of health and diabetes between Hmong and Hmong American pre-teens and teens.</w:t>
            </w:r>
          </w:p>
        </w:tc>
        <w:tc>
          <w:tcPr>
            <w:tcW w:w="0" w:type="auto"/>
            <w:tcBorders>
              <w:top w:val="outset" w:sz="6" w:space="0" w:color="auto"/>
              <w:left w:val="outset" w:sz="6" w:space="0" w:color="auto"/>
              <w:bottom w:val="outset" w:sz="6" w:space="0" w:color="auto"/>
              <w:right w:val="outset" w:sz="6" w:space="0" w:color="auto"/>
            </w:tcBorders>
            <w:vAlign w:val="center"/>
          </w:tcPr>
          <w:p w14:paraId="6D5A55D5" w14:textId="77777777" w:rsidR="00D3302A" w:rsidRPr="00D3302A" w:rsidRDefault="00D3302A" w:rsidP="00D3302A">
            <w:r w:rsidRPr="00D3302A">
              <w:t>N = 335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3D9BAFA9" w14:textId="77777777" w:rsidR="00D3302A" w:rsidRPr="00D3302A" w:rsidRDefault="00D3302A" w:rsidP="00D3302A">
            <w:r w:rsidRPr="00D3302A">
              <w:t>9–18 years</w:t>
            </w:r>
          </w:p>
        </w:tc>
        <w:tc>
          <w:tcPr>
            <w:tcW w:w="0" w:type="auto"/>
            <w:tcBorders>
              <w:top w:val="outset" w:sz="6" w:space="0" w:color="auto"/>
              <w:left w:val="outset" w:sz="6" w:space="0" w:color="auto"/>
              <w:bottom w:val="outset" w:sz="6" w:space="0" w:color="auto"/>
              <w:right w:val="outset" w:sz="6" w:space="0" w:color="auto"/>
            </w:tcBorders>
            <w:vAlign w:val="center"/>
          </w:tcPr>
          <w:p w14:paraId="18AEB3CC" w14:textId="77777777" w:rsidR="00D3302A" w:rsidRPr="00D3302A" w:rsidRDefault="00D3302A" w:rsidP="00D3302A">
            <w:r w:rsidRPr="00D3302A">
              <w:t>Hmong American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013464F1" w14:textId="77777777" w:rsidR="00D3302A" w:rsidRPr="00D3302A" w:rsidRDefault="00D3302A" w:rsidP="00D3302A">
            <w:r w:rsidRPr="00D3302A">
              <w:t>Environment was the strongest social construct determining food choices (more than personal and behavioral constructs on survey). However, all 3 constructs intersect.</w:t>
            </w:r>
          </w:p>
        </w:tc>
        <w:tc>
          <w:tcPr>
            <w:tcW w:w="0" w:type="auto"/>
            <w:tcBorders>
              <w:top w:val="outset" w:sz="6" w:space="0" w:color="auto"/>
              <w:left w:val="outset" w:sz="6" w:space="0" w:color="auto"/>
              <w:bottom w:val="outset" w:sz="6" w:space="0" w:color="auto"/>
              <w:right w:val="outset" w:sz="6" w:space="0" w:color="auto"/>
            </w:tcBorders>
            <w:vAlign w:val="center"/>
          </w:tcPr>
          <w:p w14:paraId="52111E22" w14:textId="77777777" w:rsidR="00D3302A" w:rsidRPr="00D3302A" w:rsidRDefault="00D3302A" w:rsidP="00D3302A">
            <w:r w:rsidRPr="00D3302A">
              <w:t>Well-designed study. Instrument developed based on theoretical framework, which was pilot tested and had good validity and reliability. Nonrandom sample makes it limited. The data analysis was thorough findings consistent with study design.</w:t>
            </w:r>
          </w:p>
        </w:tc>
        <w:tc>
          <w:tcPr>
            <w:tcW w:w="0" w:type="auto"/>
            <w:tcBorders>
              <w:top w:val="outset" w:sz="6" w:space="0" w:color="auto"/>
              <w:left w:val="outset" w:sz="6" w:space="0" w:color="auto"/>
              <w:bottom w:val="outset" w:sz="6" w:space="0" w:color="auto"/>
            </w:tcBorders>
            <w:vAlign w:val="center"/>
          </w:tcPr>
          <w:p w14:paraId="75BDDB1C" w14:textId="77777777" w:rsidR="00D3302A" w:rsidRPr="00D3302A" w:rsidRDefault="00D3302A" w:rsidP="00D3302A">
            <w:r w:rsidRPr="00D3302A">
              <w:t>Sample knew that average size means healthier. Need for early linguistically and culturally sensitive nutrition education.</w:t>
            </w:r>
          </w:p>
        </w:tc>
      </w:tr>
      <w:tr w:rsidR="00D3302A" w:rsidRPr="00D3302A" w14:paraId="01CD378C"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00806673" w14:textId="77777777" w:rsidR="00D3302A" w:rsidRPr="00D3302A" w:rsidRDefault="00D3302A" w:rsidP="00D3302A">
            <w:r w:rsidRPr="00D3302A">
              <w:t>18</w:t>
            </w:r>
          </w:p>
        </w:tc>
        <w:tc>
          <w:tcPr>
            <w:tcW w:w="0" w:type="auto"/>
            <w:tcBorders>
              <w:top w:val="outset" w:sz="6" w:space="0" w:color="auto"/>
              <w:left w:val="outset" w:sz="6" w:space="0" w:color="auto"/>
              <w:bottom w:val="outset" w:sz="6" w:space="0" w:color="auto"/>
              <w:right w:val="outset" w:sz="6" w:space="0" w:color="auto"/>
            </w:tcBorders>
            <w:vAlign w:val="center"/>
          </w:tcPr>
          <w:p w14:paraId="58E6FD7A" w14:textId="77777777" w:rsidR="00D3302A" w:rsidRPr="00D3302A" w:rsidRDefault="00D3302A" w:rsidP="00D3302A">
            <w:proofErr w:type="spellStart"/>
            <w:r w:rsidRPr="00D3302A">
              <w:t>Riebl</w:t>
            </w:r>
            <w:proofErr w:type="spellEnd"/>
            <w:r w:rsidRPr="00D3302A">
              <w:t xml:space="preserve"> et al. (2016)</w:t>
            </w:r>
          </w:p>
        </w:tc>
        <w:tc>
          <w:tcPr>
            <w:tcW w:w="0" w:type="auto"/>
            <w:tcBorders>
              <w:top w:val="outset" w:sz="6" w:space="0" w:color="auto"/>
              <w:left w:val="outset" w:sz="6" w:space="0" w:color="auto"/>
              <w:bottom w:val="outset" w:sz="6" w:space="0" w:color="auto"/>
              <w:right w:val="outset" w:sz="6" w:space="0" w:color="auto"/>
            </w:tcBorders>
            <w:vAlign w:val="center"/>
          </w:tcPr>
          <w:p w14:paraId="309717E6" w14:textId="77777777" w:rsidR="00D3302A" w:rsidRPr="00D3302A" w:rsidRDefault="00D3302A" w:rsidP="00D3302A">
            <w:r w:rsidRPr="00D3302A">
              <w:t>SSB consumption in adolescents by using the TPB.</w:t>
            </w:r>
          </w:p>
        </w:tc>
        <w:tc>
          <w:tcPr>
            <w:tcW w:w="0" w:type="auto"/>
            <w:tcBorders>
              <w:top w:val="outset" w:sz="6" w:space="0" w:color="auto"/>
              <w:left w:val="outset" w:sz="6" w:space="0" w:color="auto"/>
              <w:bottom w:val="outset" w:sz="6" w:space="0" w:color="auto"/>
              <w:right w:val="outset" w:sz="6" w:space="0" w:color="auto"/>
            </w:tcBorders>
            <w:vAlign w:val="center"/>
          </w:tcPr>
          <w:p w14:paraId="2F7CAB0C" w14:textId="77777777" w:rsidR="00D3302A" w:rsidRPr="00D3302A" w:rsidRDefault="00D3302A" w:rsidP="00D3302A">
            <w:r w:rsidRPr="00D3302A">
              <w:t>N = 168 (102 adolescents and 66 of their parents)</w:t>
            </w:r>
          </w:p>
        </w:tc>
        <w:tc>
          <w:tcPr>
            <w:tcW w:w="0" w:type="auto"/>
            <w:tcBorders>
              <w:top w:val="outset" w:sz="6" w:space="0" w:color="auto"/>
              <w:left w:val="outset" w:sz="6" w:space="0" w:color="auto"/>
              <w:bottom w:val="outset" w:sz="6" w:space="0" w:color="auto"/>
              <w:right w:val="outset" w:sz="6" w:space="0" w:color="auto"/>
            </w:tcBorders>
            <w:vAlign w:val="center"/>
          </w:tcPr>
          <w:p w14:paraId="5CBAB2B1" w14:textId="77777777" w:rsidR="00D3302A" w:rsidRPr="00D3302A" w:rsidRDefault="00D3302A" w:rsidP="00D3302A">
            <w:r w:rsidRPr="00D3302A">
              <w:t>12–18 years</w:t>
            </w:r>
          </w:p>
        </w:tc>
        <w:tc>
          <w:tcPr>
            <w:tcW w:w="0" w:type="auto"/>
            <w:tcBorders>
              <w:top w:val="outset" w:sz="6" w:space="0" w:color="auto"/>
              <w:left w:val="outset" w:sz="6" w:space="0" w:color="auto"/>
              <w:bottom w:val="outset" w:sz="6" w:space="0" w:color="auto"/>
              <w:right w:val="outset" w:sz="6" w:space="0" w:color="auto"/>
            </w:tcBorders>
            <w:vAlign w:val="center"/>
          </w:tcPr>
          <w:p w14:paraId="01660726" w14:textId="77777777" w:rsidR="00D3302A" w:rsidRPr="00D3302A" w:rsidRDefault="00D3302A" w:rsidP="00D3302A">
            <w:r w:rsidRPr="00D3302A">
              <w:t>N/A</w:t>
            </w:r>
          </w:p>
        </w:tc>
        <w:tc>
          <w:tcPr>
            <w:tcW w:w="0" w:type="auto"/>
            <w:tcBorders>
              <w:top w:val="outset" w:sz="6" w:space="0" w:color="auto"/>
              <w:left w:val="outset" w:sz="6" w:space="0" w:color="auto"/>
              <w:bottom w:val="outset" w:sz="6" w:space="0" w:color="auto"/>
              <w:right w:val="outset" w:sz="6" w:space="0" w:color="auto"/>
            </w:tcBorders>
            <w:vAlign w:val="center"/>
          </w:tcPr>
          <w:p w14:paraId="422CDDEC" w14:textId="77777777" w:rsidR="00D3302A" w:rsidRPr="00D3302A" w:rsidRDefault="00D3302A" w:rsidP="00D3302A">
            <w:r w:rsidRPr="00D3302A">
              <w:t xml:space="preserve">TBP explained 34% of SSB consumption in both parents and adolescents. Intention was the biggest </w:t>
            </w:r>
            <w:r w:rsidRPr="00D3302A">
              <w:lastRenderedPageBreak/>
              <w:t>predictor of SSB consumption in adolescents and parents. Subjective norms in adolescents predicted intention. Parental influence may affect adolescents' SSB consumption.</w:t>
            </w:r>
          </w:p>
        </w:tc>
        <w:tc>
          <w:tcPr>
            <w:tcW w:w="0" w:type="auto"/>
            <w:tcBorders>
              <w:top w:val="outset" w:sz="6" w:space="0" w:color="auto"/>
              <w:left w:val="outset" w:sz="6" w:space="0" w:color="auto"/>
              <w:bottom w:val="outset" w:sz="6" w:space="0" w:color="auto"/>
              <w:right w:val="outset" w:sz="6" w:space="0" w:color="auto"/>
            </w:tcBorders>
            <w:vAlign w:val="center"/>
          </w:tcPr>
          <w:p w14:paraId="4E4A8B83" w14:textId="77777777" w:rsidR="00D3302A" w:rsidRPr="00D3302A" w:rsidRDefault="00D3302A" w:rsidP="00D3302A">
            <w:r w:rsidRPr="00D3302A">
              <w:lastRenderedPageBreak/>
              <w:t>Sample size was OK. TBP did not explain a large amount of SSB consumption.</w:t>
            </w:r>
          </w:p>
        </w:tc>
        <w:tc>
          <w:tcPr>
            <w:tcW w:w="0" w:type="auto"/>
            <w:tcBorders>
              <w:top w:val="outset" w:sz="6" w:space="0" w:color="auto"/>
              <w:left w:val="outset" w:sz="6" w:space="0" w:color="auto"/>
              <w:bottom w:val="outset" w:sz="6" w:space="0" w:color="auto"/>
            </w:tcBorders>
            <w:vAlign w:val="center"/>
          </w:tcPr>
          <w:p w14:paraId="1CD711A9" w14:textId="77777777" w:rsidR="00D3302A" w:rsidRPr="00D3302A" w:rsidRDefault="00D3302A" w:rsidP="00D3302A">
            <w:r w:rsidRPr="00D3302A">
              <w:t>Contributes to the social influences on food choice and consumption.</w:t>
            </w:r>
          </w:p>
        </w:tc>
      </w:tr>
      <w:tr w:rsidR="00D3302A" w:rsidRPr="00D3302A" w14:paraId="1C12A6FF"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38D89D59" w14:textId="77777777" w:rsidR="00D3302A" w:rsidRPr="00D3302A" w:rsidRDefault="00D3302A" w:rsidP="00D3302A">
            <w:r w:rsidRPr="00D3302A">
              <w:t>19</w:t>
            </w:r>
          </w:p>
        </w:tc>
        <w:tc>
          <w:tcPr>
            <w:tcW w:w="0" w:type="auto"/>
            <w:tcBorders>
              <w:top w:val="outset" w:sz="6" w:space="0" w:color="auto"/>
              <w:left w:val="outset" w:sz="6" w:space="0" w:color="auto"/>
              <w:bottom w:val="outset" w:sz="6" w:space="0" w:color="auto"/>
              <w:right w:val="outset" w:sz="6" w:space="0" w:color="auto"/>
            </w:tcBorders>
            <w:vAlign w:val="center"/>
          </w:tcPr>
          <w:p w14:paraId="69192E9B" w14:textId="77777777" w:rsidR="00D3302A" w:rsidRPr="00D3302A" w:rsidRDefault="00D3302A" w:rsidP="00D3302A">
            <w:hyperlink w:anchor="bib_Senguttuvan_et_al_2014" w:tooltip="bib_Senguttuvan_et_al_2014" w:history="1">
              <w:proofErr w:type="spellStart"/>
              <w:r w:rsidRPr="00D3302A">
                <w:t>Senguttuvan</w:t>
              </w:r>
              <w:proofErr w:type="spellEnd"/>
              <w:r w:rsidRPr="00D3302A">
                <w:t xml:space="preserve"> et al. (2014)</w:t>
              </w:r>
            </w:hyperlink>
          </w:p>
        </w:tc>
        <w:tc>
          <w:tcPr>
            <w:tcW w:w="0" w:type="auto"/>
            <w:tcBorders>
              <w:top w:val="outset" w:sz="6" w:space="0" w:color="auto"/>
              <w:left w:val="outset" w:sz="6" w:space="0" w:color="auto"/>
              <w:bottom w:val="outset" w:sz="6" w:space="0" w:color="auto"/>
              <w:right w:val="outset" w:sz="6" w:space="0" w:color="auto"/>
            </w:tcBorders>
            <w:vAlign w:val="center"/>
          </w:tcPr>
          <w:p w14:paraId="061DE7E6" w14:textId="77777777" w:rsidR="00D3302A" w:rsidRPr="00D3302A" w:rsidRDefault="00D3302A" w:rsidP="00D3302A">
            <w:r w:rsidRPr="00D3302A">
              <w:t>Relationship between sibling intimacy/conflict and attitudes about health, exercise, and weight.</w:t>
            </w:r>
          </w:p>
        </w:tc>
        <w:tc>
          <w:tcPr>
            <w:tcW w:w="0" w:type="auto"/>
            <w:tcBorders>
              <w:top w:val="outset" w:sz="6" w:space="0" w:color="auto"/>
              <w:left w:val="outset" w:sz="6" w:space="0" w:color="auto"/>
              <w:bottom w:val="outset" w:sz="6" w:space="0" w:color="auto"/>
              <w:right w:val="outset" w:sz="6" w:space="0" w:color="auto"/>
            </w:tcBorders>
            <w:vAlign w:val="center"/>
          </w:tcPr>
          <w:p w14:paraId="44561222" w14:textId="77777777" w:rsidR="00D3302A" w:rsidRPr="00D3302A" w:rsidRDefault="00D3302A" w:rsidP="00D3302A">
            <w:r w:rsidRPr="00D3302A">
              <w:t>N = 326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3502894E" w14:textId="77777777" w:rsidR="00D3302A" w:rsidRPr="00D3302A" w:rsidRDefault="00D3302A" w:rsidP="00D3302A">
            <w:r w:rsidRPr="00D3302A">
              <w:t>12–19 years</w:t>
            </w:r>
          </w:p>
        </w:tc>
        <w:tc>
          <w:tcPr>
            <w:tcW w:w="0" w:type="auto"/>
            <w:tcBorders>
              <w:top w:val="outset" w:sz="6" w:space="0" w:color="auto"/>
              <w:left w:val="outset" w:sz="6" w:space="0" w:color="auto"/>
              <w:bottom w:val="outset" w:sz="6" w:space="0" w:color="auto"/>
              <w:right w:val="outset" w:sz="6" w:space="0" w:color="auto"/>
            </w:tcBorders>
            <w:vAlign w:val="center"/>
          </w:tcPr>
          <w:p w14:paraId="3D5A3ED7" w14:textId="77777777" w:rsidR="00D3302A" w:rsidRPr="00D3302A" w:rsidRDefault="00D3302A" w:rsidP="00D3302A">
            <w:r w:rsidRPr="00D3302A">
              <w:t>White (73%), African American (23%), and other (6%)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4A299F36" w14:textId="77777777" w:rsidR="00D3302A" w:rsidRPr="00D3302A" w:rsidRDefault="00D3302A" w:rsidP="00D3302A">
            <w:r w:rsidRPr="00D3302A">
              <w:t xml:space="preserve">Sibling and father intimacy had a positive correlation with teen health attitude and exercise. Mom conflict had a negative correlation with same. Father conflict and intimacy had a positive correlation on exercise; sibling conflict had no correlation with same. Mom conflict had no relation to weight; sibling conflict had a </w:t>
            </w:r>
            <w:r w:rsidRPr="00D3302A">
              <w:lastRenderedPageBreak/>
              <w:t>high positive relation to weight.</w:t>
            </w:r>
          </w:p>
        </w:tc>
        <w:tc>
          <w:tcPr>
            <w:tcW w:w="0" w:type="auto"/>
            <w:tcBorders>
              <w:top w:val="outset" w:sz="6" w:space="0" w:color="auto"/>
              <w:left w:val="outset" w:sz="6" w:space="0" w:color="auto"/>
              <w:bottom w:val="outset" w:sz="6" w:space="0" w:color="auto"/>
              <w:right w:val="outset" w:sz="6" w:space="0" w:color="auto"/>
            </w:tcBorders>
            <w:vAlign w:val="center"/>
          </w:tcPr>
          <w:p w14:paraId="39CDC40B" w14:textId="77777777" w:rsidR="00D3302A" w:rsidRPr="00D3302A" w:rsidRDefault="00D3302A" w:rsidP="00D3302A">
            <w:r w:rsidRPr="00D3302A">
              <w:lastRenderedPageBreak/>
              <w:t xml:space="preserve">Sibling relations predict health outcomes. Data analysis was non-directional; thus, health outcomes could predict sibling relations. Significance of sibling relations shown. Need more on varied income level families and </w:t>
            </w:r>
            <w:r w:rsidRPr="00D3302A">
              <w:lastRenderedPageBreak/>
              <w:t>longitudinal studies.</w:t>
            </w:r>
          </w:p>
        </w:tc>
        <w:tc>
          <w:tcPr>
            <w:tcW w:w="0" w:type="auto"/>
            <w:tcBorders>
              <w:top w:val="outset" w:sz="6" w:space="0" w:color="auto"/>
              <w:left w:val="outset" w:sz="6" w:space="0" w:color="auto"/>
              <w:bottom w:val="outset" w:sz="6" w:space="0" w:color="auto"/>
            </w:tcBorders>
            <w:vAlign w:val="center"/>
          </w:tcPr>
          <w:p w14:paraId="25E6A347" w14:textId="77777777" w:rsidR="00D3302A" w:rsidRPr="00D3302A" w:rsidRDefault="00D3302A" w:rsidP="00D3302A">
            <w:r w:rsidRPr="00D3302A">
              <w:lastRenderedPageBreak/>
              <w:t xml:space="preserve">Sibling relations predict health outcomes. Data analysis was nondirectional; thus, health outcomes could predict sibling relations. Significance of sibling relations shown. Need more on varied income level families and </w:t>
            </w:r>
            <w:r w:rsidRPr="00D3302A">
              <w:lastRenderedPageBreak/>
              <w:t>longitudinal studies.</w:t>
            </w:r>
          </w:p>
        </w:tc>
      </w:tr>
      <w:tr w:rsidR="00D3302A" w:rsidRPr="00D3302A" w14:paraId="5173E02A"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129D5410" w14:textId="77777777" w:rsidR="00D3302A" w:rsidRPr="00D3302A" w:rsidRDefault="00D3302A" w:rsidP="00D3302A">
            <w:r w:rsidRPr="00D3302A">
              <w:lastRenderedPageBreak/>
              <w:t>20</w:t>
            </w:r>
          </w:p>
        </w:tc>
        <w:tc>
          <w:tcPr>
            <w:tcW w:w="0" w:type="auto"/>
            <w:tcBorders>
              <w:top w:val="outset" w:sz="6" w:space="0" w:color="auto"/>
              <w:left w:val="outset" w:sz="6" w:space="0" w:color="auto"/>
              <w:bottom w:val="outset" w:sz="6" w:space="0" w:color="auto"/>
              <w:right w:val="outset" w:sz="6" w:space="0" w:color="auto"/>
            </w:tcBorders>
            <w:vAlign w:val="center"/>
          </w:tcPr>
          <w:p w14:paraId="38AEB1F8" w14:textId="77777777" w:rsidR="00D3302A" w:rsidRPr="00D3302A" w:rsidRDefault="00D3302A" w:rsidP="00D3302A">
            <w:hyperlink w:anchor="bib_Stang_et_al_2007" w:tooltip="bib_Stang_et_al_2007" w:history="1">
              <w:proofErr w:type="spellStart"/>
              <w:r w:rsidRPr="00D3302A">
                <w:t>Stang</w:t>
              </w:r>
              <w:proofErr w:type="spellEnd"/>
              <w:r w:rsidRPr="00D3302A">
                <w:t xml:space="preserve"> et al. (2007)</w:t>
              </w:r>
            </w:hyperlink>
          </w:p>
        </w:tc>
        <w:tc>
          <w:tcPr>
            <w:tcW w:w="0" w:type="auto"/>
            <w:tcBorders>
              <w:top w:val="outset" w:sz="6" w:space="0" w:color="auto"/>
              <w:left w:val="outset" w:sz="6" w:space="0" w:color="auto"/>
              <w:bottom w:val="outset" w:sz="6" w:space="0" w:color="auto"/>
              <w:right w:val="outset" w:sz="6" w:space="0" w:color="auto"/>
            </w:tcBorders>
            <w:vAlign w:val="center"/>
          </w:tcPr>
          <w:p w14:paraId="20EE4DDD" w14:textId="77777777" w:rsidR="00D3302A" w:rsidRPr="00D3302A" w:rsidRDefault="00D3302A" w:rsidP="00D3302A">
            <w:r w:rsidRPr="00D3302A">
              <w:t>Food and weight pattern comparisons between White and Hmong teens. Food, shopping, cooking, eating behaviors of 3 meals and snacks, body satisfaction levels, and activity.</w:t>
            </w:r>
          </w:p>
        </w:tc>
        <w:tc>
          <w:tcPr>
            <w:tcW w:w="0" w:type="auto"/>
            <w:tcBorders>
              <w:top w:val="outset" w:sz="6" w:space="0" w:color="auto"/>
              <w:left w:val="outset" w:sz="6" w:space="0" w:color="auto"/>
              <w:bottom w:val="outset" w:sz="6" w:space="0" w:color="auto"/>
              <w:right w:val="outset" w:sz="6" w:space="0" w:color="auto"/>
            </w:tcBorders>
            <w:vAlign w:val="center"/>
          </w:tcPr>
          <w:p w14:paraId="712DD7CC" w14:textId="77777777" w:rsidR="00D3302A" w:rsidRPr="00D3302A" w:rsidRDefault="00D3302A" w:rsidP="00D3302A">
            <w:r w:rsidRPr="00D3302A">
              <w:t>N = 2,909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06BC9603" w14:textId="77777777" w:rsidR="00D3302A" w:rsidRPr="00D3302A" w:rsidRDefault="00D3302A" w:rsidP="00D3302A">
            <w:r w:rsidRPr="00D3302A">
              <w:t>Middle school students</w:t>
            </w:r>
          </w:p>
        </w:tc>
        <w:tc>
          <w:tcPr>
            <w:tcW w:w="0" w:type="auto"/>
            <w:tcBorders>
              <w:top w:val="outset" w:sz="6" w:space="0" w:color="auto"/>
              <w:left w:val="outset" w:sz="6" w:space="0" w:color="auto"/>
              <w:bottom w:val="outset" w:sz="6" w:space="0" w:color="auto"/>
              <w:right w:val="outset" w:sz="6" w:space="0" w:color="auto"/>
            </w:tcBorders>
            <w:vAlign w:val="center"/>
          </w:tcPr>
          <w:p w14:paraId="0BD3AFF5" w14:textId="77777777" w:rsidR="00D3302A" w:rsidRPr="00D3302A" w:rsidRDefault="00D3302A" w:rsidP="00D3302A">
            <w:r w:rsidRPr="00D3302A">
              <w:t>Hmong (649) and White (2,260)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53120CB0" w14:textId="4F53FE99" w:rsidR="00D3302A" w:rsidRPr="00D3302A" w:rsidRDefault="00D3302A" w:rsidP="00D3302A">
            <w:r w:rsidRPr="00D3302A">
              <w:t>Hmong teens were more involved in family meal buying and preparation. Hmong boys &gt; White boys regarding weight. Hmong participants &gt; White participants regarding body image concerns. White individuals had increased unhealthy weight loss behaviors.</w:t>
            </w:r>
          </w:p>
        </w:tc>
        <w:tc>
          <w:tcPr>
            <w:tcW w:w="0" w:type="auto"/>
            <w:tcBorders>
              <w:top w:val="outset" w:sz="6" w:space="0" w:color="auto"/>
              <w:left w:val="outset" w:sz="6" w:space="0" w:color="auto"/>
              <w:bottom w:val="outset" w:sz="6" w:space="0" w:color="auto"/>
              <w:right w:val="outset" w:sz="6" w:space="0" w:color="auto"/>
            </w:tcBorders>
            <w:vAlign w:val="center"/>
          </w:tcPr>
          <w:p w14:paraId="767DAF19" w14:textId="77777777" w:rsidR="00D3302A" w:rsidRPr="00D3302A" w:rsidRDefault="00D3302A" w:rsidP="00D3302A">
            <w:r w:rsidRPr="00D3302A">
              <w:t>Skewed sample size for group comparison. Chi-square statistical analysis may be limited but appropriate. Survey results showed self-reported, may be inaccurate. More studies on Hmong needed.</w:t>
            </w:r>
          </w:p>
        </w:tc>
        <w:tc>
          <w:tcPr>
            <w:tcW w:w="0" w:type="auto"/>
            <w:tcBorders>
              <w:top w:val="outset" w:sz="6" w:space="0" w:color="auto"/>
              <w:left w:val="outset" w:sz="6" w:space="0" w:color="auto"/>
              <w:bottom w:val="outset" w:sz="6" w:space="0" w:color="auto"/>
            </w:tcBorders>
            <w:vAlign w:val="center"/>
          </w:tcPr>
          <w:p w14:paraId="4EB35941" w14:textId="77777777" w:rsidR="00D3302A" w:rsidRPr="00D3302A" w:rsidRDefault="00D3302A" w:rsidP="00D3302A">
            <w:r w:rsidRPr="00D3302A">
              <w:t>Foreign-born Hmong teens have high risk for obesity and eating disorders, especially males. Specific factors re: body image and weight unknown for this pop (hand search).</w:t>
            </w:r>
          </w:p>
        </w:tc>
      </w:tr>
      <w:tr w:rsidR="00D3302A" w:rsidRPr="00D3302A" w14:paraId="029C5D69"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656B8505" w14:textId="77777777" w:rsidR="00D3302A" w:rsidRPr="00D3302A" w:rsidRDefault="00D3302A" w:rsidP="00D3302A">
            <w:r w:rsidRPr="00D3302A">
              <w:t>21</w:t>
            </w:r>
          </w:p>
        </w:tc>
        <w:tc>
          <w:tcPr>
            <w:tcW w:w="0" w:type="auto"/>
            <w:tcBorders>
              <w:top w:val="outset" w:sz="6" w:space="0" w:color="auto"/>
              <w:left w:val="outset" w:sz="6" w:space="0" w:color="auto"/>
              <w:bottom w:val="outset" w:sz="6" w:space="0" w:color="auto"/>
              <w:right w:val="outset" w:sz="6" w:space="0" w:color="auto"/>
            </w:tcBorders>
            <w:vAlign w:val="center"/>
          </w:tcPr>
          <w:p w14:paraId="68DB01E2" w14:textId="77777777" w:rsidR="00D3302A" w:rsidRPr="00D3302A" w:rsidRDefault="00D3302A" w:rsidP="00D3302A">
            <w:hyperlink w:anchor="bib_Travis_et_al_2010" w:tooltip="bib_Travis_et_al_2010" w:history="1">
              <w:r w:rsidRPr="00D3302A">
                <w:t>Travis et al. (2010)</w:t>
              </w:r>
            </w:hyperlink>
          </w:p>
        </w:tc>
        <w:tc>
          <w:tcPr>
            <w:tcW w:w="0" w:type="auto"/>
            <w:tcBorders>
              <w:top w:val="outset" w:sz="6" w:space="0" w:color="auto"/>
              <w:left w:val="outset" w:sz="6" w:space="0" w:color="auto"/>
              <w:bottom w:val="outset" w:sz="6" w:space="0" w:color="auto"/>
              <w:right w:val="outset" w:sz="6" w:space="0" w:color="auto"/>
            </w:tcBorders>
            <w:vAlign w:val="center"/>
          </w:tcPr>
          <w:p w14:paraId="34E4189D" w14:textId="77777777" w:rsidR="00D3302A" w:rsidRPr="00D3302A" w:rsidRDefault="00D3302A" w:rsidP="00D3302A">
            <w:r w:rsidRPr="00D3302A">
              <w:t>Family food routine for athlete teen girls and management by moms.</w:t>
            </w:r>
          </w:p>
        </w:tc>
        <w:tc>
          <w:tcPr>
            <w:tcW w:w="0" w:type="auto"/>
            <w:tcBorders>
              <w:top w:val="outset" w:sz="6" w:space="0" w:color="auto"/>
              <w:left w:val="outset" w:sz="6" w:space="0" w:color="auto"/>
              <w:bottom w:val="outset" w:sz="6" w:space="0" w:color="auto"/>
              <w:right w:val="outset" w:sz="6" w:space="0" w:color="auto"/>
            </w:tcBorders>
            <w:vAlign w:val="center"/>
          </w:tcPr>
          <w:p w14:paraId="2D910CE3" w14:textId="77777777" w:rsidR="00D3302A" w:rsidRPr="00D3302A" w:rsidRDefault="00D3302A" w:rsidP="00D3302A">
            <w:r w:rsidRPr="00D3302A">
              <w:t>N = 20 moms and teen daughters of middle-income status</w:t>
            </w:r>
          </w:p>
        </w:tc>
        <w:tc>
          <w:tcPr>
            <w:tcW w:w="0" w:type="auto"/>
            <w:tcBorders>
              <w:top w:val="outset" w:sz="6" w:space="0" w:color="auto"/>
              <w:left w:val="outset" w:sz="6" w:space="0" w:color="auto"/>
              <w:bottom w:val="outset" w:sz="6" w:space="0" w:color="auto"/>
              <w:right w:val="outset" w:sz="6" w:space="0" w:color="auto"/>
            </w:tcBorders>
            <w:vAlign w:val="center"/>
          </w:tcPr>
          <w:p w14:paraId="30A82FBE" w14:textId="77777777" w:rsidR="00D3302A" w:rsidRPr="00D3302A" w:rsidRDefault="00D3302A" w:rsidP="00D3302A">
            <w:r w:rsidRPr="00D3302A">
              <w:t>14–16 years</w:t>
            </w:r>
          </w:p>
        </w:tc>
        <w:tc>
          <w:tcPr>
            <w:tcW w:w="0" w:type="auto"/>
            <w:tcBorders>
              <w:top w:val="outset" w:sz="6" w:space="0" w:color="auto"/>
              <w:left w:val="outset" w:sz="6" w:space="0" w:color="auto"/>
              <w:bottom w:val="outset" w:sz="6" w:space="0" w:color="auto"/>
              <w:right w:val="outset" w:sz="6" w:space="0" w:color="auto"/>
            </w:tcBorders>
            <w:vAlign w:val="center"/>
          </w:tcPr>
          <w:p w14:paraId="3F3C463E" w14:textId="77777777" w:rsidR="00D3302A" w:rsidRPr="00D3302A" w:rsidRDefault="00D3302A" w:rsidP="00D3302A">
            <w:r w:rsidRPr="00D3302A">
              <w:t>Caucasian or White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065F9789" w14:textId="77777777" w:rsidR="00D3302A" w:rsidRPr="00D3302A" w:rsidRDefault="00D3302A" w:rsidP="00D3302A">
            <w:r w:rsidRPr="00D3302A">
              <w:t xml:space="preserve">Individual family values and needs were the driving force behind food management and eating routine. Variable outcomes despite similar demographics of informants. Moms </w:t>
            </w:r>
            <w:r w:rsidRPr="00D3302A">
              <w:lastRenderedPageBreak/>
              <w:t>and teens had different concerns.</w:t>
            </w:r>
          </w:p>
        </w:tc>
        <w:tc>
          <w:tcPr>
            <w:tcW w:w="0" w:type="auto"/>
            <w:tcBorders>
              <w:top w:val="outset" w:sz="6" w:space="0" w:color="auto"/>
              <w:left w:val="outset" w:sz="6" w:space="0" w:color="auto"/>
              <w:bottom w:val="outset" w:sz="6" w:space="0" w:color="auto"/>
              <w:right w:val="outset" w:sz="6" w:space="0" w:color="auto"/>
            </w:tcBorders>
            <w:vAlign w:val="center"/>
          </w:tcPr>
          <w:p w14:paraId="1C452289" w14:textId="77777777" w:rsidR="00D3302A" w:rsidRPr="00D3302A" w:rsidRDefault="00D3302A" w:rsidP="00D3302A">
            <w:r w:rsidRPr="00D3302A">
              <w:lastRenderedPageBreak/>
              <w:t xml:space="preserve">Good study design. Limited subjects, too much homogeneity (number: 20; ethnicity, SES; rural/suburban </w:t>
            </w:r>
            <w:r w:rsidRPr="00D3302A">
              <w:lastRenderedPageBreak/>
              <w:t>NYS). All athletic—concern for health may be higher than general population.</w:t>
            </w:r>
          </w:p>
        </w:tc>
        <w:tc>
          <w:tcPr>
            <w:tcW w:w="0" w:type="auto"/>
            <w:tcBorders>
              <w:top w:val="outset" w:sz="6" w:space="0" w:color="auto"/>
              <w:left w:val="outset" w:sz="6" w:space="0" w:color="auto"/>
              <w:bottom w:val="outset" w:sz="6" w:space="0" w:color="auto"/>
            </w:tcBorders>
            <w:vAlign w:val="center"/>
          </w:tcPr>
          <w:p w14:paraId="234AAB5A" w14:textId="77777777" w:rsidR="00D3302A" w:rsidRPr="00D3302A" w:rsidRDefault="00D3302A" w:rsidP="00D3302A">
            <w:r w:rsidRPr="00D3302A">
              <w:lastRenderedPageBreak/>
              <w:t xml:space="preserve">Framework to understand food choices—individual family system model emerged. Need larger, more heterogenous </w:t>
            </w:r>
            <w:r w:rsidRPr="00D3302A">
              <w:lastRenderedPageBreak/>
              <w:t>sample size future studies.</w:t>
            </w:r>
          </w:p>
        </w:tc>
      </w:tr>
      <w:tr w:rsidR="00D3302A" w:rsidRPr="00D3302A" w14:paraId="4E356055"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43B84416" w14:textId="77777777" w:rsidR="00D3302A" w:rsidRPr="00D3302A" w:rsidRDefault="00D3302A" w:rsidP="00D3302A">
            <w:r w:rsidRPr="00D3302A">
              <w:lastRenderedPageBreak/>
              <w:t>22</w:t>
            </w:r>
          </w:p>
        </w:tc>
        <w:tc>
          <w:tcPr>
            <w:tcW w:w="0" w:type="auto"/>
            <w:tcBorders>
              <w:top w:val="outset" w:sz="6" w:space="0" w:color="auto"/>
              <w:left w:val="outset" w:sz="6" w:space="0" w:color="auto"/>
              <w:bottom w:val="outset" w:sz="6" w:space="0" w:color="auto"/>
              <w:right w:val="outset" w:sz="6" w:space="0" w:color="auto"/>
            </w:tcBorders>
            <w:vAlign w:val="center"/>
          </w:tcPr>
          <w:p w14:paraId="0F18C9A7" w14:textId="77777777" w:rsidR="00D3302A" w:rsidRPr="00D3302A" w:rsidRDefault="00D3302A" w:rsidP="00D3302A">
            <w:hyperlink w:anchor="bib_Wansink_et_al_2015" w:tooltip="bib_Wansink_et_al_2015" w:history="1">
              <w:proofErr w:type="spellStart"/>
              <w:r w:rsidRPr="00D3302A">
                <w:t>Wansink</w:t>
              </w:r>
              <w:proofErr w:type="spellEnd"/>
              <w:r w:rsidRPr="00D3302A">
                <w:t xml:space="preserve"> et al. (2015)</w:t>
              </w:r>
            </w:hyperlink>
          </w:p>
        </w:tc>
        <w:tc>
          <w:tcPr>
            <w:tcW w:w="0" w:type="auto"/>
            <w:tcBorders>
              <w:top w:val="outset" w:sz="6" w:space="0" w:color="auto"/>
              <w:left w:val="outset" w:sz="6" w:space="0" w:color="auto"/>
              <w:bottom w:val="outset" w:sz="6" w:space="0" w:color="auto"/>
              <w:right w:val="outset" w:sz="6" w:space="0" w:color="auto"/>
            </w:tcBorders>
            <w:vAlign w:val="center"/>
          </w:tcPr>
          <w:p w14:paraId="44FCC4FD" w14:textId="77777777" w:rsidR="00D3302A" w:rsidRPr="00D3302A" w:rsidRDefault="00D3302A" w:rsidP="00D3302A">
            <w:r w:rsidRPr="00D3302A">
              <w:t>Comparison of salad type selection and consumption (school garden or school cafeteria).</w:t>
            </w:r>
          </w:p>
        </w:tc>
        <w:tc>
          <w:tcPr>
            <w:tcW w:w="0" w:type="auto"/>
            <w:tcBorders>
              <w:top w:val="outset" w:sz="6" w:space="0" w:color="auto"/>
              <w:left w:val="outset" w:sz="6" w:space="0" w:color="auto"/>
              <w:bottom w:val="outset" w:sz="6" w:space="0" w:color="auto"/>
              <w:right w:val="outset" w:sz="6" w:space="0" w:color="auto"/>
            </w:tcBorders>
            <w:vAlign w:val="center"/>
          </w:tcPr>
          <w:p w14:paraId="301DF607" w14:textId="77777777" w:rsidR="00D3302A" w:rsidRPr="00D3302A" w:rsidRDefault="00D3302A" w:rsidP="00D3302A">
            <w:r w:rsidRPr="00D3302A">
              <w:t>N = 370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08743566" w14:textId="77777777" w:rsidR="00D3302A" w:rsidRPr="00D3302A" w:rsidRDefault="00D3302A" w:rsidP="00D3302A">
            <w:r w:rsidRPr="00D3302A">
              <w:t>High school students</w:t>
            </w:r>
          </w:p>
        </w:tc>
        <w:tc>
          <w:tcPr>
            <w:tcW w:w="0" w:type="auto"/>
            <w:tcBorders>
              <w:top w:val="outset" w:sz="6" w:space="0" w:color="auto"/>
              <w:left w:val="outset" w:sz="6" w:space="0" w:color="auto"/>
              <w:bottom w:val="outset" w:sz="6" w:space="0" w:color="auto"/>
              <w:right w:val="outset" w:sz="6" w:space="0" w:color="auto"/>
            </w:tcBorders>
            <w:vAlign w:val="center"/>
          </w:tcPr>
          <w:p w14:paraId="6D314F23" w14:textId="77777777" w:rsidR="00D3302A" w:rsidRPr="00D3302A" w:rsidRDefault="00D3302A" w:rsidP="00D3302A">
            <w:r w:rsidRPr="00D3302A">
              <w:t>White (93.9%) and Black (2.0%)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17B5DDB0" w14:textId="77777777" w:rsidR="00D3302A" w:rsidRPr="00D3302A" w:rsidRDefault="00D3302A" w:rsidP="00D3302A">
            <w:r w:rsidRPr="00D3302A">
              <w:t>More students selected garden greens when offered. Less food waste on days when garden greens present regardless of total tray waste.</w:t>
            </w:r>
          </w:p>
        </w:tc>
        <w:tc>
          <w:tcPr>
            <w:tcW w:w="0" w:type="auto"/>
            <w:tcBorders>
              <w:top w:val="outset" w:sz="6" w:space="0" w:color="auto"/>
              <w:left w:val="outset" w:sz="6" w:space="0" w:color="auto"/>
              <w:bottom w:val="outset" w:sz="6" w:space="0" w:color="auto"/>
              <w:right w:val="outset" w:sz="6" w:space="0" w:color="auto"/>
            </w:tcBorders>
            <w:vAlign w:val="center"/>
          </w:tcPr>
          <w:p w14:paraId="37067909" w14:textId="77777777" w:rsidR="00D3302A" w:rsidRPr="00D3302A" w:rsidRDefault="00D3302A" w:rsidP="00D3302A">
            <w:r w:rsidRPr="00D3302A">
              <w:t xml:space="preserve">Small sample size and location in NY may not be generalizable to other regions with different climates. Time period of study was 3 occasions—findings may vary over longer time period—green garden salads become routine and less </w:t>
            </w:r>
            <w:r w:rsidRPr="00D3302A">
              <w:lastRenderedPageBreak/>
              <w:t>novel.</w:t>
            </w:r>
          </w:p>
        </w:tc>
        <w:tc>
          <w:tcPr>
            <w:tcW w:w="0" w:type="auto"/>
            <w:tcBorders>
              <w:top w:val="outset" w:sz="6" w:space="0" w:color="auto"/>
              <w:left w:val="outset" w:sz="6" w:space="0" w:color="auto"/>
              <w:bottom w:val="outset" w:sz="6" w:space="0" w:color="auto"/>
            </w:tcBorders>
            <w:vAlign w:val="center"/>
          </w:tcPr>
          <w:p w14:paraId="0E5E2EC8" w14:textId="77777777" w:rsidR="00D3302A" w:rsidRPr="00D3302A" w:rsidRDefault="00D3302A" w:rsidP="00D3302A">
            <w:r w:rsidRPr="00D3302A">
              <w:lastRenderedPageBreak/>
              <w:t>Future studies warranted in longer duration and in urban areas.</w:t>
            </w:r>
          </w:p>
        </w:tc>
      </w:tr>
      <w:tr w:rsidR="00D3302A" w:rsidRPr="00D3302A" w14:paraId="53B6C5F6"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70BD8720" w14:textId="77777777" w:rsidR="00D3302A" w:rsidRPr="00D3302A" w:rsidRDefault="00D3302A" w:rsidP="00D3302A">
            <w:r w:rsidRPr="00D3302A">
              <w:t>23</w:t>
            </w:r>
          </w:p>
        </w:tc>
        <w:tc>
          <w:tcPr>
            <w:tcW w:w="0" w:type="auto"/>
            <w:tcBorders>
              <w:top w:val="outset" w:sz="6" w:space="0" w:color="auto"/>
              <w:left w:val="outset" w:sz="6" w:space="0" w:color="auto"/>
              <w:bottom w:val="outset" w:sz="6" w:space="0" w:color="auto"/>
              <w:right w:val="outset" w:sz="6" w:space="0" w:color="auto"/>
            </w:tcBorders>
            <w:vAlign w:val="center"/>
          </w:tcPr>
          <w:p w14:paraId="31F5C632" w14:textId="77777777" w:rsidR="00D3302A" w:rsidRPr="00D3302A" w:rsidRDefault="00D3302A" w:rsidP="00D3302A">
            <w:hyperlink w:anchor="bib_Winkler_et_al_2017" w:tooltip="bib_Winkler_et_al_2017" w:history="1">
              <w:r w:rsidRPr="00D3302A">
                <w:t>Winkler et al. (2017)</w:t>
              </w:r>
            </w:hyperlink>
          </w:p>
        </w:tc>
        <w:tc>
          <w:tcPr>
            <w:tcW w:w="0" w:type="auto"/>
            <w:tcBorders>
              <w:top w:val="outset" w:sz="6" w:space="0" w:color="auto"/>
              <w:left w:val="outset" w:sz="6" w:space="0" w:color="auto"/>
              <w:bottom w:val="outset" w:sz="6" w:space="0" w:color="auto"/>
              <w:right w:val="outset" w:sz="6" w:space="0" w:color="auto"/>
            </w:tcBorders>
            <w:vAlign w:val="center"/>
          </w:tcPr>
          <w:p w14:paraId="3CC13179" w14:textId="77777777" w:rsidR="00D3302A" w:rsidRPr="00D3302A" w:rsidRDefault="00D3302A" w:rsidP="00D3302A">
            <w:r w:rsidRPr="00D3302A">
              <w:t>Adolescents' perception of obesity and maternal influences on dietary practices.</w:t>
            </w:r>
          </w:p>
        </w:tc>
        <w:tc>
          <w:tcPr>
            <w:tcW w:w="0" w:type="auto"/>
            <w:tcBorders>
              <w:top w:val="outset" w:sz="6" w:space="0" w:color="auto"/>
              <w:left w:val="outset" w:sz="6" w:space="0" w:color="auto"/>
              <w:bottom w:val="outset" w:sz="6" w:space="0" w:color="auto"/>
              <w:right w:val="outset" w:sz="6" w:space="0" w:color="auto"/>
            </w:tcBorders>
            <w:vAlign w:val="center"/>
          </w:tcPr>
          <w:p w14:paraId="5A93C978" w14:textId="77777777" w:rsidR="00D3302A" w:rsidRPr="00D3302A" w:rsidRDefault="00D3302A" w:rsidP="00D3302A">
            <w:r w:rsidRPr="00D3302A">
              <w:t>N = 26 mothers and overweight/obese female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72A4EA9D" w14:textId="77777777" w:rsidR="00D3302A" w:rsidRPr="00D3302A" w:rsidRDefault="00D3302A" w:rsidP="00D3302A">
            <w:r w:rsidRPr="00D3302A">
              <w:t>12–17 years</w:t>
            </w:r>
          </w:p>
        </w:tc>
        <w:tc>
          <w:tcPr>
            <w:tcW w:w="0" w:type="auto"/>
            <w:tcBorders>
              <w:top w:val="outset" w:sz="6" w:space="0" w:color="auto"/>
              <w:left w:val="outset" w:sz="6" w:space="0" w:color="auto"/>
              <w:bottom w:val="outset" w:sz="6" w:space="0" w:color="auto"/>
              <w:right w:val="outset" w:sz="6" w:space="0" w:color="auto"/>
            </w:tcBorders>
            <w:vAlign w:val="center"/>
          </w:tcPr>
          <w:p w14:paraId="3BC98A10" w14:textId="77777777" w:rsidR="00D3302A" w:rsidRPr="00D3302A" w:rsidRDefault="00D3302A" w:rsidP="00D3302A">
            <w:r w:rsidRPr="00D3302A">
              <w:t>Black, White, Hispanic, and Mixed-race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3DC2598F" w14:textId="77777777" w:rsidR="00D3302A" w:rsidRPr="00D3302A" w:rsidRDefault="00D3302A" w:rsidP="00D3302A">
            <w:r w:rsidRPr="00D3302A">
              <w:t>Controlling and supporting influenced healthy eating behaviors. Overlooking/tempting, acquiescing influenced unhealthy eating behavior. Providing and attending did not specifically lead to unhealthy or healthy food choices, but to adolescents eating whatever was available. Intentional and unintentional children behavior influenced mothers' food choice.</w:t>
            </w:r>
          </w:p>
        </w:tc>
        <w:tc>
          <w:tcPr>
            <w:tcW w:w="0" w:type="auto"/>
            <w:tcBorders>
              <w:top w:val="outset" w:sz="6" w:space="0" w:color="auto"/>
              <w:left w:val="outset" w:sz="6" w:space="0" w:color="auto"/>
              <w:bottom w:val="outset" w:sz="6" w:space="0" w:color="auto"/>
              <w:right w:val="outset" w:sz="6" w:space="0" w:color="auto"/>
            </w:tcBorders>
            <w:vAlign w:val="center"/>
          </w:tcPr>
          <w:p w14:paraId="63F2A34E" w14:textId="77777777" w:rsidR="00D3302A" w:rsidRPr="00D3302A" w:rsidRDefault="00D3302A" w:rsidP="00D3302A">
            <w:r w:rsidRPr="00D3302A">
              <w:t>Providing and avoiding parental styles not discussed throughout all interviews. Small sample size. Great definitions of parental and children types. Future quantitative studies on the relationship between mother and daughter eating behavior warranted.</w:t>
            </w:r>
          </w:p>
        </w:tc>
        <w:tc>
          <w:tcPr>
            <w:tcW w:w="0" w:type="auto"/>
            <w:tcBorders>
              <w:top w:val="outset" w:sz="6" w:space="0" w:color="auto"/>
              <w:left w:val="outset" w:sz="6" w:space="0" w:color="auto"/>
              <w:bottom w:val="outset" w:sz="6" w:space="0" w:color="auto"/>
            </w:tcBorders>
            <w:vAlign w:val="center"/>
          </w:tcPr>
          <w:p w14:paraId="6E6FD7CD" w14:textId="77777777" w:rsidR="00D3302A" w:rsidRPr="00D3302A" w:rsidRDefault="00D3302A" w:rsidP="00D3302A">
            <w:r w:rsidRPr="00D3302A">
              <w:t>Examine reciprocal relationship between parent–child and child–parent as well as social influences on food choices.</w:t>
            </w:r>
          </w:p>
        </w:tc>
      </w:tr>
      <w:tr w:rsidR="00D3302A" w:rsidRPr="00D3302A" w14:paraId="1190B3BF"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25D55D30" w14:textId="77777777" w:rsidR="00D3302A" w:rsidRPr="00D3302A" w:rsidRDefault="00D3302A" w:rsidP="00D3302A">
            <w:r w:rsidRPr="00D3302A">
              <w:t>24</w:t>
            </w:r>
          </w:p>
        </w:tc>
        <w:tc>
          <w:tcPr>
            <w:tcW w:w="0" w:type="auto"/>
            <w:tcBorders>
              <w:top w:val="outset" w:sz="6" w:space="0" w:color="auto"/>
              <w:left w:val="outset" w:sz="6" w:space="0" w:color="auto"/>
              <w:bottom w:val="outset" w:sz="6" w:space="0" w:color="auto"/>
              <w:right w:val="outset" w:sz="6" w:space="0" w:color="auto"/>
            </w:tcBorders>
            <w:vAlign w:val="center"/>
          </w:tcPr>
          <w:p w14:paraId="0564C6B8" w14:textId="77777777" w:rsidR="00D3302A" w:rsidRPr="00D3302A" w:rsidRDefault="00D3302A" w:rsidP="00D3302A">
            <w:hyperlink w:anchor="bib_Wong_et_al_2015" w:tooltip="bib_Wong_et_al_2015" w:history="1">
              <w:r w:rsidRPr="00D3302A">
                <w:t>Wong et al. (2015)</w:t>
              </w:r>
            </w:hyperlink>
          </w:p>
        </w:tc>
        <w:tc>
          <w:tcPr>
            <w:tcW w:w="0" w:type="auto"/>
            <w:tcBorders>
              <w:top w:val="outset" w:sz="6" w:space="0" w:color="auto"/>
              <w:left w:val="outset" w:sz="6" w:space="0" w:color="auto"/>
              <w:bottom w:val="outset" w:sz="6" w:space="0" w:color="auto"/>
              <w:right w:val="outset" w:sz="6" w:space="0" w:color="auto"/>
            </w:tcBorders>
            <w:vAlign w:val="center"/>
          </w:tcPr>
          <w:p w14:paraId="062830E0" w14:textId="77777777" w:rsidR="00D3302A" w:rsidRPr="00D3302A" w:rsidRDefault="00D3302A" w:rsidP="00D3302A">
            <w:r w:rsidRPr="00D3302A">
              <w:t>Purchase of non-SSBs.</w:t>
            </w:r>
          </w:p>
        </w:tc>
        <w:tc>
          <w:tcPr>
            <w:tcW w:w="0" w:type="auto"/>
            <w:tcBorders>
              <w:top w:val="outset" w:sz="6" w:space="0" w:color="auto"/>
              <w:left w:val="outset" w:sz="6" w:space="0" w:color="auto"/>
              <w:bottom w:val="outset" w:sz="6" w:space="0" w:color="auto"/>
              <w:right w:val="outset" w:sz="6" w:space="0" w:color="auto"/>
            </w:tcBorders>
            <w:vAlign w:val="center"/>
          </w:tcPr>
          <w:p w14:paraId="4EE7C569" w14:textId="77777777" w:rsidR="00D3302A" w:rsidRPr="00D3302A" w:rsidRDefault="00D3302A" w:rsidP="00D3302A">
            <w:r w:rsidRPr="00D3302A">
              <w:t xml:space="preserve">N = 211 majority low-income </w:t>
            </w:r>
            <w:r w:rsidRPr="00D3302A">
              <w:lastRenderedPageBreak/>
              <w:t>adolescents</w:t>
            </w:r>
          </w:p>
        </w:tc>
        <w:tc>
          <w:tcPr>
            <w:tcW w:w="0" w:type="auto"/>
            <w:tcBorders>
              <w:top w:val="outset" w:sz="6" w:space="0" w:color="auto"/>
              <w:left w:val="outset" w:sz="6" w:space="0" w:color="auto"/>
              <w:bottom w:val="outset" w:sz="6" w:space="0" w:color="auto"/>
              <w:right w:val="outset" w:sz="6" w:space="0" w:color="auto"/>
            </w:tcBorders>
            <w:vAlign w:val="center"/>
          </w:tcPr>
          <w:p w14:paraId="2C8D244A" w14:textId="77777777" w:rsidR="00D3302A" w:rsidRPr="00D3302A" w:rsidRDefault="00D3302A" w:rsidP="00D3302A">
            <w:r w:rsidRPr="00D3302A">
              <w:lastRenderedPageBreak/>
              <w:t>10–14 years</w:t>
            </w:r>
          </w:p>
        </w:tc>
        <w:tc>
          <w:tcPr>
            <w:tcW w:w="0" w:type="auto"/>
            <w:tcBorders>
              <w:top w:val="outset" w:sz="6" w:space="0" w:color="auto"/>
              <w:left w:val="outset" w:sz="6" w:space="0" w:color="auto"/>
              <w:bottom w:val="outset" w:sz="6" w:space="0" w:color="auto"/>
              <w:right w:val="outset" w:sz="6" w:space="0" w:color="auto"/>
            </w:tcBorders>
            <w:vAlign w:val="center"/>
          </w:tcPr>
          <w:p w14:paraId="3DB5E7E0" w14:textId="77777777" w:rsidR="00D3302A" w:rsidRPr="00D3302A" w:rsidRDefault="00D3302A" w:rsidP="00D3302A">
            <w:r w:rsidRPr="00D3302A">
              <w:t xml:space="preserve">African American </w:t>
            </w:r>
            <w:r w:rsidRPr="00D3302A">
              <w:lastRenderedPageBreak/>
              <w:t>participants</w:t>
            </w:r>
          </w:p>
        </w:tc>
        <w:tc>
          <w:tcPr>
            <w:tcW w:w="0" w:type="auto"/>
            <w:tcBorders>
              <w:top w:val="outset" w:sz="6" w:space="0" w:color="auto"/>
              <w:left w:val="outset" w:sz="6" w:space="0" w:color="auto"/>
              <w:bottom w:val="outset" w:sz="6" w:space="0" w:color="auto"/>
              <w:right w:val="outset" w:sz="6" w:space="0" w:color="auto"/>
            </w:tcBorders>
            <w:vAlign w:val="center"/>
          </w:tcPr>
          <w:p w14:paraId="068D50AC" w14:textId="77777777" w:rsidR="00D3302A" w:rsidRPr="00D3302A" w:rsidRDefault="00D3302A" w:rsidP="00D3302A">
            <w:r w:rsidRPr="00D3302A">
              <w:lastRenderedPageBreak/>
              <w:t xml:space="preserve">Placing non-SSBs at the front of the store significantly affected </w:t>
            </w:r>
            <w:r w:rsidRPr="00D3302A">
              <w:lastRenderedPageBreak/>
              <w:t>adolescents who were in the "sometimes drank SSBs category" (effective in people who are developing unhealthy habits).</w:t>
            </w:r>
          </w:p>
        </w:tc>
        <w:tc>
          <w:tcPr>
            <w:tcW w:w="0" w:type="auto"/>
            <w:tcBorders>
              <w:top w:val="outset" w:sz="6" w:space="0" w:color="auto"/>
              <w:left w:val="outset" w:sz="6" w:space="0" w:color="auto"/>
              <w:bottom w:val="outset" w:sz="6" w:space="0" w:color="auto"/>
              <w:right w:val="outset" w:sz="6" w:space="0" w:color="auto"/>
            </w:tcBorders>
            <w:vAlign w:val="center"/>
          </w:tcPr>
          <w:p w14:paraId="765C9738" w14:textId="47AE7040" w:rsidR="00D3302A" w:rsidRPr="00D3302A" w:rsidRDefault="00D3302A" w:rsidP="00D3302A">
            <w:r w:rsidRPr="00D3302A">
              <w:lastRenderedPageBreak/>
              <w:t>Small sample size containing mostly AA adolescents.</w:t>
            </w:r>
          </w:p>
        </w:tc>
        <w:tc>
          <w:tcPr>
            <w:tcW w:w="0" w:type="auto"/>
            <w:tcBorders>
              <w:top w:val="outset" w:sz="6" w:space="0" w:color="auto"/>
              <w:left w:val="outset" w:sz="6" w:space="0" w:color="auto"/>
              <w:bottom w:val="outset" w:sz="6" w:space="0" w:color="auto"/>
            </w:tcBorders>
            <w:vAlign w:val="center"/>
          </w:tcPr>
          <w:p w14:paraId="59223D26" w14:textId="77777777" w:rsidR="00D3302A" w:rsidRPr="00D3302A" w:rsidRDefault="00D3302A" w:rsidP="00D3302A">
            <w:r w:rsidRPr="00D3302A">
              <w:t xml:space="preserve">Effects of product placement on healthy </w:t>
            </w:r>
            <w:r w:rsidRPr="00D3302A">
              <w:lastRenderedPageBreak/>
              <w:t>behaviors. Experiment in an actual corner store on adolescents warranted.</w:t>
            </w:r>
          </w:p>
        </w:tc>
      </w:tr>
      <w:tr w:rsidR="00D3302A" w:rsidRPr="00D3302A" w14:paraId="16158271"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774C7129" w14:textId="77777777" w:rsidR="00D3302A" w:rsidRPr="00D3302A" w:rsidRDefault="00D3302A" w:rsidP="00D3302A">
            <w:r w:rsidRPr="00D3302A">
              <w:lastRenderedPageBreak/>
              <w:t>25</w:t>
            </w:r>
          </w:p>
        </w:tc>
        <w:tc>
          <w:tcPr>
            <w:tcW w:w="0" w:type="auto"/>
            <w:tcBorders>
              <w:top w:val="outset" w:sz="6" w:space="0" w:color="auto"/>
              <w:left w:val="outset" w:sz="6" w:space="0" w:color="auto"/>
              <w:bottom w:val="outset" w:sz="6" w:space="0" w:color="auto"/>
              <w:right w:val="outset" w:sz="6" w:space="0" w:color="auto"/>
            </w:tcBorders>
            <w:vAlign w:val="center"/>
          </w:tcPr>
          <w:p w14:paraId="4A9E3CBD" w14:textId="77777777" w:rsidR="00D3302A" w:rsidRPr="00D3302A" w:rsidRDefault="00D3302A" w:rsidP="00D3302A">
            <w:hyperlink w:anchor="bib_Zeller_et_al_2007" w:tooltip="bib_Zeller_et_al_2007" w:history="1">
              <w:r w:rsidRPr="00D3302A">
                <w:t>Zeller et al. (2007)</w:t>
              </w:r>
            </w:hyperlink>
          </w:p>
        </w:tc>
        <w:tc>
          <w:tcPr>
            <w:tcW w:w="0" w:type="auto"/>
            <w:tcBorders>
              <w:top w:val="outset" w:sz="6" w:space="0" w:color="auto"/>
              <w:left w:val="outset" w:sz="6" w:space="0" w:color="auto"/>
              <w:bottom w:val="outset" w:sz="6" w:space="0" w:color="auto"/>
              <w:right w:val="outset" w:sz="6" w:space="0" w:color="auto"/>
            </w:tcBorders>
            <w:vAlign w:val="center"/>
          </w:tcPr>
          <w:p w14:paraId="338CE877" w14:textId="77777777" w:rsidR="00D3302A" w:rsidRPr="00D3302A" w:rsidRDefault="00D3302A" w:rsidP="00D3302A">
            <w:r w:rsidRPr="00D3302A">
              <w:t>Stress surveys compared demographic data, weight, and BMI of parents and youths.</w:t>
            </w:r>
          </w:p>
        </w:tc>
        <w:tc>
          <w:tcPr>
            <w:tcW w:w="0" w:type="auto"/>
            <w:tcBorders>
              <w:top w:val="outset" w:sz="6" w:space="0" w:color="auto"/>
              <w:left w:val="outset" w:sz="6" w:space="0" w:color="auto"/>
              <w:bottom w:val="outset" w:sz="6" w:space="0" w:color="auto"/>
              <w:right w:val="outset" w:sz="6" w:space="0" w:color="auto"/>
            </w:tcBorders>
            <w:vAlign w:val="center"/>
          </w:tcPr>
          <w:p w14:paraId="3FBEF3D9" w14:textId="77777777" w:rsidR="00D3302A" w:rsidRPr="00D3302A" w:rsidRDefault="00D3302A" w:rsidP="00D3302A">
            <w:r w:rsidRPr="00D3302A">
              <w:t xml:space="preserve">N = 149 participants from families of obese and lean individuals (78 obese and 71 </w:t>
            </w:r>
            <w:proofErr w:type="spellStart"/>
            <w:r w:rsidRPr="00D3302A">
              <w:t>nonoverweight</w:t>
            </w:r>
            <w:proofErr w:type="spellEnd"/>
            <w:r w:rsidRPr="00D3302A">
              <w:t>)</w:t>
            </w:r>
          </w:p>
        </w:tc>
        <w:tc>
          <w:tcPr>
            <w:tcW w:w="0" w:type="auto"/>
            <w:tcBorders>
              <w:top w:val="outset" w:sz="6" w:space="0" w:color="auto"/>
              <w:left w:val="outset" w:sz="6" w:space="0" w:color="auto"/>
              <w:bottom w:val="outset" w:sz="6" w:space="0" w:color="auto"/>
              <w:right w:val="outset" w:sz="6" w:space="0" w:color="auto"/>
            </w:tcBorders>
            <w:vAlign w:val="center"/>
          </w:tcPr>
          <w:p w14:paraId="1B9DA4C6" w14:textId="77777777" w:rsidR="00D3302A" w:rsidRPr="00D3302A" w:rsidRDefault="00D3302A" w:rsidP="00D3302A">
            <w:r w:rsidRPr="00D3302A">
              <w:t>8–16 years</w:t>
            </w:r>
          </w:p>
        </w:tc>
        <w:tc>
          <w:tcPr>
            <w:tcW w:w="0" w:type="auto"/>
            <w:tcBorders>
              <w:top w:val="outset" w:sz="6" w:space="0" w:color="auto"/>
              <w:left w:val="outset" w:sz="6" w:space="0" w:color="auto"/>
              <w:bottom w:val="outset" w:sz="6" w:space="0" w:color="auto"/>
              <w:right w:val="outset" w:sz="6" w:space="0" w:color="auto"/>
            </w:tcBorders>
            <w:vAlign w:val="center"/>
          </w:tcPr>
          <w:p w14:paraId="09C70AB6" w14:textId="77777777" w:rsidR="00D3302A" w:rsidRPr="00D3302A" w:rsidRDefault="00D3302A" w:rsidP="00D3302A">
            <w:r w:rsidRPr="00D3302A">
              <w:t>African American and non-Hispanic White</w:t>
            </w:r>
          </w:p>
        </w:tc>
        <w:tc>
          <w:tcPr>
            <w:tcW w:w="0" w:type="auto"/>
            <w:tcBorders>
              <w:top w:val="outset" w:sz="6" w:space="0" w:color="auto"/>
              <w:left w:val="outset" w:sz="6" w:space="0" w:color="auto"/>
              <w:bottom w:val="outset" w:sz="6" w:space="0" w:color="auto"/>
              <w:right w:val="outset" w:sz="6" w:space="0" w:color="auto"/>
            </w:tcBorders>
            <w:vAlign w:val="center"/>
          </w:tcPr>
          <w:p w14:paraId="33F2A63C" w14:textId="77777777" w:rsidR="00D3302A" w:rsidRPr="00D3302A" w:rsidRDefault="00D3302A" w:rsidP="00D3302A">
            <w:r w:rsidRPr="00D3302A">
              <w:t xml:space="preserve">Parents of obese youth had higher BMI, meal-time stress, higher family conflict compared with </w:t>
            </w:r>
            <w:proofErr w:type="spellStart"/>
            <w:r w:rsidRPr="00D3302A">
              <w:t>nonoverweight</w:t>
            </w:r>
            <w:proofErr w:type="spellEnd"/>
            <w:r w:rsidRPr="00D3302A">
              <w:t xml:space="preserve"> youth families regardless of race and SES.</w:t>
            </w:r>
          </w:p>
        </w:tc>
        <w:tc>
          <w:tcPr>
            <w:tcW w:w="0" w:type="auto"/>
            <w:tcBorders>
              <w:top w:val="outset" w:sz="6" w:space="0" w:color="auto"/>
              <w:left w:val="outset" w:sz="6" w:space="0" w:color="auto"/>
              <w:bottom w:val="outset" w:sz="6" w:space="0" w:color="auto"/>
              <w:right w:val="outset" w:sz="6" w:space="0" w:color="auto"/>
            </w:tcBorders>
            <w:vAlign w:val="center"/>
          </w:tcPr>
          <w:p w14:paraId="7EE01586" w14:textId="5B1CC8AE" w:rsidR="00D3302A" w:rsidRPr="00D3302A" w:rsidRDefault="00D3302A" w:rsidP="00D3302A">
            <w:r w:rsidRPr="00D3302A">
              <w:t>Includes children.  Small sample size, convenience sample.</w:t>
            </w:r>
          </w:p>
        </w:tc>
        <w:tc>
          <w:tcPr>
            <w:tcW w:w="0" w:type="auto"/>
            <w:tcBorders>
              <w:top w:val="outset" w:sz="6" w:space="0" w:color="auto"/>
              <w:left w:val="outset" w:sz="6" w:space="0" w:color="auto"/>
              <w:bottom w:val="outset" w:sz="6" w:space="0" w:color="auto"/>
            </w:tcBorders>
            <w:vAlign w:val="center"/>
          </w:tcPr>
          <w:p w14:paraId="75A6ABB0" w14:textId="77777777" w:rsidR="00D3302A" w:rsidRPr="00D3302A" w:rsidRDefault="00D3302A" w:rsidP="00D3302A">
            <w:r w:rsidRPr="00D3302A">
              <w:t xml:space="preserve">Need to replicate this study with other sample populations. No cause and </w:t>
            </w:r>
            <w:bookmarkStart w:id="8" w:name="ACEHighlight261_LE_rule_Highlight_confus"/>
            <w:r w:rsidRPr="00D3302A">
              <w:t>effect</w:t>
            </w:r>
            <w:bookmarkEnd w:id="8"/>
            <w:r w:rsidRPr="00D3302A">
              <w:t xml:space="preserve"> due to research method.</w:t>
            </w:r>
          </w:p>
        </w:tc>
      </w:tr>
      <w:tr w:rsidR="00D3302A" w:rsidRPr="00D3302A" w14:paraId="5B791F3D"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5239D422" w14:textId="77777777" w:rsidR="00D3302A" w:rsidRPr="00D3302A" w:rsidRDefault="00D3302A" w:rsidP="00D3302A">
            <w:r w:rsidRPr="00D3302A">
              <w:t>Genetics</w:t>
            </w:r>
          </w:p>
        </w:tc>
        <w:tc>
          <w:tcPr>
            <w:tcW w:w="0" w:type="auto"/>
            <w:tcBorders>
              <w:top w:val="outset" w:sz="6" w:space="0" w:color="auto"/>
              <w:left w:val="outset" w:sz="6" w:space="0" w:color="auto"/>
              <w:bottom w:val="outset" w:sz="6" w:space="0" w:color="auto"/>
              <w:right w:val="outset" w:sz="6" w:space="0" w:color="auto"/>
            </w:tcBorders>
            <w:vAlign w:val="center"/>
          </w:tcPr>
          <w:p w14:paraId="0F8C0734" w14:textId="77777777" w:rsidR="00D3302A" w:rsidRPr="00D3302A" w:rsidRDefault="00D3302A" w:rsidP="00D3302A"/>
        </w:tc>
        <w:tc>
          <w:tcPr>
            <w:tcW w:w="0" w:type="auto"/>
            <w:tcBorders>
              <w:top w:val="outset" w:sz="6" w:space="0" w:color="auto"/>
              <w:left w:val="outset" w:sz="6" w:space="0" w:color="auto"/>
              <w:bottom w:val="outset" w:sz="6" w:space="0" w:color="auto"/>
              <w:right w:val="outset" w:sz="6" w:space="0" w:color="auto"/>
            </w:tcBorders>
            <w:vAlign w:val="center"/>
          </w:tcPr>
          <w:p w14:paraId="09FD0A1F" w14:textId="77777777" w:rsidR="00D3302A" w:rsidRPr="00D3302A" w:rsidRDefault="00D3302A" w:rsidP="00D3302A"/>
        </w:tc>
        <w:tc>
          <w:tcPr>
            <w:tcW w:w="0" w:type="auto"/>
            <w:tcBorders>
              <w:top w:val="outset" w:sz="6" w:space="0" w:color="auto"/>
              <w:left w:val="outset" w:sz="6" w:space="0" w:color="auto"/>
              <w:bottom w:val="outset" w:sz="6" w:space="0" w:color="auto"/>
              <w:right w:val="outset" w:sz="6" w:space="0" w:color="auto"/>
            </w:tcBorders>
            <w:vAlign w:val="center"/>
          </w:tcPr>
          <w:p w14:paraId="4B79EB87" w14:textId="77777777" w:rsidR="00D3302A" w:rsidRPr="00D3302A" w:rsidRDefault="00D3302A" w:rsidP="00D3302A"/>
        </w:tc>
        <w:tc>
          <w:tcPr>
            <w:tcW w:w="0" w:type="auto"/>
            <w:tcBorders>
              <w:top w:val="outset" w:sz="6" w:space="0" w:color="auto"/>
              <w:left w:val="outset" w:sz="6" w:space="0" w:color="auto"/>
              <w:bottom w:val="outset" w:sz="6" w:space="0" w:color="auto"/>
              <w:right w:val="outset" w:sz="6" w:space="0" w:color="auto"/>
            </w:tcBorders>
            <w:vAlign w:val="center"/>
          </w:tcPr>
          <w:p w14:paraId="1F4D7096" w14:textId="77777777" w:rsidR="00D3302A" w:rsidRPr="00D3302A" w:rsidRDefault="00D3302A" w:rsidP="00D3302A"/>
        </w:tc>
        <w:tc>
          <w:tcPr>
            <w:tcW w:w="0" w:type="auto"/>
            <w:tcBorders>
              <w:top w:val="outset" w:sz="6" w:space="0" w:color="auto"/>
              <w:left w:val="outset" w:sz="6" w:space="0" w:color="auto"/>
              <w:bottom w:val="outset" w:sz="6" w:space="0" w:color="auto"/>
              <w:right w:val="outset" w:sz="6" w:space="0" w:color="auto"/>
            </w:tcBorders>
            <w:vAlign w:val="center"/>
          </w:tcPr>
          <w:p w14:paraId="78E4FC76" w14:textId="77777777" w:rsidR="00D3302A" w:rsidRPr="00D3302A" w:rsidRDefault="00D3302A" w:rsidP="00D3302A"/>
        </w:tc>
        <w:tc>
          <w:tcPr>
            <w:tcW w:w="0" w:type="auto"/>
            <w:tcBorders>
              <w:top w:val="outset" w:sz="6" w:space="0" w:color="auto"/>
              <w:left w:val="outset" w:sz="6" w:space="0" w:color="auto"/>
              <w:bottom w:val="outset" w:sz="6" w:space="0" w:color="auto"/>
              <w:right w:val="outset" w:sz="6" w:space="0" w:color="auto"/>
            </w:tcBorders>
            <w:vAlign w:val="center"/>
          </w:tcPr>
          <w:p w14:paraId="03B63022" w14:textId="77777777" w:rsidR="00D3302A" w:rsidRPr="00D3302A" w:rsidRDefault="00D3302A" w:rsidP="00D3302A"/>
        </w:tc>
        <w:tc>
          <w:tcPr>
            <w:tcW w:w="0" w:type="auto"/>
            <w:tcBorders>
              <w:top w:val="outset" w:sz="6" w:space="0" w:color="auto"/>
              <w:left w:val="outset" w:sz="6" w:space="0" w:color="auto"/>
              <w:bottom w:val="outset" w:sz="6" w:space="0" w:color="auto"/>
              <w:right w:val="outset" w:sz="6" w:space="0" w:color="auto"/>
            </w:tcBorders>
            <w:vAlign w:val="center"/>
          </w:tcPr>
          <w:p w14:paraId="7F61462A" w14:textId="77777777" w:rsidR="00D3302A" w:rsidRPr="00D3302A" w:rsidRDefault="00D3302A" w:rsidP="00D3302A"/>
        </w:tc>
        <w:tc>
          <w:tcPr>
            <w:tcW w:w="0" w:type="auto"/>
            <w:tcBorders>
              <w:top w:val="outset" w:sz="6" w:space="0" w:color="auto"/>
              <w:left w:val="outset" w:sz="6" w:space="0" w:color="auto"/>
              <w:bottom w:val="outset" w:sz="6" w:space="0" w:color="auto"/>
            </w:tcBorders>
            <w:vAlign w:val="center"/>
          </w:tcPr>
          <w:p w14:paraId="51CDB3D7" w14:textId="77777777" w:rsidR="00D3302A" w:rsidRPr="00D3302A" w:rsidRDefault="00D3302A" w:rsidP="00D3302A"/>
        </w:tc>
      </w:tr>
      <w:tr w:rsidR="00D3302A" w:rsidRPr="00D3302A" w14:paraId="0BC71F5A"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50B042B9" w14:textId="77777777" w:rsidR="00D3302A" w:rsidRPr="00D3302A" w:rsidRDefault="00D3302A" w:rsidP="00D3302A">
            <w:r w:rsidRPr="00D3302A">
              <w:t>26</w:t>
            </w:r>
          </w:p>
        </w:tc>
        <w:tc>
          <w:tcPr>
            <w:tcW w:w="0" w:type="auto"/>
            <w:tcBorders>
              <w:top w:val="outset" w:sz="6" w:space="0" w:color="auto"/>
              <w:left w:val="outset" w:sz="6" w:space="0" w:color="auto"/>
              <w:bottom w:val="outset" w:sz="6" w:space="0" w:color="auto"/>
              <w:right w:val="outset" w:sz="6" w:space="0" w:color="auto"/>
            </w:tcBorders>
            <w:vAlign w:val="center"/>
          </w:tcPr>
          <w:p w14:paraId="14FC8BB3" w14:textId="77777777" w:rsidR="00D3302A" w:rsidRPr="00D3302A" w:rsidRDefault="00D3302A" w:rsidP="00D3302A">
            <w:r w:rsidRPr="00D3302A">
              <w:rPr>
                <w:lang w:val="it-IT"/>
              </w:rPr>
              <w:t xml:space="preserve">Cai, Cole, Butte, Smith, et al. </w:t>
            </w:r>
            <w:r w:rsidRPr="00D3302A">
              <w:t>(2008)</w:t>
            </w:r>
          </w:p>
        </w:tc>
        <w:tc>
          <w:tcPr>
            <w:tcW w:w="0" w:type="auto"/>
            <w:tcBorders>
              <w:top w:val="outset" w:sz="6" w:space="0" w:color="auto"/>
              <w:left w:val="outset" w:sz="6" w:space="0" w:color="auto"/>
              <w:bottom w:val="outset" w:sz="6" w:space="0" w:color="auto"/>
              <w:right w:val="outset" w:sz="6" w:space="0" w:color="auto"/>
            </w:tcBorders>
            <w:vAlign w:val="center"/>
          </w:tcPr>
          <w:p w14:paraId="3788195C" w14:textId="77777777" w:rsidR="00D3302A" w:rsidRPr="00D3302A" w:rsidRDefault="00D3302A" w:rsidP="00D3302A">
            <w:r w:rsidRPr="00D3302A">
              <w:t>Cytokine levels.</w:t>
            </w:r>
          </w:p>
        </w:tc>
        <w:tc>
          <w:tcPr>
            <w:tcW w:w="0" w:type="auto"/>
            <w:tcBorders>
              <w:top w:val="outset" w:sz="6" w:space="0" w:color="auto"/>
              <w:left w:val="outset" w:sz="6" w:space="0" w:color="auto"/>
              <w:bottom w:val="outset" w:sz="6" w:space="0" w:color="auto"/>
              <w:right w:val="outset" w:sz="6" w:space="0" w:color="auto"/>
            </w:tcBorders>
            <w:vAlign w:val="center"/>
          </w:tcPr>
          <w:p w14:paraId="7B41B543" w14:textId="77777777" w:rsidR="00D3302A" w:rsidRPr="00D3302A" w:rsidRDefault="00D3302A" w:rsidP="00D3302A">
            <w:r w:rsidRPr="00D3302A">
              <w:t>N = 1,030 participants from 319 families ages</w:t>
            </w:r>
          </w:p>
        </w:tc>
        <w:tc>
          <w:tcPr>
            <w:tcW w:w="0" w:type="auto"/>
            <w:tcBorders>
              <w:top w:val="outset" w:sz="6" w:space="0" w:color="auto"/>
              <w:left w:val="outset" w:sz="6" w:space="0" w:color="auto"/>
              <w:bottom w:val="outset" w:sz="6" w:space="0" w:color="auto"/>
              <w:right w:val="outset" w:sz="6" w:space="0" w:color="auto"/>
            </w:tcBorders>
            <w:vAlign w:val="center"/>
          </w:tcPr>
          <w:p w14:paraId="22D3B930" w14:textId="77777777" w:rsidR="00D3302A" w:rsidRPr="00D3302A" w:rsidRDefault="00D3302A" w:rsidP="00D3302A">
            <w:r w:rsidRPr="00D3302A">
              <w:t>4–19 years</w:t>
            </w:r>
          </w:p>
        </w:tc>
        <w:tc>
          <w:tcPr>
            <w:tcW w:w="0" w:type="auto"/>
            <w:tcBorders>
              <w:top w:val="outset" w:sz="6" w:space="0" w:color="auto"/>
              <w:left w:val="outset" w:sz="6" w:space="0" w:color="auto"/>
              <w:bottom w:val="outset" w:sz="6" w:space="0" w:color="auto"/>
              <w:right w:val="outset" w:sz="6" w:space="0" w:color="auto"/>
            </w:tcBorders>
            <w:vAlign w:val="center"/>
          </w:tcPr>
          <w:p w14:paraId="2F742501" w14:textId="77777777" w:rsidR="00D3302A" w:rsidRPr="00D3302A" w:rsidRDefault="00D3302A" w:rsidP="00D3302A">
            <w:r w:rsidRPr="00D3302A">
              <w:t>Hispanic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15BC648B" w14:textId="5633118D" w:rsidR="00D3302A" w:rsidRPr="00D3302A" w:rsidRDefault="00D3302A" w:rsidP="00D3302A">
            <w:r w:rsidRPr="00D3302A">
              <w:t xml:space="preserve">Cytokines measured, including IL-6, TNF-alpha, and TNF-beta 1, were significantly heritable (range: 0.41, 0.94, and 0.84, respectively). BMI, FM, truncal FM, and insulin heritable and associated with CRP and leptin. Positive correlations between </w:t>
            </w:r>
            <w:r w:rsidRPr="00D3302A">
              <w:lastRenderedPageBreak/>
              <w:t>CRP, leptin, and MCP-1 and negative correlations between adiponectin, sICAM-1, and TGF-beta 1.</w:t>
            </w:r>
          </w:p>
        </w:tc>
        <w:tc>
          <w:tcPr>
            <w:tcW w:w="0" w:type="auto"/>
            <w:tcBorders>
              <w:top w:val="outset" w:sz="6" w:space="0" w:color="auto"/>
              <w:left w:val="outset" w:sz="6" w:space="0" w:color="auto"/>
              <w:bottom w:val="outset" w:sz="6" w:space="0" w:color="auto"/>
              <w:right w:val="outset" w:sz="6" w:space="0" w:color="auto"/>
            </w:tcBorders>
            <w:vAlign w:val="center"/>
          </w:tcPr>
          <w:p w14:paraId="7769DF6A" w14:textId="070F647F" w:rsidR="00D3302A" w:rsidRPr="00D3302A" w:rsidRDefault="00D3302A" w:rsidP="00D3302A">
            <w:r w:rsidRPr="00D3302A">
              <w:lastRenderedPageBreak/>
              <w:t xml:space="preserve">Includes children and GWAS. </w:t>
            </w:r>
            <w:r>
              <w:t>Adequate</w:t>
            </w:r>
            <w:r w:rsidRPr="00D3302A">
              <w:t xml:space="preserve"> sample size. </w:t>
            </w:r>
            <w:r>
              <w:t>Includes</w:t>
            </w:r>
            <w:r w:rsidRPr="00D3302A">
              <w:t xml:space="preserve"> Hispanic population.</w:t>
            </w:r>
          </w:p>
        </w:tc>
        <w:tc>
          <w:tcPr>
            <w:tcW w:w="0" w:type="auto"/>
            <w:tcBorders>
              <w:top w:val="outset" w:sz="6" w:space="0" w:color="auto"/>
              <w:left w:val="outset" w:sz="6" w:space="0" w:color="auto"/>
              <w:bottom w:val="outset" w:sz="6" w:space="0" w:color="auto"/>
            </w:tcBorders>
            <w:vAlign w:val="center"/>
          </w:tcPr>
          <w:p w14:paraId="33ACEB2E" w14:textId="77777777" w:rsidR="00D3302A" w:rsidRPr="00D3302A" w:rsidRDefault="00D3302A" w:rsidP="00D3302A">
            <w:r w:rsidRPr="00D3302A">
              <w:t>No previous literature on GWAS linking IL-6, TNF-alpha, RANTES, exotoxin, and TGF-beta 1 with obesity.</w:t>
            </w:r>
          </w:p>
        </w:tc>
      </w:tr>
      <w:tr w:rsidR="00D3302A" w:rsidRPr="00D3302A" w14:paraId="00F345BE"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710A78CA" w14:textId="77777777" w:rsidR="00D3302A" w:rsidRPr="00D3302A" w:rsidRDefault="00D3302A" w:rsidP="00D3302A">
            <w:r w:rsidRPr="00D3302A">
              <w:t>27</w:t>
            </w:r>
          </w:p>
        </w:tc>
        <w:tc>
          <w:tcPr>
            <w:tcW w:w="0" w:type="auto"/>
            <w:tcBorders>
              <w:top w:val="outset" w:sz="6" w:space="0" w:color="auto"/>
              <w:left w:val="outset" w:sz="6" w:space="0" w:color="auto"/>
              <w:bottom w:val="outset" w:sz="6" w:space="0" w:color="auto"/>
              <w:right w:val="outset" w:sz="6" w:space="0" w:color="auto"/>
            </w:tcBorders>
            <w:vAlign w:val="center"/>
          </w:tcPr>
          <w:p w14:paraId="39C8C6F5" w14:textId="77777777" w:rsidR="00D3302A" w:rsidRPr="00D3302A" w:rsidRDefault="00D3302A" w:rsidP="00D3302A">
            <w:pPr>
              <w:rPr>
                <w:lang w:val="it-IT"/>
              </w:rPr>
            </w:pPr>
            <w:hyperlink w:anchor="bib_Cai_et_al_2007" w:tooltip="bib_Cai_et_al_2007" w:history="1">
              <w:r w:rsidRPr="00D3302A">
                <w:rPr>
                  <w:lang w:val="it-IT"/>
                </w:rPr>
                <w:t>Cai, Cole, Butte, Voruganti, and Comuzzie (2007)</w:t>
              </w:r>
            </w:hyperlink>
          </w:p>
        </w:tc>
        <w:tc>
          <w:tcPr>
            <w:tcW w:w="0" w:type="auto"/>
            <w:tcBorders>
              <w:top w:val="outset" w:sz="6" w:space="0" w:color="auto"/>
              <w:left w:val="outset" w:sz="6" w:space="0" w:color="auto"/>
              <w:bottom w:val="outset" w:sz="6" w:space="0" w:color="auto"/>
              <w:right w:val="outset" w:sz="6" w:space="0" w:color="auto"/>
            </w:tcBorders>
            <w:vAlign w:val="center"/>
          </w:tcPr>
          <w:p w14:paraId="66857C4B" w14:textId="77777777" w:rsidR="00D3302A" w:rsidRPr="00D3302A" w:rsidRDefault="00D3302A" w:rsidP="00D3302A">
            <w:r w:rsidRPr="00D3302A">
              <w:t>Glucose levels and quantitative trait loci.</w:t>
            </w:r>
          </w:p>
        </w:tc>
        <w:tc>
          <w:tcPr>
            <w:tcW w:w="0" w:type="auto"/>
            <w:tcBorders>
              <w:top w:val="outset" w:sz="6" w:space="0" w:color="auto"/>
              <w:left w:val="outset" w:sz="6" w:space="0" w:color="auto"/>
              <w:bottom w:val="outset" w:sz="6" w:space="0" w:color="auto"/>
              <w:right w:val="outset" w:sz="6" w:space="0" w:color="auto"/>
            </w:tcBorders>
            <w:vAlign w:val="center"/>
          </w:tcPr>
          <w:p w14:paraId="29FE3A8A" w14:textId="77777777" w:rsidR="00D3302A" w:rsidRPr="00D3302A" w:rsidRDefault="00D3302A" w:rsidP="00D3302A">
            <w:r w:rsidRPr="00D3302A">
              <w:t>N = 1,030 participants from 319 families</w:t>
            </w:r>
          </w:p>
        </w:tc>
        <w:tc>
          <w:tcPr>
            <w:tcW w:w="0" w:type="auto"/>
            <w:tcBorders>
              <w:top w:val="outset" w:sz="6" w:space="0" w:color="auto"/>
              <w:left w:val="outset" w:sz="6" w:space="0" w:color="auto"/>
              <w:bottom w:val="outset" w:sz="6" w:space="0" w:color="auto"/>
              <w:right w:val="outset" w:sz="6" w:space="0" w:color="auto"/>
            </w:tcBorders>
            <w:vAlign w:val="center"/>
          </w:tcPr>
          <w:p w14:paraId="19188C30" w14:textId="77777777" w:rsidR="00D3302A" w:rsidRPr="00D3302A" w:rsidRDefault="00D3302A" w:rsidP="00D3302A">
            <w:r w:rsidRPr="00D3302A">
              <w:t>4–19 years</w:t>
            </w:r>
          </w:p>
        </w:tc>
        <w:tc>
          <w:tcPr>
            <w:tcW w:w="0" w:type="auto"/>
            <w:tcBorders>
              <w:top w:val="outset" w:sz="6" w:space="0" w:color="auto"/>
              <w:left w:val="outset" w:sz="6" w:space="0" w:color="auto"/>
              <w:bottom w:val="outset" w:sz="6" w:space="0" w:color="auto"/>
              <w:right w:val="outset" w:sz="6" w:space="0" w:color="auto"/>
            </w:tcBorders>
            <w:vAlign w:val="center"/>
          </w:tcPr>
          <w:p w14:paraId="5DC6CEEC" w14:textId="77777777" w:rsidR="00D3302A" w:rsidRPr="00D3302A" w:rsidRDefault="00D3302A" w:rsidP="00D3302A">
            <w:r w:rsidRPr="00D3302A">
              <w:t>Hispanic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2EFD2A7F" w14:textId="77777777" w:rsidR="00D3302A" w:rsidRPr="00D3302A" w:rsidRDefault="00D3302A" w:rsidP="00D3302A">
            <w:r w:rsidRPr="00D3302A">
              <w:t>Increases in fasting serum glucose, insulin, c-peptide, and HOMA-IR in overweight. Fasting serum triglycerides and LDL high in 25% to 20% of overweight. Systolic BP high in 26% overweight. Fasting serum glucose heritable (0.62 ± 0.08) found on chromosomes 7, 10, 13, and 19. Chromosome 13q markers D13S158–D13S173 highly significant.</w:t>
            </w:r>
          </w:p>
        </w:tc>
        <w:tc>
          <w:tcPr>
            <w:tcW w:w="0" w:type="auto"/>
            <w:tcBorders>
              <w:top w:val="outset" w:sz="6" w:space="0" w:color="auto"/>
              <w:left w:val="outset" w:sz="6" w:space="0" w:color="auto"/>
              <w:bottom w:val="outset" w:sz="6" w:space="0" w:color="auto"/>
              <w:right w:val="outset" w:sz="6" w:space="0" w:color="auto"/>
            </w:tcBorders>
            <w:vAlign w:val="center"/>
          </w:tcPr>
          <w:p w14:paraId="41542028" w14:textId="77777777" w:rsidR="00D3302A" w:rsidRPr="00D3302A" w:rsidRDefault="00D3302A" w:rsidP="00D3302A">
            <w:r w:rsidRPr="00D3302A">
              <w:t>Includes children. Large sample size. Fasting serum glucose is considered heritable.</w:t>
            </w:r>
          </w:p>
        </w:tc>
        <w:tc>
          <w:tcPr>
            <w:tcW w:w="0" w:type="auto"/>
            <w:tcBorders>
              <w:top w:val="outset" w:sz="6" w:space="0" w:color="auto"/>
              <w:left w:val="outset" w:sz="6" w:space="0" w:color="auto"/>
              <w:bottom w:val="outset" w:sz="6" w:space="0" w:color="auto"/>
            </w:tcBorders>
            <w:vAlign w:val="center"/>
          </w:tcPr>
          <w:p w14:paraId="53626616" w14:textId="77777777" w:rsidR="00D3302A" w:rsidRPr="00D3302A" w:rsidRDefault="00D3302A" w:rsidP="00D3302A">
            <w:r w:rsidRPr="00D3302A">
              <w:t>Viva La Familia Study commonly analyzed. Futures studies warranted on the heritability of fasting serum glucose and its effects in youth.</w:t>
            </w:r>
          </w:p>
        </w:tc>
      </w:tr>
      <w:tr w:rsidR="00D3302A" w:rsidRPr="00D3302A" w14:paraId="3C6F6471"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0FC74525" w14:textId="77777777" w:rsidR="00D3302A" w:rsidRPr="00D3302A" w:rsidRDefault="00D3302A" w:rsidP="00D3302A">
            <w:r w:rsidRPr="00D3302A">
              <w:lastRenderedPageBreak/>
              <w:t>28</w:t>
            </w:r>
          </w:p>
        </w:tc>
        <w:tc>
          <w:tcPr>
            <w:tcW w:w="0" w:type="auto"/>
            <w:tcBorders>
              <w:top w:val="outset" w:sz="6" w:space="0" w:color="auto"/>
              <w:left w:val="outset" w:sz="6" w:space="0" w:color="auto"/>
              <w:bottom w:val="outset" w:sz="6" w:space="0" w:color="auto"/>
              <w:right w:val="outset" w:sz="6" w:space="0" w:color="auto"/>
            </w:tcBorders>
            <w:vAlign w:val="center"/>
          </w:tcPr>
          <w:p w14:paraId="6AB45BFB" w14:textId="77777777" w:rsidR="00D3302A" w:rsidRPr="00D3302A" w:rsidRDefault="00D3302A" w:rsidP="00D3302A">
            <w:pPr>
              <w:rPr>
                <w:highlight w:val="yellow"/>
                <w:lang w:val="it-IT"/>
              </w:rPr>
            </w:pPr>
            <w:r w:rsidRPr="00D3302A">
              <w:rPr>
                <w:lang w:val="it-IT"/>
              </w:rPr>
              <w:t>Cai, Cole, Butte, Voruganti, and Comuzzie (2008)</w:t>
            </w:r>
          </w:p>
        </w:tc>
        <w:tc>
          <w:tcPr>
            <w:tcW w:w="0" w:type="auto"/>
            <w:tcBorders>
              <w:top w:val="outset" w:sz="6" w:space="0" w:color="auto"/>
              <w:left w:val="outset" w:sz="6" w:space="0" w:color="auto"/>
              <w:bottom w:val="outset" w:sz="6" w:space="0" w:color="auto"/>
              <w:right w:val="outset" w:sz="6" w:space="0" w:color="auto"/>
            </w:tcBorders>
            <w:vAlign w:val="center"/>
          </w:tcPr>
          <w:p w14:paraId="243992BA" w14:textId="77777777" w:rsidR="00D3302A" w:rsidRPr="00D3302A" w:rsidRDefault="00D3302A" w:rsidP="00D3302A">
            <w:r w:rsidRPr="00D3302A">
              <w:t>Energy expenditure and substrate oxidation.</w:t>
            </w:r>
          </w:p>
        </w:tc>
        <w:tc>
          <w:tcPr>
            <w:tcW w:w="0" w:type="auto"/>
            <w:tcBorders>
              <w:top w:val="outset" w:sz="6" w:space="0" w:color="auto"/>
              <w:left w:val="outset" w:sz="6" w:space="0" w:color="auto"/>
              <w:bottom w:val="outset" w:sz="6" w:space="0" w:color="auto"/>
              <w:right w:val="outset" w:sz="6" w:space="0" w:color="auto"/>
            </w:tcBorders>
            <w:vAlign w:val="center"/>
          </w:tcPr>
          <w:p w14:paraId="4FBE9FF8" w14:textId="77777777" w:rsidR="00D3302A" w:rsidRPr="00D3302A" w:rsidRDefault="00D3302A" w:rsidP="00D3302A">
            <w:r w:rsidRPr="00D3302A">
              <w:t>N = 1,030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5F0BC1FC" w14:textId="77777777" w:rsidR="00D3302A" w:rsidRPr="00D3302A" w:rsidRDefault="00D3302A" w:rsidP="00D3302A">
            <w:r w:rsidRPr="00D3302A">
              <w:t>4–19 years</w:t>
            </w:r>
          </w:p>
        </w:tc>
        <w:tc>
          <w:tcPr>
            <w:tcW w:w="0" w:type="auto"/>
            <w:tcBorders>
              <w:top w:val="outset" w:sz="6" w:space="0" w:color="auto"/>
              <w:left w:val="outset" w:sz="6" w:space="0" w:color="auto"/>
              <w:bottom w:val="outset" w:sz="6" w:space="0" w:color="auto"/>
              <w:right w:val="outset" w:sz="6" w:space="0" w:color="auto"/>
            </w:tcBorders>
            <w:vAlign w:val="center"/>
          </w:tcPr>
          <w:p w14:paraId="611DD908" w14:textId="77777777" w:rsidR="00D3302A" w:rsidRPr="00D3302A" w:rsidRDefault="00D3302A" w:rsidP="00D3302A">
            <w:r w:rsidRPr="00D3302A">
              <w:t>Hispanic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511BE4BE" w14:textId="77777777" w:rsidR="00D3302A" w:rsidRPr="00D3302A" w:rsidRDefault="00D3302A" w:rsidP="00D3302A">
            <w:r w:rsidRPr="00D3302A">
              <w:t>TEE on chromosome 1 near marker D1S2841 significant. SMR, BMRQ, and PROOX associated with loci on chromosomes 18, 17, and 9, respectively.</w:t>
            </w:r>
          </w:p>
        </w:tc>
        <w:tc>
          <w:tcPr>
            <w:tcW w:w="0" w:type="auto"/>
            <w:tcBorders>
              <w:top w:val="outset" w:sz="6" w:space="0" w:color="auto"/>
              <w:left w:val="outset" w:sz="6" w:space="0" w:color="auto"/>
              <w:bottom w:val="outset" w:sz="6" w:space="0" w:color="auto"/>
              <w:right w:val="outset" w:sz="6" w:space="0" w:color="auto"/>
            </w:tcBorders>
            <w:vAlign w:val="center"/>
          </w:tcPr>
          <w:p w14:paraId="362328E3" w14:textId="1FC6249F" w:rsidR="00D3302A" w:rsidRPr="00D3302A" w:rsidRDefault="00D3302A" w:rsidP="00D3302A">
            <w:r w:rsidRPr="00D3302A">
              <w:t>Replications were not performed for TEE on chromosomes 11 and 20.</w:t>
            </w:r>
            <w:r>
              <w:t xml:space="preserve"> </w:t>
            </w:r>
            <w:r w:rsidRPr="00D3302A">
              <w:t>Includes children like most genetic studies.</w:t>
            </w:r>
          </w:p>
        </w:tc>
        <w:tc>
          <w:tcPr>
            <w:tcW w:w="0" w:type="auto"/>
            <w:tcBorders>
              <w:top w:val="outset" w:sz="6" w:space="0" w:color="auto"/>
              <w:left w:val="outset" w:sz="6" w:space="0" w:color="auto"/>
              <w:bottom w:val="outset" w:sz="6" w:space="0" w:color="auto"/>
            </w:tcBorders>
            <w:vAlign w:val="center"/>
          </w:tcPr>
          <w:p w14:paraId="7DE45A76" w14:textId="77777777" w:rsidR="00D3302A" w:rsidRPr="00D3302A" w:rsidRDefault="00D3302A" w:rsidP="00D3302A">
            <w:r w:rsidRPr="00D3302A">
              <w:t xml:space="preserve">GWAS </w:t>
            </w:r>
            <w:proofErr w:type="gramStart"/>
            <w:r w:rsidRPr="00D3302A">
              <w:t>in regard to</w:t>
            </w:r>
            <w:proofErr w:type="gramEnd"/>
            <w:r w:rsidRPr="00D3302A">
              <w:t xml:space="preserve"> metabolic rate phenotypes common. Known candidate genes on chromosome 18p for energy metabolism were not found in this study.</w:t>
            </w:r>
          </w:p>
        </w:tc>
      </w:tr>
      <w:tr w:rsidR="00D3302A" w:rsidRPr="00D3302A" w14:paraId="32734063"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186D1B65" w14:textId="77777777" w:rsidR="00D3302A" w:rsidRPr="00D3302A" w:rsidRDefault="00D3302A" w:rsidP="00D3302A">
            <w:r w:rsidRPr="00D3302A">
              <w:t>29</w:t>
            </w:r>
          </w:p>
        </w:tc>
        <w:tc>
          <w:tcPr>
            <w:tcW w:w="0" w:type="auto"/>
            <w:tcBorders>
              <w:top w:val="outset" w:sz="6" w:space="0" w:color="auto"/>
              <w:left w:val="outset" w:sz="6" w:space="0" w:color="auto"/>
              <w:bottom w:val="outset" w:sz="6" w:space="0" w:color="auto"/>
              <w:right w:val="outset" w:sz="6" w:space="0" w:color="auto"/>
            </w:tcBorders>
            <w:vAlign w:val="center"/>
          </w:tcPr>
          <w:p w14:paraId="2CC0AB17" w14:textId="77777777" w:rsidR="00D3302A" w:rsidRPr="00D3302A" w:rsidRDefault="00D3302A" w:rsidP="00D3302A">
            <w:hyperlink w:anchor="bib_Cai_et_al_2007" w:tooltip="bib_Cai_et_al_2007" w:history="1">
              <w:r w:rsidRPr="00D3302A">
                <w:t xml:space="preserve">Cai, Cole, Haack, Butte, and </w:t>
              </w:r>
              <w:proofErr w:type="spellStart"/>
              <w:r w:rsidRPr="00D3302A">
                <w:t>Comuzzie</w:t>
              </w:r>
              <w:proofErr w:type="spellEnd"/>
              <w:r w:rsidRPr="00D3302A">
                <w:t xml:space="preserve"> (2007)</w:t>
              </w:r>
            </w:hyperlink>
          </w:p>
        </w:tc>
        <w:tc>
          <w:tcPr>
            <w:tcW w:w="0" w:type="auto"/>
            <w:tcBorders>
              <w:top w:val="outset" w:sz="6" w:space="0" w:color="auto"/>
              <w:left w:val="outset" w:sz="6" w:space="0" w:color="auto"/>
              <w:bottom w:val="outset" w:sz="6" w:space="0" w:color="auto"/>
              <w:right w:val="outset" w:sz="6" w:space="0" w:color="auto"/>
            </w:tcBorders>
            <w:vAlign w:val="center"/>
          </w:tcPr>
          <w:p w14:paraId="76704A13" w14:textId="77777777" w:rsidR="00D3302A" w:rsidRPr="00D3302A" w:rsidRDefault="00D3302A" w:rsidP="00D3302A">
            <w:r w:rsidRPr="00D3302A">
              <w:t>Heritability of birth weight.</w:t>
            </w:r>
          </w:p>
        </w:tc>
        <w:tc>
          <w:tcPr>
            <w:tcW w:w="0" w:type="auto"/>
            <w:tcBorders>
              <w:top w:val="outset" w:sz="6" w:space="0" w:color="auto"/>
              <w:left w:val="outset" w:sz="6" w:space="0" w:color="auto"/>
              <w:bottom w:val="outset" w:sz="6" w:space="0" w:color="auto"/>
              <w:right w:val="outset" w:sz="6" w:space="0" w:color="auto"/>
            </w:tcBorders>
            <w:vAlign w:val="center"/>
          </w:tcPr>
          <w:p w14:paraId="4CD6A7FF" w14:textId="77777777" w:rsidR="00D3302A" w:rsidRPr="00D3302A" w:rsidRDefault="00D3302A" w:rsidP="00D3302A">
            <w:r w:rsidRPr="00D3302A">
              <w:t>N = 629</w:t>
            </w:r>
          </w:p>
        </w:tc>
        <w:tc>
          <w:tcPr>
            <w:tcW w:w="0" w:type="auto"/>
            <w:tcBorders>
              <w:top w:val="outset" w:sz="6" w:space="0" w:color="auto"/>
              <w:left w:val="outset" w:sz="6" w:space="0" w:color="auto"/>
              <w:bottom w:val="outset" w:sz="6" w:space="0" w:color="auto"/>
              <w:right w:val="outset" w:sz="6" w:space="0" w:color="auto"/>
            </w:tcBorders>
            <w:vAlign w:val="center"/>
          </w:tcPr>
          <w:p w14:paraId="61F7CD75" w14:textId="77777777" w:rsidR="00D3302A" w:rsidRPr="00D3302A" w:rsidRDefault="00D3302A" w:rsidP="00D3302A">
            <w:r w:rsidRPr="00D3302A">
              <w:t>4–19 years</w:t>
            </w:r>
          </w:p>
        </w:tc>
        <w:tc>
          <w:tcPr>
            <w:tcW w:w="0" w:type="auto"/>
            <w:tcBorders>
              <w:top w:val="outset" w:sz="6" w:space="0" w:color="auto"/>
              <w:left w:val="outset" w:sz="6" w:space="0" w:color="auto"/>
              <w:bottom w:val="outset" w:sz="6" w:space="0" w:color="auto"/>
              <w:right w:val="outset" w:sz="6" w:space="0" w:color="auto"/>
            </w:tcBorders>
            <w:vAlign w:val="center"/>
          </w:tcPr>
          <w:p w14:paraId="7A91E9F3" w14:textId="77777777" w:rsidR="00D3302A" w:rsidRPr="00D3302A" w:rsidRDefault="00D3302A" w:rsidP="00D3302A">
            <w:r w:rsidRPr="00D3302A">
              <w:t>Hispanic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4AC9176C" w14:textId="77777777" w:rsidR="00D3302A" w:rsidRPr="00D3302A" w:rsidRDefault="00D3302A" w:rsidP="00D3302A">
            <w:r w:rsidRPr="00D3302A">
              <w:t>Birth weight highly inherited. Birth weight in relation to childhood body size and HDL positively correlated. Total triglycerides and glucose levels positively correlated with birth weight. Birth weight negatively correlated with total cholesterol, LDL, and free fatty acids.</w:t>
            </w:r>
          </w:p>
        </w:tc>
        <w:tc>
          <w:tcPr>
            <w:tcW w:w="0" w:type="auto"/>
            <w:tcBorders>
              <w:top w:val="outset" w:sz="6" w:space="0" w:color="auto"/>
              <w:left w:val="outset" w:sz="6" w:space="0" w:color="auto"/>
              <w:bottom w:val="outset" w:sz="6" w:space="0" w:color="auto"/>
              <w:right w:val="outset" w:sz="6" w:space="0" w:color="auto"/>
            </w:tcBorders>
            <w:vAlign w:val="center"/>
          </w:tcPr>
          <w:p w14:paraId="1F9465B9" w14:textId="77777777" w:rsidR="00D3302A" w:rsidRPr="00D3302A" w:rsidRDefault="00D3302A" w:rsidP="00D3302A">
            <w:r w:rsidRPr="00D3302A">
              <w:t>This study could not detect biomarkers or linkage signals on chromosomes. Includes children.</w:t>
            </w:r>
          </w:p>
        </w:tc>
        <w:tc>
          <w:tcPr>
            <w:tcW w:w="0" w:type="auto"/>
            <w:tcBorders>
              <w:top w:val="outset" w:sz="6" w:space="0" w:color="auto"/>
              <w:left w:val="outset" w:sz="6" w:space="0" w:color="auto"/>
              <w:bottom w:val="outset" w:sz="6" w:space="0" w:color="auto"/>
            </w:tcBorders>
            <w:vAlign w:val="center"/>
          </w:tcPr>
          <w:p w14:paraId="1B0F3BBB" w14:textId="77777777" w:rsidR="00D3302A" w:rsidRPr="00D3302A" w:rsidRDefault="00D3302A" w:rsidP="00D3302A">
            <w:r w:rsidRPr="00D3302A">
              <w:t>GWAS focusing on understudied Hispanic population. Future studies warranted.</w:t>
            </w:r>
          </w:p>
        </w:tc>
      </w:tr>
      <w:tr w:rsidR="00D3302A" w:rsidRPr="00D3302A" w14:paraId="3D640739"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0A79EC70" w14:textId="77777777" w:rsidR="00D3302A" w:rsidRPr="00D3302A" w:rsidRDefault="00D3302A" w:rsidP="00D3302A">
            <w:r w:rsidRPr="00D3302A">
              <w:lastRenderedPageBreak/>
              <w:t>30</w:t>
            </w:r>
          </w:p>
        </w:tc>
        <w:tc>
          <w:tcPr>
            <w:tcW w:w="0" w:type="auto"/>
            <w:tcBorders>
              <w:top w:val="outset" w:sz="6" w:space="0" w:color="auto"/>
              <w:left w:val="outset" w:sz="6" w:space="0" w:color="auto"/>
              <w:bottom w:val="outset" w:sz="6" w:space="0" w:color="auto"/>
              <w:right w:val="outset" w:sz="6" w:space="0" w:color="auto"/>
            </w:tcBorders>
            <w:vAlign w:val="center"/>
          </w:tcPr>
          <w:p w14:paraId="02702955" w14:textId="77777777" w:rsidR="00D3302A" w:rsidRPr="00D3302A" w:rsidRDefault="00D3302A" w:rsidP="00D3302A">
            <w:hyperlink w:anchor="bib_Comuzzie_et_al_2012" w:tooltip="bib_Comuzzie_et_al_2012" w:history="1">
              <w:proofErr w:type="spellStart"/>
              <w:r w:rsidRPr="00D3302A">
                <w:t>Comuzzie</w:t>
              </w:r>
              <w:proofErr w:type="spellEnd"/>
              <w:r w:rsidRPr="00D3302A">
                <w:t xml:space="preserve"> et al. (2012)</w:t>
              </w:r>
            </w:hyperlink>
          </w:p>
        </w:tc>
        <w:tc>
          <w:tcPr>
            <w:tcW w:w="0" w:type="auto"/>
            <w:tcBorders>
              <w:top w:val="outset" w:sz="6" w:space="0" w:color="auto"/>
              <w:left w:val="outset" w:sz="6" w:space="0" w:color="auto"/>
              <w:bottom w:val="outset" w:sz="6" w:space="0" w:color="auto"/>
              <w:right w:val="outset" w:sz="6" w:space="0" w:color="auto"/>
            </w:tcBorders>
            <w:vAlign w:val="center"/>
          </w:tcPr>
          <w:p w14:paraId="23EE4E8A" w14:textId="77777777" w:rsidR="00D3302A" w:rsidRPr="00D3302A" w:rsidRDefault="00D3302A" w:rsidP="00D3302A">
            <w:r w:rsidRPr="00D3302A">
              <w:t>Genetic variants for obesogenic properties</w:t>
            </w:r>
          </w:p>
        </w:tc>
        <w:tc>
          <w:tcPr>
            <w:tcW w:w="0" w:type="auto"/>
            <w:tcBorders>
              <w:top w:val="outset" w:sz="6" w:space="0" w:color="auto"/>
              <w:left w:val="outset" w:sz="6" w:space="0" w:color="auto"/>
              <w:bottom w:val="outset" w:sz="6" w:space="0" w:color="auto"/>
              <w:right w:val="outset" w:sz="6" w:space="0" w:color="auto"/>
            </w:tcBorders>
            <w:vAlign w:val="center"/>
          </w:tcPr>
          <w:p w14:paraId="0847C181" w14:textId="77777777" w:rsidR="00D3302A" w:rsidRPr="00D3302A" w:rsidRDefault="00D3302A" w:rsidP="00D3302A">
            <w:r w:rsidRPr="00D3302A">
              <w:t>N = 815 participants from 263 families</w:t>
            </w:r>
          </w:p>
        </w:tc>
        <w:tc>
          <w:tcPr>
            <w:tcW w:w="0" w:type="auto"/>
            <w:tcBorders>
              <w:top w:val="outset" w:sz="6" w:space="0" w:color="auto"/>
              <w:left w:val="outset" w:sz="6" w:space="0" w:color="auto"/>
              <w:bottom w:val="outset" w:sz="6" w:space="0" w:color="auto"/>
              <w:right w:val="outset" w:sz="6" w:space="0" w:color="auto"/>
            </w:tcBorders>
            <w:vAlign w:val="center"/>
          </w:tcPr>
          <w:p w14:paraId="43D73347" w14:textId="77777777" w:rsidR="00D3302A" w:rsidRPr="00D3302A" w:rsidRDefault="00D3302A" w:rsidP="00D3302A">
            <w:r w:rsidRPr="00D3302A">
              <w:t>4–19 years</w:t>
            </w:r>
          </w:p>
        </w:tc>
        <w:tc>
          <w:tcPr>
            <w:tcW w:w="0" w:type="auto"/>
            <w:tcBorders>
              <w:top w:val="outset" w:sz="6" w:space="0" w:color="auto"/>
              <w:left w:val="outset" w:sz="6" w:space="0" w:color="auto"/>
              <w:bottom w:val="outset" w:sz="6" w:space="0" w:color="auto"/>
              <w:right w:val="outset" w:sz="6" w:space="0" w:color="auto"/>
            </w:tcBorders>
            <w:vAlign w:val="center"/>
          </w:tcPr>
          <w:p w14:paraId="31D6F439" w14:textId="77777777" w:rsidR="00D3302A" w:rsidRPr="00D3302A" w:rsidRDefault="00D3302A" w:rsidP="00D3302A">
            <w:r w:rsidRPr="00D3302A">
              <w:t>Hispanic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1E6408D9" w14:textId="77777777" w:rsidR="00D3302A" w:rsidRPr="00D3302A" w:rsidRDefault="00D3302A" w:rsidP="00D3302A">
            <w:r w:rsidRPr="00D3302A">
              <w:t>Weight z-score change related to COL4A1 on chromosome 13. MTNR1B on chromosome 11 associated with fasting glucose. APOA5-ZNF249 on chromosome 11 related to triglycerides. PCSK2 on chromosome 20 related to total antioxidants. MATK on chromosome 19 associated with total energy expenditure. CHRNA3 related to sleeping energy expenditure. MATK and COL4A1 associated with obesity pathogenesis</w:t>
            </w:r>
          </w:p>
        </w:tc>
        <w:tc>
          <w:tcPr>
            <w:tcW w:w="0" w:type="auto"/>
            <w:tcBorders>
              <w:top w:val="outset" w:sz="6" w:space="0" w:color="auto"/>
              <w:left w:val="outset" w:sz="6" w:space="0" w:color="auto"/>
              <w:bottom w:val="outset" w:sz="6" w:space="0" w:color="auto"/>
              <w:right w:val="outset" w:sz="6" w:space="0" w:color="auto"/>
            </w:tcBorders>
            <w:vAlign w:val="center"/>
          </w:tcPr>
          <w:p w14:paraId="7EB43403" w14:textId="77777777" w:rsidR="00D3302A" w:rsidRPr="00D3302A" w:rsidRDefault="00D3302A" w:rsidP="00D3302A">
            <w:r w:rsidRPr="00D3302A">
              <w:t>Includes children. Shows the relationships between genes and obesogenic properties.</w:t>
            </w:r>
          </w:p>
        </w:tc>
        <w:tc>
          <w:tcPr>
            <w:tcW w:w="0" w:type="auto"/>
            <w:tcBorders>
              <w:top w:val="outset" w:sz="6" w:space="0" w:color="auto"/>
              <w:left w:val="outset" w:sz="6" w:space="0" w:color="auto"/>
              <w:bottom w:val="outset" w:sz="6" w:space="0" w:color="auto"/>
            </w:tcBorders>
            <w:vAlign w:val="center"/>
          </w:tcPr>
          <w:p w14:paraId="623C465B" w14:textId="77777777" w:rsidR="00D3302A" w:rsidRPr="00D3302A" w:rsidRDefault="00D3302A" w:rsidP="00D3302A">
            <w:r w:rsidRPr="00D3302A">
              <w:t>Adequate sample size. Includes sleep, which is a trend in obesity studies in adults.</w:t>
            </w:r>
          </w:p>
        </w:tc>
      </w:tr>
      <w:tr w:rsidR="00D3302A" w:rsidRPr="00D3302A" w14:paraId="26F8617F"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4175DA57" w14:textId="77777777" w:rsidR="00D3302A" w:rsidRPr="00D3302A" w:rsidRDefault="00D3302A" w:rsidP="00D3302A">
            <w:r w:rsidRPr="00D3302A">
              <w:t>31</w:t>
            </w:r>
          </w:p>
        </w:tc>
        <w:tc>
          <w:tcPr>
            <w:tcW w:w="0" w:type="auto"/>
            <w:tcBorders>
              <w:top w:val="outset" w:sz="6" w:space="0" w:color="auto"/>
              <w:left w:val="outset" w:sz="6" w:space="0" w:color="auto"/>
              <w:bottom w:val="outset" w:sz="6" w:space="0" w:color="auto"/>
              <w:right w:val="outset" w:sz="6" w:space="0" w:color="auto"/>
            </w:tcBorders>
            <w:vAlign w:val="center"/>
          </w:tcPr>
          <w:p w14:paraId="61462421" w14:textId="77777777" w:rsidR="00D3302A" w:rsidRPr="00D3302A" w:rsidRDefault="00D3302A" w:rsidP="00D3302A">
            <w:hyperlink w:anchor="bib_Glessner_et_al_2010" w:tooltip="bib_Glessner_et_al_2010" w:history="1">
              <w:proofErr w:type="spellStart"/>
              <w:r w:rsidRPr="00D3302A">
                <w:t>Glessner</w:t>
              </w:r>
              <w:proofErr w:type="spellEnd"/>
              <w:r w:rsidRPr="00D3302A">
                <w:t xml:space="preserve"> et al. (2010)</w:t>
              </w:r>
            </w:hyperlink>
          </w:p>
        </w:tc>
        <w:tc>
          <w:tcPr>
            <w:tcW w:w="0" w:type="auto"/>
            <w:tcBorders>
              <w:top w:val="outset" w:sz="6" w:space="0" w:color="auto"/>
              <w:left w:val="outset" w:sz="6" w:space="0" w:color="auto"/>
              <w:bottom w:val="outset" w:sz="6" w:space="0" w:color="auto"/>
              <w:right w:val="outset" w:sz="6" w:space="0" w:color="auto"/>
            </w:tcBorders>
            <w:vAlign w:val="center"/>
          </w:tcPr>
          <w:p w14:paraId="5AE4EEBD" w14:textId="77777777" w:rsidR="00D3302A" w:rsidRPr="00D3302A" w:rsidRDefault="00D3302A" w:rsidP="00D3302A">
            <w:r w:rsidRPr="00D3302A">
              <w:t>CNVs associated with obesity.</w:t>
            </w:r>
          </w:p>
        </w:tc>
        <w:tc>
          <w:tcPr>
            <w:tcW w:w="0" w:type="auto"/>
            <w:tcBorders>
              <w:top w:val="outset" w:sz="6" w:space="0" w:color="auto"/>
              <w:left w:val="outset" w:sz="6" w:space="0" w:color="auto"/>
              <w:bottom w:val="outset" w:sz="6" w:space="0" w:color="auto"/>
              <w:right w:val="outset" w:sz="6" w:space="0" w:color="auto"/>
            </w:tcBorders>
            <w:vAlign w:val="center"/>
          </w:tcPr>
          <w:p w14:paraId="1BA79FF4" w14:textId="77777777" w:rsidR="00D3302A" w:rsidRPr="00D3302A" w:rsidRDefault="00D3302A" w:rsidP="00D3302A">
            <w:r w:rsidRPr="00D3302A">
              <w:t xml:space="preserve">N = 6,634 participants (2,559 </w:t>
            </w:r>
            <w:r w:rsidRPr="00D3302A">
              <w:lastRenderedPageBreak/>
              <w:t>obese and 4,075 controls)</w:t>
            </w:r>
          </w:p>
        </w:tc>
        <w:tc>
          <w:tcPr>
            <w:tcW w:w="0" w:type="auto"/>
            <w:tcBorders>
              <w:top w:val="outset" w:sz="6" w:space="0" w:color="auto"/>
              <w:left w:val="outset" w:sz="6" w:space="0" w:color="auto"/>
              <w:bottom w:val="outset" w:sz="6" w:space="0" w:color="auto"/>
              <w:right w:val="outset" w:sz="6" w:space="0" w:color="auto"/>
            </w:tcBorders>
            <w:vAlign w:val="center"/>
          </w:tcPr>
          <w:p w14:paraId="08B01E93" w14:textId="77777777" w:rsidR="00D3302A" w:rsidRPr="00D3302A" w:rsidRDefault="00D3302A" w:rsidP="00D3302A">
            <w:r w:rsidRPr="00D3302A">
              <w:lastRenderedPageBreak/>
              <w:t>2–18 years</w:t>
            </w:r>
          </w:p>
        </w:tc>
        <w:tc>
          <w:tcPr>
            <w:tcW w:w="0" w:type="auto"/>
            <w:tcBorders>
              <w:top w:val="outset" w:sz="6" w:space="0" w:color="auto"/>
              <w:left w:val="outset" w:sz="6" w:space="0" w:color="auto"/>
              <w:bottom w:val="outset" w:sz="6" w:space="0" w:color="auto"/>
              <w:right w:val="outset" w:sz="6" w:space="0" w:color="auto"/>
            </w:tcBorders>
            <w:vAlign w:val="center"/>
          </w:tcPr>
          <w:p w14:paraId="67919317" w14:textId="77777777" w:rsidR="00D3302A" w:rsidRPr="00D3302A" w:rsidRDefault="00D3302A" w:rsidP="00D3302A">
            <w:r w:rsidRPr="00D3302A">
              <w:t xml:space="preserve">European American and </w:t>
            </w:r>
            <w:r w:rsidRPr="00D3302A">
              <w:lastRenderedPageBreak/>
              <w:t>African American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56C4C134" w14:textId="77777777" w:rsidR="00D3302A" w:rsidRPr="00D3302A" w:rsidRDefault="00D3302A" w:rsidP="00D3302A">
            <w:r w:rsidRPr="00D3302A">
              <w:lastRenderedPageBreak/>
              <w:t xml:space="preserve">Found CNVs not present in public </w:t>
            </w:r>
            <w:r w:rsidRPr="00D3302A">
              <w:lastRenderedPageBreak/>
              <w:t>domain and qPCR validations. CNVs exclusively replicated in AA: deletions—EDIL3, S1PR5, FOXP2, TBCA, ABCB5, and ZPLD1 and replications—K1F2B and ARL15. Other CNVs found in EA: deletions—DERA, PNLIPRF1, BC015432-CDS2, CENTD1 and deletions—SLCO1A2, EGFL11, GPR98, PCDH20, APOB.</w:t>
            </w:r>
          </w:p>
        </w:tc>
        <w:tc>
          <w:tcPr>
            <w:tcW w:w="0" w:type="auto"/>
            <w:tcBorders>
              <w:top w:val="outset" w:sz="6" w:space="0" w:color="auto"/>
              <w:left w:val="outset" w:sz="6" w:space="0" w:color="auto"/>
              <w:bottom w:val="outset" w:sz="6" w:space="0" w:color="auto"/>
              <w:right w:val="outset" w:sz="6" w:space="0" w:color="auto"/>
            </w:tcBorders>
            <w:vAlign w:val="center"/>
          </w:tcPr>
          <w:p w14:paraId="5534DEA7" w14:textId="77777777" w:rsidR="00D3302A" w:rsidRPr="00D3302A" w:rsidRDefault="00D3302A" w:rsidP="00D3302A">
            <w:r w:rsidRPr="00D3302A">
              <w:lastRenderedPageBreak/>
              <w:t xml:space="preserve">Adequate sample size. </w:t>
            </w:r>
            <w:r w:rsidRPr="00D3302A">
              <w:lastRenderedPageBreak/>
              <w:t>Includes children and adolescents. CNVs differed by race/ethnicity.</w:t>
            </w:r>
          </w:p>
        </w:tc>
        <w:tc>
          <w:tcPr>
            <w:tcW w:w="0" w:type="auto"/>
            <w:tcBorders>
              <w:top w:val="outset" w:sz="6" w:space="0" w:color="auto"/>
              <w:left w:val="outset" w:sz="6" w:space="0" w:color="auto"/>
              <w:bottom w:val="outset" w:sz="6" w:space="0" w:color="auto"/>
            </w:tcBorders>
            <w:vAlign w:val="center"/>
          </w:tcPr>
          <w:p w14:paraId="684E82AF" w14:textId="77777777" w:rsidR="00D3302A" w:rsidRPr="00D3302A" w:rsidRDefault="00D3302A" w:rsidP="00D3302A">
            <w:r w:rsidRPr="00D3302A">
              <w:lastRenderedPageBreak/>
              <w:t xml:space="preserve">Large sample size. Cannot generalize </w:t>
            </w:r>
            <w:r w:rsidRPr="00D3302A">
              <w:lastRenderedPageBreak/>
              <w:t>these data because of rarity in variants. Future studies warranted.</w:t>
            </w:r>
          </w:p>
        </w:tc>
      </w:tr>
      <w:tr w:rsidR="00D3302A" w:rsidRPr="00D3302A" w14:paraId="50AAB6D4"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21C10A86" w14:textId="77777777" w:rsidR="00D3302A" w:rsidRPr="00D3302A" w:rsidRDefault="00D3302A" w:rsidP="00D3302A">
            <w:r w:rsidRPr="00D3302A">
              <w:lastRenderedPageBreak/>
              <w:t>32</w:t>
            </w:r>
          </w:p>
        </w:tc>
        <w:tc>
          <w:tcPr>
            <w:tcW w:w="0" w:type="auto"/>
            <w:tcBorders>
              <w:top w:val="outset" w:sz="6" w:space="0" w:color="auto"/>
              <w:left w:val="outset" w:sz="6" w:space="0" w:color="auto"/>
              <w:bottom w:val="outset" w:sz="6" w:space="0" w:color="auto"/>
              <w:right w:val="outset" w:sz="6" w:space="0" w:color="auto"/>
            </w:tcBorders>
            <w:vAlign w:val="center"/>
          </w:tcPr>
          <w:p w14:paraId="05BD71CD" w14:textId="77777777" w:rsidR="00D3302A" w:rsidRPr="00D3302A" w:rsidRDefault="00D3302A" w:rsidP="00D3302A">
            <w:r w:rsidRPr="00D3302A">
              <w:t>Graff et al. (2012)</w:t>
            </w:r>
          </w:p>
        </w:tc>
        <w:tc>
          <w:tcPr>
            <w:tcW w:w="0" w:type="auto"/>
            <w:tcBorders>
              <w:top w:val="outset" w:sz="6" w:space="0" w:color="auto"/>
              <w:left w:val="outset" w:sz="6" w:space="0" w:color="auto"/>
              <w:bottom w:val="outset" w:sz="6" w:space="0" w:color="auto"/>
              <w:right w:val="outset" w:sz="6" w:space="0" w:color="auto"/>
            </w:tcBorders>
            <w:vAlign w:val="center"/>
          </w:tcPr>
          <w:p w14:paraId="4FC38503" w14:textId="77777777" w:rsidR="00D3302A" w:rsidRPr="00D3302A" w:rsidRDefault="00D3302A" w:rsidP="00D3302A">
            <w:r w:rsidRPr="00D3302A">
              <w:t>Obesity-related SNPS.</w:t>
            </w:r>
          </w:p>
        </w:tc>
        <w:tc>
          <w:tcPr>
            <w:tcW w:w="0" w:type="auto"/>
            <w:tcBorders>
              <w:top w:val="outset" w:sz="6" w:space="0" w:color="auto"/>
              <w:left w:val="outset" w:sz="6" w:space="0" w:color="auto"/>
              <w:bottom w:val="outset" w:sz="6" w:space="0" w:color="auto"/>
              <w:right w:val="outset" w:sz="6" w:space="0" w:color="auto"/>
            </w:tcBorders>
            <w:vAlign w:val="center"/>
          </w:tcPr>
          <w:p w14:paraId="1AD29F21" w14:textId="77777777" w:rsidR="00D3302A" w:rsidRPr="00D3302A" w:rsidRDefault="00D3302A" w:rsidP="00D3302A">
            <w:r w:rsidRPr="00D3302A">
              <w:t>N = 8,694 overweight and obese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1D2F8311" w14:textId="77777777" w:rsidR="00D3302A" w:rsidRPr="00D3302A" w:rsidRDefault="00D3302A" w:rsidP="00D3302A">
            <w:r w:rsidRPr="00D3302A">
              <w:t>12–21 years</w:t>
            </w:r>
          </w:p>
        </w:tc>
        <w:tc>
          <w:tcPr>
            <w:tcW w:w="0" w:type="auto"/>
            <w:tcBorders>
              <w:top w:val="outset" w:sz="6" w:space="0" w:color="auto"/>
              <w:left w:val="outset" w:sz="6" w:space="0" w:color="auto"/>
              <w:bottom w:val="outset" w:sz="6" w:space="0" w:color="auto"/>
              <w:right w:val="outset" w:sz="6" w:space="0" w:color="auto"/>
            </w:tcBorders>
            <w:vAlign w:val="center"/>
          </w:tcPr>
          <w:p w14:paraId="42C3E0FE" w14:textId="77777777" w:rsidR="00D3302A" w:rsidRPr="00D3302A" w:rsidRDefault="00D3302A" w:rsidP="00D3302A">
            <w:r w:rsidRPr="00D3302A">
              <w:t>European American, African American, Hispanic American, and Asian American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6F9B447E" w14:textId="0F77A9A1" w:rsidR="00D3302A" w:rsidRPr="00D3302A" w:rsidRDefault="00D3302A" w:rsidP="00D3302A">
            <w:r w:rsidRPr="00D3302A">
              <w:t xml:space="preserve">In EA adolescents—rs9939609 (near FTO), rs571312 (near MC4R), rs6548238 (near TMEM18), and rs987237 (near TFAP2B) were significant after Bonferroni correction. </w:t>
            </w:r>
            <w:r w:rsidRPr="00D3302A">
              <w:lastRenderedPageBreak/>
              <w:t xml:space="preserve">AA, HA, and </w:t>
            </w:r>
            <w:proofErr w:type="spellStart"/>
            <w:r w:rsidRPr="00D3302A">
              <w:t>AsA</w:t>
            </w:r>
            <w:proofErr w:type="spellEnd"/>
            <w:r w:rsidRPr="00D3302A">
              <w:t xml:space="preserve"> showed nominally and marginally significant associations (8, 5, and 3, respectively).</w:t>
            </w:r>
          </w:p>
        </w:tc>
        <w:tc>
          <w:tcPr>
            <w:tcW w:w="0" w:type="auto"/>
            <w:tcBorders>
              <w:top w:val="outset" w:sz="6" w:space="0" w:color="auto"/>
              <w:left w:val="outset" w:sz="6" w:space="0" w:color="auto"/>
              <w:bottom w:val="outset" w:sz="6" w:space="0" w:color="auto"/>
              <w:right w:val="outset" w:sz="6" w:space="0" w:color="auto"/>
            </w:tcBorders>
            <w:vAlign w:val="center"/>
          </w:tcPr>
          <w:p w14:paraId="329F75E8" w14:textId="77777777" w:rsidR="00D3302A" w:rsidRPr="00D3302A" w:rsidRDefault="00D3302A" w:rsidP="00D3302A">
            <w:r w:rsidRPr="00D3302A">
              <w:lastRenderedPageBreak/>
              <w:t xml:space="preserve">Does not state which SNPs are significant in the other ethnicities. Performed a meta-analysis of the literature after finding the </w:t>
            </w:r>
            <w:r w:rsidRPr="00D3302A">
              <w:lastRenderedPageBreak/>
              <w:t>SNPs. Compared the adolescent cohort to adult cohort ARIC Study also in meta-analysis.</w:t>
            </w:r>
          </w:p>
        </w:tc>
        <w:tc>
          <w:tcPr>
            <w:tcW w:w="0" w:type="auto"/>
            <w:tcBorders>
              <w:top w:val="outset" w:sz="6" w:space="0" w:color="auto"/>
              <w:left w:val="outset" w:sz="6" w:space="0" w:color="auto"/>
              <w:bottom w:val="outset" w:sz="6" w:space="0" w:color="auto"/>
            </w:tcBorders>
            <w:vAlign w:val="center"/>
          </w:tcPr>
          <w:p w14:paraId="2A7B20EC" w14:textId="77777777" w:rsidR="00D3302A" w:rsidRPr="00D3302A" w:rsidRDefault="00D3302A" w:rsidP="00D3302A">
            <w:r w:rsidRPr="00D3302A">
              <w:lastRenderedPageBreak/>
              <w:t xml:space="preserve">Inconsistencies in the meta-analysis. Studies SNPs near the FTO gene, which is known to be associated with obesity and obesity-related diseases. Study </w:t>
            </w:r>
            <w:r w:rsidRPr="00D3302A">
              <w:lastRenderedPageBreak/>
              <w:t>stresses the importance of genetic studies in adolescents.</w:t>
            </w:r>
          </w:p>
        </w:tc>
      </w:tr>
      <w:tr w:rsidR="00D3302A" w:rsidRPr="00D3302A" w14:paraId="4D9826D0"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4034CC97" w14:textId="77777777" w:rsidR="00D3302A" w:rsidRPr="00D3302A" w:rsidRDefault="00D3302A" w:rsidP="00D3302A">
            <w:r w:rsidRPr="00D3302A">
              <w:lastRenderedPageBreak/>
              <w:t>33</w:t>
            </w:r>
          </w:p>
        </w:tc>
        <w:tc>
          <w:tcPr>
            <w:tcW w:w="0" w:type="auto"/>
            <w:tcBorders>
              <w:top w:val="outset" w:sz="6" w:space="0" w:color="auto"/>
              <w:left w:val="outset" w:sz="6" w:space="0" w:color="auto"/>
              <w:bottom w:val="outset" w:sz="6" w:space="0" w:color="auto"/>
              <w:right w:val="outset" w:sz="6" w:space="0" w:color="auto"/>
            </w:tcBorders>
            <w:vAlign w:val="center"/>
          </w:tcPr>
          <w:p w14:paraId="44999412" w14:textId="77777777" w:rsidR="00D3302A" w:rsidRPr="00D3302A" w:rsidRDefault="00D3302A" w:rsidP="00D3302A">
            <w:r w:rsidRPr="00D3302A">
              <w:t>Grant et al. (2008)</w:t>
            </w:r>
          </w:p>
        </w:tc>
        <w:tc>
          <w:tcPr>
            <w:tcW w:w="0" w:type="auto"/>
            <w:tcBorders>
              <w:top w:val="outset" w:sz="6" w:space="0" w:color="auto"/>
              <w:left w:val="outset" w:sz="6" w:space="0" w:color="auto"/>
              <w:bottom w:val="outset" w:sz="6" w:space="0" w:color="auto"/>
              <w:right w:val="outset" w:sz="6" w:space="0" w:color="auto"/>
            </w:tcBorders>
            <w:vAlign w:val="center"/>
          </w:tcPr>
          <w:p w14:paraId="52D260DD" w14:textId="77777777" w:rsidR="00D3302A" w:rsidRPr="00D3302A" w:rsidRDefault="00D3302A" w:rsidP="00D3302A">
            <w:r w:rsidRPr="00D3302A">
              <w:t>SNPs.</w:t>
            </w:r>
          </w:p>
        </w:tc>
        <w:tc>
          <w:tcPr>
            <w:tcW w:w="0" w:type="auto"/>
            <w:tcBorders>
              <w:top w:val="outset" w:sz="6" w:space="0" w:color="auto"/>
              <w:left w:val="outset" w:sz="6" w:space="0" w:color="auto"/>
              <w:bottom w:val="outset" w:sz="6" w:space="0" w:color="auto"/>
              <w:right w:val="outset" w:sz="6" w:space="0" w:color="auto"/>
            </w:tcBorders>
            <w:vAlign w:val="center"/>
          </w:tcPr>
          <w:p w14:paraId="6BDACE75" w14:textId="77777777" w:rsidR="00D3302A" w:rsidRPr="00D3302A" w:rsidRDefault="00D3302A" w:rsidP="00D3302A">
            <w:r w:rsidRPr="00D3302A">
              <w:t>N = 4,690 obese and lean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442F45FB" w14:textId="77777777" w:rsidR="00D3302A" w:rsidRPr="00D3302A" w:rsidRDefault="00D3302A" w:rsidP="00D3302A">
            <w:r w:rsidRPr="00D3302A">
              <w:t>2–18 years</w:t>
            </w:r>
          </w:p>
        </w:tc>
        <w:tc>
          <w:tcPr>
            <w:tcW w:w="0" w:type="auto"/>
            <w:tcBorders>
              <w:top w:val="outset" w:sz="6" w:space="0" w:color="auto"/>
              <w:left w:val="outset" w:sz="6" w:space="0" w:color="auto"/>
              <w:bottom w:val="outset" w:sz="6" w:space="0" w:color="auto"/>
              <w:right w:val="outset" w:sz="6" w:space="0" w:color="auto"/>
            </w:tcBorders>
            <w:vAlign w:val="center"/>
          </w:tcPr>
          <w:p w14:paraId="649C822D" w14:textId="77777777" w:rsidR="00D3302A" w:rsidRPr="00D3302A" w:rsidRDefault="00D3302A" w:rsidP="00D3302A">
            <w:r w:rsidRPr="00D3302A">
              <w:t>Caucasian (418 obese and 2,270 controls) and African American (578 obese and 1,424 controls)</w:t>
            </w:r>
          </w:p>
        </w:tc>
        <w:tc>
          <w:tcPr>
            <w:tcW w:w="0" w:type="auto"/>
            <w:tcBorders>
              <w:top w:val="outset" w:sz="6" w:space="0" w:color="auto"/>
              <w:left w:val="outset" w:sz="6" w:space="0" w:color="auto"/>
              <w:bottom w:val="outset" w:sz="6" w:space="0" w:color="auto"/>
              <w:right w:val="outset" w:sz="6" w:space="0" w:color="auto"/>
            </w:tcBorders>
            <w:vAlign w:val="center"/>
          </w:tcPr>
          <w:p w14:paraId="633AE9F0" w14:textId="77777777" w:rsidR="00D3302A" w:rsidRPr="00D3302A" w:rsidRDefault="00D3302A" w:rsidP="00D3302A">
            <w:r w:rsidRPr="00D3302A">
              <w:t>Significant association between rs8050136 and rs3751812 and childhood obesity risk in Caucasians. In AA, rs8050136 show strong LD with rs9939609 and rs3751812 has weak LD. No significance with other 11 SNPs analyzed in AA.</w:t>
            </w:r>
          </w:p>
        </w:tc>
        <w:tc>
          <w:tcPr>
            <w:tcW w:w="0" w:type="auto"/>
            <w:tcBorders>
              <w:top w:val="outset" w:sz="6" w:space="0" w:color="auto"/>
              <w:left w:val="outset" w:sz="6" w:space="0" w:color="auto"/>
              <w:bottom w:val="outset" w:sz="6" w:space="0" w:color="auto"/>
              <w:right w:val="outset" w:sz="6" w:space="0" w:color="auto"/>
            </w:tcBorders>
            <w:vAlign w:val="center"/>
          </w:tcPr>
          <w:p w14:paraId="662D841C" w14:textId="4424EC18" w:rsidR="00D3302A" w:rsidRPr="00D3302A" w:rsidRDefault="00D3302A" w:rsidP="00D3302A">
            <w:r w:rsidRPr="00D3302A">
              <w:t>Did not have any specific significant findings in AA cohort. Includes children.</w:t>
            </w:r>
          </w:p>
        </w:tc>
        <w:tc>
          <w:tcPr>
            <w:tcW w:w="0" w:type="auto"/>
            <w:tcBorders>
              <w:top w:val="outset" w:sz="6" w:space="0" w:color="auto"/>
              <w:left w:val="outset" w:sz="6" w:space="0" w:color="auto"/>
              <w:bottom w:val="outset" w:sz="6" w:space="0" w:color="auto"/>
            </w:tcBorders>
            <w:vAlign w:val="center"/>
          </w:tcPr>
          <w:p w14:paraId="7B3223E6" w14:textId="77777777" w:rsidR="00D3302A" w:rsidRPr="00D3302A" w:rsidRDefault="00D3302A" w:rsidP="00D3302A">
            <w:r w:rsidRPr="00D3302A">
              <w:t>GWAS. Future studies warranted in other ethnicities.</w:t>
            </w:r>
          </w:p>
        </w:tc>
      </w:tr>
      <w:tr w:rsidR="00D3302A" w:rsidRPr="00D3302A" w14:paraId="0F06160C"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6115E7EE" w14:textId="77777777" w:rsidR="00D3302A" w:rsidRPr="00D3302A" w:rsidRDefault="00D3302A" w:rsidP="00D3302A">
            <w:r w:rsidRPr="00D3302A">
              <w:t>34</w:t>
            </w:r>
          </w:p>
        </w:tc>
        <w:tc>
          <w:tcPr>
            <w:tcW w:w="0" w:type="auto"/>
            <w:tcBorders>
              <w:top w:val="outset" w:sz="6" w:space="0" w:color="auto"/>
              <w:left w:val="outset" w:sz="6" w:space="0" w:color="auto"/>
              <w:bottom w:val="outset" w:sz="6" w:space="0" w:color="auto"/>
              <w:right w:val="outset" w:sz="6" w:space="0" w:color="auto"/>
            </w:tcBorders>
            <w:vAlign w:val="center"/>
          </w:tcPr>
          <w:p w14:paraId="206F84A8" w14:textId="77777777" w:rsidR="00D3302A" w:rsidRPr="00D3302A" w:rsidRDefault="00D3302A" w:rsidP="00D3302A">
            <w:hyperlink w:anchor="bib_Kaulfers_et_al_2015" w:tooltip="bib_Kaulfers_et_al_2015" w:history="1">
              <w:proofErr w:type="spellStart"/>
              <w:r w:rsidRPr="00D3302A">
                <w:t>Kaulfers</w:t>
              </w:r>
              <w:proofErr w:type="spellEnd"/>
              <w:r w:rsidRPr="00D3302A">
                <w:t xml:space="preserve"> et al. (2015)</w:t>
              </w:r>
            </w:hyperlink>
          </w:p>
        </w:tc>
        <w:tc>
          <w:tcPr>
            <w:tcW w:w="0" w:type="auto"/>
            <w:tcBorders>
              <w:top w:val="outset" w:sz="6" w:space="0" w:color="auto"/>
              <w:left w:val="outset" w:sz="6" w:space="0" w:color="auto"/>
              <w:bottom w:val="outset" w:sz="6" w:space="0" w:color="auto"/>
              <w:right w:val="outset" w:sz="6" w:space="0" w:color="auto"/>
            </w:tcBorders>
            <w:vAlign w:val="center"/>
          </w:tcPr>
          <w:p w14:paraId="7140E9C9" w14:textId="77777777" w:rsidR="00D3302A" w:rsidRPr="00D3302A" w:rsidRDefault="00D3302A" w:rsidP="00D3302A">
            <w:r w:rsidRPr="00D3302A">
              <w:t>Correlations of INSIG2 and factors affecting overweight/obesity and LDL.</w:t>
            </w:r>
          </w:p>
        </w:tc>
        <w:tc>
          <w:tcPr>
            <w:tcW w:w="0" w:type="auto"/>
            <w:tcBorders>
              <w:top w:val="outset" w:sz="6" w:space="0" w:color="auto"/>
              <w:left w:val="outset" w:sz="6" w:space="0" w:color="auto"/>
              <w:bottom w:val="outset" w:sz="6" w:space="0" w:color="auto"/>
              <w:right w:val="outset" w:sz="6" w:space="0" w:color="auto"/>
            </w:tcBorders>
            <w:vAlign w:val="center"/>
          </w:tcPr>
          <w:p w14:paraId="6255AC2B" w14:textId="77777777" w:rsidR="00D3302A" w:rsidRPr="00D3302A" w:rsidRDefault="00D3302A" w:rsidP="00D3302A">
            <w:r w:rsidRPr="00D3302A">
              <w:t xml:space="preserve">N = 1,058; 5th–12th graders who participated in the Princeton School District Study (37% overweight, </w:t>
            </w:r>
            <w:r w:rsidRPr="00D3302A">
              <w:lastRenderedPageBreak/>
              <w:t>63% lean)</w:t>
            </w:r>
          </w:p>
        </w:tc>
        <w:tc>
          <w:tcPr>
            <w:tcW w:w="0" w:type="auto"/>
            <w:tcBorders>
              <w:top w:val="outset" w:sz="6" w:space="0" w:color="auto"/>
              <w:left w:val="outset" w:sz="6" w:space="0" w:color="auto"/>
              <w:bottom w:val="outset" w:sz="6" w:space="0" w:color="auto"/>
              <w:right w:val="outset" w:sz="6" w:space="0" w:color="auto"/>
            </w:tcBorders>
            <w:vAlign w:val="center"/>
          </w:tcPr>
          <w:p w14:paraId="0BBADA0C" w14:textId="77777777" w:rsidR="00D3302A" w:rsidRPr="00D3302A" w:rsidRDefault="00D3302A" w:rsidP="00D3302A">
            <w:r w:rsidRPr="00D3302A">
              <w:lastRenderedPageBreak/>
              <w:t>10–18 years</w:t>
            </w:r>
          </w:p>
        </w:tc>
        <w:tc>
          <w:tcPr>
            <w:tcW w:w="0" w:type="auto"/>
            <w:tcBorders>
              <w:top w:val="outset" w:sz="6" w:space="0" w:color="auto"/>
              <w:left w:val="outset" w:sz="6" w:space="0" w:color="auto"/>
              <w:bottom w:val="outset" w:sz="6" w:space="0" w:color="auto"/>
              <w:right w:val="outset" w:sz="6" w:space="0" w:color="auto"/>
            </w:tcBorders>
            <w:vAlign w:val="center"/>
          </w:tcPr>
          <w:p w14:paraId="1A4BAB78" w14:textId="77777777" w:rsidR="00D3302A" w:rsidRPr="00D3302A" w:rsidRDefault="00D3302A" w:rsidP="00D3302A">
            <w:r w:rsidRPr="00D3302A">
              <w:t>Non-Hispanic White (53%) and African American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63FDDB68" w14:textId="77777777" w:rsidR="00D3302A" w:rsidRPr="00D3302A" w:rsidRDefault="00D3302A" w:rsidP="00D3302A">
            <w:r w:rsidRPr="00D3302A">
              <w:t xml:space="preserve">Significant findings between overweight group and rs17047757 in non-Hispanic White. Association between rs12464355 and LDL in </w:t>
            </w:r>
            <w:r w:rsidRPr="00D3302A">
              <w:lastRenderedPageBreak/>
              <w:t>NHW. INSIG2 is related to overweight (BMI ≥ 85%) and dyslipidemia.</w:t>
            </w:r>
          </w:p>
        </w:tc>
        <w:tc>
          <w:tcPr>
            <w:tcW w:w="0" w:type="auto"/>
            <w:tcBorders>
              <w:top w:val="outset" w:sz="6" w:space="0" w:color="auto"/>
              <w:left w:val="outset" w:sz="6" w:space="0" w:color="auto"/>
              <w:bottom w:val="outset" w:sz="6" w:space="0" w:color="auto"/>
              <w:right w:val="outset" w:sz="6" w:space="0" w:color="auto"/>
            </w:tcBorders>
            <w:vAlign w:val="center"/>
          </w:tcPr>
          <w:p w14:paraId="1CD70332" w14:textId="77777777" w:rsidR="00D3302A" w:rsidRPr="00D3302A" w:rsidRDefault="00D3302A" w:rsidP="00D3302A">
            <w:r w:rsidRPr="00D3302A">
              <w:lastRenderedPageBreak/>
              <w:t xml:space="preserve">Adequate sample size. Location of rs12464355 not described like others. No </w:t>
            </w:r>
            <w:r w:rsidRPr="00D3302A">
              <w:lastRenderedPageBreak/>
              <w:t>significant data were presented for AA in the study.</w:t>
            </w:r>
          </w:p>
        </w:tc>
        <w:tc>
          <w:tcPr>
            <w:tcW w:w="0" w:type="auto"/>
            <w:tcBorders>
              <w:top w:val="outset" w:sz="6" w:space="0" w:color="auto"/>
              <w:left w:val="outset" w:sz="6" w:space="0" w:color="auto"/>
              <w:bottom w:val="outset" w:sz="6" w:space="0" w:color="auto"/>
            </w:tcBorders>
            <w:vAlign w:val="center"/>
          </w:tcPr>
          <w:p w14:paraId="7FA2438B" w14:textId="77777777" w:rsidR="00D3302A" w:rsidRPr="00D3302A" w:rsidRDefault="00D3302A" w:rsidP="00D3302A">
            <w:r w:rsidRPr="00D3302A">
              <w:lastRenderedPageBreak/>
              <w:t xml:space="preserve">Relationship between INSIG2 and obesity needs to be further studied. Prior studies found </w:t>
            </w:r>
            <w:r w:rsidRPr="00D3302A">
              <w:lastRenderedPageBreak/>
              <w:t>correlation and others did not.</w:t>
            </w:r>
          </w:p>
        </w:tc>
      </w:tr>
      <w:tr w:rsidR="00D3302A" w:rsidRPr="00D3302A" w14:paraId="6B1E4C56"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77888939" w14:textId="77777777" w:rsidR="00D3302A" w:rsidRPr="00D3302A" w:rsidRDefault="00D3302A" w:rsidP="00D3302A">
            <w:r w:rsidRPr="00D3302A">
              <w:lastRenderedPageBreak/>
              <w:t>35</w:t>
            </w:r>
          </w:p>
        </w:tc>
        <w:tc>
          <w:tcPr>
            <w:tcW w:w="0" w:type="auto"/>
            <w:tcBorders>
              <w:top w:val="outset" w:sz="6" w:space="0" w:color="auto"/>
              <w:left w:val="outset" w:sz="6" w:space="0" w:color="auto"/>
              <w:bottom w:val="outset" w:sz="6" w:space="0" w:color="auto"/>
              <w:right w:val="outset" w:sz="6" w:space="0" w:color="auto"/>
            </w:tcBorders>
            <w:vAlign w:val="center"/>
          </w:tcPr>
          <w:p w14:paraId="4C0538C2" w14:textId="77777777" w:rsidR="00D3302A" w:rsidRPr="00D3302A" w:rsidRDefault="00D3302A" w:rsidP="00D3302A">
            <w:hyperlink w:anchor="bib_McQueen_et_al_2014" w:tooltip="bib_McQueen_et_al_2014" w:history="1">
              <w:r w:rsidRPr="00D3302A">
                <w:t>McQueen et al. (2014)</w:t>
              </w:r>
            </w:hyperlink>
          </w:p>
        </w:tc>
        <w:tc>
          <w:tcPr>
            <w:tcW w:w="0" w:type="auto"/>
            <w:tcBorders>
              <w:top w:val="outset" w:sz="6" w:space="0" w:color="auto"/>
              <w:left w:val="outset" w:sz="6" w:space="0" w:color="auto"/>
              <w:bottom w:val="outset" w:sz="6" w:space="0" w:color="auto"/>
              <w:right w:val="outset" w:sz="6" w:space="0" w:color="auto"/>
            </w:tcBorders>
            <w:vAlign w:val="center"/>
          </w:tcPr>
          <w:p w14:paraId="7F5F376D" w14:textId="77777777" w:rsidR="00D3302A" w:rsidRPr="00D3302A" w:rsidRDefault="00D3302A" w:rsidP="00D3302A">
            <w:r w:rsidRPr="00D3302A">
              <w:t>Heritability of BMI.</w:t>
            </w:r>
          </w:p>
        </w:tc>
        <w:tc>
          <w:tcPr>
            <w:tcW w:w="0" w:type="auto"/>
            <w:tcBorders>
              <w:top w:val="outset" w:sz="6" w:space="0" w:color="auto"/>
              <w:left w:val="outset" w:sz="6" w:space="0" w:color="auto"/>
              <w:bottom w:val="outset" w:sz="6" w:space="0" w:color="auto"/>
              <w:right w:val="outset" w:sz="6" w:space="0" w:color="auto"/>
            </w:tcBorders>
            <w:vAlign w:val="center"/>
          </w:tcPr>
          <w:p w14:paraId="02DE3F59" w14:textId="77777777" w:rsidR="00D3302A" w:rsidRPr="00D3302A" w:rsidRDefault="00D3302A" w:rsidP="00D3302A">
            <w:r w:rsidRPr="00D3302A">
              <w:t>N = 1,886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2330D86E" w14:textId="77777777" w:rsidR="00D3302A" w:rsidRPr="00D3302A" w:rsidRDefault="00D3302A" w:rsidP="00D3302A">
            <w:r w:rsidRPr="00D3302A">
              <w:t>Grades 7–12</w:t>
            </w:r>
          </w:p>
        </w:tc>
        <w:tc>
          <w:tcPr>
            <w:tcW w:w="0" w:type="auto"/>
            <w:tcBorders>
              <w:top w:val="outset" w:sz="6" w:space="0" w:color="auto"/>
              <w:left w:val="outset" w:sz="6" w:space="0" w:color="auto"/>
              <w:bottom w:val="outset" w:sz="6" w:space="0" w:color="auto"/>
              <w:right w:val="outset" w:sz="6" w:space="0" w:color="auto"/>
            </w:tcBorders>
            <w:vAlign w:val="center"/>
          </w:tcPr>
          <w:p w14:paraId="23EBB60D" w14:textId="77777777" w:rsidR="00D3302A" w:rsidRPr="00D3302A" w:rsidRDefault="00D3302A" w:rsidP="00D3302A">
            <w:r w:rsidRPr="00D3302A">
              <w:t>African American or Black (677 participants), White (917 participants), Hispanic (209 participants), Asian (73 participants), and Native American (8)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24B3E325" w14:textId="77777777" w:rsidR="00D3302A" w:rsidRPr="00D3302A" w:rsidRDefault="00D3302A" w:rsidP="00D3302A">
            <w:r w:rsidRPr="00D3302A">
              <w:t>FTO gene associated with 0.27 kg/m2 increase in BMI. 6 SNPs down-weighted and 30 up-weighted. Up-weighted SNPs do not have significance.</w:t>
            </w:r>
          </w:p>
        </w:tc>
        <w:tc>
          <w:tcPr>
            <w:tcW w:w="0" w:type="auto"/>
            <w:tcBorders>
              <w:top w:val="outset" w:sz="6" w:space="0" w:color="auto"/>
              <w:left w:val="outset" w:sz="6" w:space="0" w:color="auto"/>
              <w:bottom w:val="outset" w:sz="6" w:space="0" w:color="auto"/>
              <w:right w:val="outset" w:sz="6" w:space="0" w:color="auto"/>
            </w:tcBorders>
            <w:vAlign w:val="center"/>
          </w:tcPr>
          <w:p w14:paraId="241DD4CA" w14:textId="58A94666" w:rsidR="00D3302A" w:rsidRPr="00D3302A" w:rsidRDefault="00D3302A" w:rsidP="00D3302A">
            <w:r w:rsidRPr="00D3302A">
              <w:t>Ethnically diverse population. Did not specify age range of participants</w:t>
            </w:r>
            <w:r>
              <w:t>.</w:t>
            </w:r>
            <w:r w:rsidRPr="00D3302A">
              <w:t xml:space="preserve"> Focused on an adolescent cohort.</w:t>
            </w:r>
          </w:p>
        </w:tc>
        <w:tc>
          <w:tcPr>
            <w:tcW w:w="0" w:type="auto"/>
            <w:tcBorders>
              <w:top w:val="outset" w:sz="6" w:space="0" w:color="auto"/>
              <w:left w:val="outset" w:sz="6" w:space="0" w:color="auto"/>
              <w:bottom w:val="outset" w:sz="6" w:space="0" w:color="auto"/>
            </w:tcBorders>
            <w:vAlign w:val="center"/>
          </w:tcPr>
          <w:p w14:paraId="277914C3" w14:textId="77777777" w:rsidR="00D3302A" w:rsidRPr="00D3302A" w:rsidRDefault="00D3302A" w:rsidP="00D3302A">
            <w:r w:rsidRPr="00D3302A">
              <w:t>Significance of FTO gene studied, which is known to be related to obesity.</w:t>
            </w:r>
          </w:p>
        </w:tc>
      </w:tr>
      <w:tr w:rsidR="00D3302A" w:rsidRPr="00D3302A" w14:paraId="7CD43475"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046374BC" w14:textId="77777777" w:rsidR="00D3302A" w:rsidRPr="00D3302A" w:rsidRDefault="00D3302A" w:rsidP="00D3302A">
            <w:r w:rsidRPr="00D3302A">
              <w:t>36</w:t>
            </w:r>
          </w:p>
        </w:tc>
        <w:tc>
          <w:tcPr>
            <w:tcW w:w="0" w:type="auto"/>
            <w:tcBorders>
              <w:top w:val="outset" w:sz="6" w:space="0" w:color="auto"/>
              <w:left w:val="outset" w:sz="6" w:space="0" w:color="auto"/>
              <w:bottom w:val="outset" w:sz="6" w:space="0" w:color="auto"/>
              <w:right w:val="outset" w:sz="6" w:space="0" w:color="auto"/>
            </w:tcBorders>
            <w:vAlign w:val="center"/>
          </w:tcPr>
          <w:p w14:paraId="7681FC94" w14:textId="77777777" w:rsidR="00D3302A" w:rsidRPr="00D3302A" w:rsidRDefault="00D3302A" w:rsidP="00D3302A">
            <w:r w:rsidRPr="00D3302A">
              <w:t>Shank et al. (2017)</w:t>
            </w:r>
          </w:p>
        </w:tc>
        <w:tc>
          <w:tcPr>
            <w:tcW w:w="0" w:type="auto"/>
            <w:tcBorders>
              <w:top w:val="outset" w:sz="6" w:space="0" w:color="auto"/>
              <w:left w:val="outset" w:sz="6" w:space="0" w:color="auto"/>
              <w:bottom w:val="outset" w:sz="6" w:space="0" w:color="auto"/>
              <w:right w:val="outset" w:sz="6" w:space="0" w:color="auto"/>
            </w:tcBorders>
            <w:vAlign w:val="center"/>
          </w:tcPr>
          <w:p w14:paraId="73C3A104" w14:textId="77777777" w:rsidR="00D3302A" w:rsidRPr="00D3302A" w:rsidRDefault="00D3302A" w:rsidP="00D3302A">
            <w:r w:rsidRPr="00D3302A">
              <w:t>Depressive symptoms, eating behaviors, and BMI and body fat measures.</w:t>
            </w:r>
          </w:p>
        </w:tc>
        <w:tc>
          <w:tcPr>
            <w:tcW w:w="0" w:type="auto"/>
            <w:tcBorders>
              <w:top w:val="outset" w:sz="6" w:space="0" w:color="auto"/>
              <w:left w:val="outset" w:sz="6" w:space="0" w:color="auto"/>
              <w:bottom w:val="outset" w:sz="6" w:space="0" w:color="auto"/>
              <w:right w:val="outset" w:sz="6" w:space="0" w:color="auto"/>
            </w:tcBorders>
            <w:vAlign w:val="center"/>
          </w:tcPr>
          <w:p w14:paraId="3304FBFB" w14:textId="77777777" w:rsidR="00D3302A" w:rsidRPr="00D3302A" w:rsidRDefault="00D3302A" w:rsidP="00D3302A">
            <w:r w:rsidRPr="00D3302A">
              <w:t>N = 194 overweight/obese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6143AAD1" w14:textId="77777777" w:rsidR="00D3302A" w:rsidRPr="00D3302A" w:rsidRDefault="00D3302A" w:rsidP="00D3302A">
            <w:r w:rsidRPr="00D3302A">
              <w:t>8–18 years</w:t>
            </w:r>
          </w:p>
        </w:tc>
        <w:tc>
          <w:tcPr>
            <w:tcW w:w="0" w:type="auto"/>
            <w:tcBorders>
              <w:top w:val="outset" w:sz="6" w:space="0" w:color="auto"/>
              <w:left w:val="outset" w:sz="6" w:space="0" w:color="auto"/>
              <w:bottom w:val="outset" w:sz="6" w:space="0" w:color="auto"/>
              <w:right w:val="outset" w:sz="6" w:space="0" w:color="auto"/>
            </w:tcBorders>
            <w:vAlign w:val="center"/>
          </w:tcPr>
          <w:p w14:paraId="7BFCFD92" w14:textId="77777777" w:rsidR="00D3302A" w:rsidRPr="00D3302A" w:rsidRDefault="00D3302A" w:rsidP="00D3302A">
            <w:r w:rsidRPr="00D3302A">
              <w:t>Non-Hispanic Black and White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3398CE97" w14:textId="142C85FC" w:rsidR="00D3302A" w:rsidRPr="00D3302A" w:rsidRDefault="00D3302A" w:rsidP="00D3302A">
            <w:r w:rsidRPr="00D3302A">
              <w:t xml:space="preserve">Youth with LOC eating had increased inflammation, depressive symptoms, and eating-related psychopathology. Fat mass associated with an increase of </w:t>
            </w:r>
            <w:proofErr w:type="spellStart"/>
            <w:r w:rsidRPr="00D3302A">
              <w:t>hsCRP</w:t>
            </w:r>
            <w:proofErr w:type="spellEnd"/>
            <w:r w:rsidRPr="00D3302A">
              <w:t xml:space="preserve"> levels.</w:t>
            </w:r>
          </w:p>
        </w:tc>
        <w:tc>
          <w:tcPr>
            <w:tcW w:w="0" w:type="auto"/>
            <w:tcBorders>
              <w:top w:val="outset" w:sz="6" w:space="0" w:color="auto"/>
              <w:left w:val="outset" w:sz="6" w:space="0" w:color="auto"/>
              <w:bottom w:val="outset" w:sz="6" w:space="0" w:color="auto"/>
              <w:right w:val="outset" w:sz="6" w:space="0" w:color="auto"/>
            </w:tcBorders>
            <w:vAlign w:val="center"/>
          </w:tcPr>
          <w:p w14:paraId="083A36C6" w14:textId="77777777" w:rsidR="00D3302A" w:rsidRPr="00D3302A" w:rsidRDefault="00D3302A" w:rsidP="00D3302A">
            <w:r w:rsidRPr="00D3302A">
              <w:t xml:space="preserve">Diverse sample. Small sample size. Includes children. LOC only measured at one-time point. Other </w:t>
            </w:r>
            <w:r w:rsidRPr="00D3302A">
              <w:lastRenderedPageBreak/>
              <w:t>inflammatory markers not examined.</w:t>
            </w:r>
          </w:p>
        </w:tc>
        <w:tc>
          <w:tcPr>
            <w:tcW w:w="0" w:type="auto"/>
            <w:tcBorders>
              <w:top w:val="outset" w:sz="6" w:space="0" w:color="auto"/>
              <w:left w:val="outset" w:sz="6" w:space="0" w:color="auto"/>
              <w:bottom w:val="outset" w:sz="6" w:space="0" w:color="auto"/>
            </w:tcBorders>
            <w:vAlign w:val="center"/>
          </w:tcPr>
          <w:p w14:paraId="3C53FB15" w14:textId="77777777" w:rsidR="00D3302A" w:rsidRPr="00D3302A" w:rsidRDefault="00D3302A" w:rsidP="00D3302A">
            <w:r w:rsidRPr="00D3302A">
              <w:lastRenderedPageBreak/>
              <w:t xml:space="preserve">Future studies warranted on interventions for LOC eating and other factors influencing LOC eating. Does not </w:t>
            </w:r>
            <w:r w:rsidRPr="00D3302A">
              <w:lastRenderedPageBreak/>
              <w:t>account diet or diet quality. Relationship between LOC and eating disorders such as binge eating.</w:t>
            </w:r>
          </w:p>
        </w:tc>
      </w:tr>
      <w:tr w:rsidR="00D3302A" w:rsidRPr="00D3302A" w14:paraId="449CF804"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73ED78EB" w14:textId="77777777" w:rsidR="00D3302A" w:rsidRPr="00D3302A" w:rsidRDefault="00D3302A" w:rsidP="00D3302A">
            <w:r w:rsidRPr="00D3302A">
              <w:lastRenderedPageBreak/>
              <w:t>37</w:t>
            </w:r>
          </w:p>
        </w:tc>
        <w:tc>
          <w:tcPr>
            <w:tcW w:w="0" w:type="auto"/>
            <w:tcBorders>
              <w:top w:val="outset" w:sz="6" w:space="0" w:color="auto"/>
              <w:left w:val="outset" w:sz="6" w:space="0" w:color="auto"/>
              <w:bottom w:val="outset" w:sz="6" w:space="0" w:color="auto"/>
              <w:right w:val="outset" w:sz="6" w:space="0" w:color="auto"/>
            </w:tcBorders>
            <w:vAlign w:val="center"/>
          </w:tcPr>
          <w:p w14:paraId="7844B87E" w14:textId="77777777" w:rsidR="00D3302A" w:rsidRPr="00D3302A" w:rsidRDefault="00D3302A" w:rsidP="00D3302A">
            <w:hyperlink w:anchor="bib_Su_et_al_2014" w:tooltip="bib_Su_et_al_2014" w:history="1">
              <w:proofErr w:type="spellStart"/>
              <w:r w:rsidRPr="00D3302A">
                <w:t>Su</w:t>
              </w:r>
              <w:proofErr w:type="spellEnd"/>
              <w:r w:rsidRPr="00D3302A">
                <w:t xml:space="preserve"> et al. (2014)</w:t>
              </w:r>
            </w:hyperlink>
          </w:p>
        </w:tc>
        <w:tc>
          <w:tcPr>
            <w:tcW w:w="0" w:type="auto"/>
            <w:tcBorders>
              <w:top w:val="outset" w:sz="6" w:space="0" w:color="auto"/>
              <w:left w:val="outset" w:sz="6" w:space="0" w:color="auto"/>
              <w:bottom w:val="outset" w:sz="6" w:space="0" w:color="auto"/>
              <w:right w:val="outset" w:sz="6" w:space="0" w:color="auto"/>
            </w:tcBorders>
            <w:vAlign w:val="center"/>
          </w:tcPr>
          <w:p w14:paraId="7F66B3FA" w14:textId="77777777" w:rsidR="00D3302A" w:rsidRPr="00D3302A" w:rsidRDefault="00D3302A" w:rsidP="00D3302A">
            <w:r w:rsidRPr="00D3302A">
              <w:t>DNA methylation.</w:t>
            </w:r>
          </w:p>
        </w:tc>
        <w:tc>
          <w:tcPr>
            <w:tcW w:w="0" w:type="auto"/>
            <w:tcBorders>
              <w:top w:val="outset" w:sz="6" w:space="0" w:color="auto"/>
              <w:left w:val="outset" w:sz="6" w:space="0" w:color="auto"/>
              <w:bottom w:val="outset" w:sz="6" w:space="0" w:color="auto"/>
              <w:right w:val="outset" w:sz="6" w:space="0" w:color="auto"/>
            </w:tcBorders>
            <w:vAlign w:val="center"/>
          </w:tcPr>
          <w:p w14:paraId="221387EA" w14:textId="77777777" w:rsidR="00D3302A" w:rsidRPr="00D3302A" w:rsidRDefault="00D3302A" w:rsidP="00D3302A">
            <w:r w:rsidRPr="00D3302A">
              <w:t>N = 1,534 (1st panel: 7 obese and 7 lean; replication panel 1: 46 obese and 46 lean; 2nd panel: 48 obese and 48 lean; replication panel 2: 230 obese and 413 lean; 3rd panel: 703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6251ECDB" w14:textId="77777777" w:rsidR="00D3302A" w:rsidRPr="00D3302A" w:rsidRDefault="00D3302A" w:rsidP="00D3302A">
            <w:r w:rsidRPr="00D3302A">
              <w:t>1st panel: 14–18 years; replication panel 1: 14–30 years; 2nd panel: 14–20 years; replication panel 2: 13–19 years</w:t>
            </w:r>
          </w:p>
        </w:tc>
        <w:tc>
          <w:tcPr>
            <w:tcW w:w="0" w:type="auto"/>
            <w:tcBorders>
              <w:top w:val="outset" w:sz="6" w:space="0" w:color="auto"/>
              <w:left w:val="outset" w:sz="6" w:space="0" w:color="auto"/>
              <w:bottom w:val="outset" w:sz="6" w:space="0" w:color="auto"/>
              <w:right w:val="outset" w:sz="6" w:space="0" w:color="auto"/>
            </w:tcBorders>
            <w:vAlign w:val="center"/>
          </w:tcPr>
          <w:p w14:paraId="7BF86705" w14:textId="77777777" w:rsidR="00D3302A" w:rsidRPr="00D3302A" w:rsidRDefault="00D3302A" w:rsidP="00D3302A">
            <w:r w:rsidRPr="00D3302A">
              <w:t>African American and European American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03952661" w14:textId="77777777" w:rsidR="00D3302A" w:rsidRPr="00D3302A" w:rsidRDefault="00D3302A" w:rsidP="00D3302A">
            <w:r w:rsidRPr="00D3302A">
              <w:t>117 genes identified from literature. 4 CpG sites displayed differential methylation between obese and lean in 1st panel (LEPR, SNRPN, KREMEN1 &amp; Ly86). 2nd panel: CpG site in LY86 showed differential methylation. Obese had increased methylation levels of CpG site in LY86.</w:t>
            </w:r>
          </w:p>
        </w:tc>
        <w:tc>
          <w:tcPr>
            <w:tcW w:w="0" w:type="auto"/>
            <w:tcBorders>
              <w:top w:val="outset" w:sz="6" w:space="0" w:color="auto"/>
              <w:left w:val="outset" w:sz="6" w:space="0" w:color="auto"/>
              <w:bottom w:val="outset" w:sz="6" w:space="0" w:color="auto"/>
              <w:right w:val="outset" w:sz="6" w:space="0" w:color="auto"/>
            </w:tcBorders>
            <w:vAlign w:val="center"/>
          </w:tcPr>
          <w:p w14:paraId="0BEDF896" w14:textId="77777777" w:rsidR="00D3302A" w:rsidRPr="00D3302A" w:rsidRDefault="00D3302A" w:rsidP="00D3302A">
            <w:r w:rsidRPr="00D3302A">
              <w:t>Did not account for just adolescents throughout the other stages of the study. Publishing different papers for different parts of study instead of 1 entire study. Unclear and abundance of info.</w:t>
            </w:r>
          </w:p>
        </w:tc>
        <w:tc>
          <w:tcPr>
            <w:tcW w:w="0" w:type="auto"/>
            <w:tcBorders>
              <w:top w:val="outset" w:sz="6" w:space="0" w:color="auto"/>
              <w:left w:val="outset" w:sz="6" w:space="0" w:color="auto"/>
              <w:bottom w:val="outset" w:sz="6" w:space="0" w:color="auto"/>
            </w:tcBorders>
            <w:vAlign w:val="center"/>
          </w:tcPr>
          <w:p w14:paraId="43663F73" w14:textId="77777777" w:rsidR="00D3302A" w:rsidRPr="00D3302A" w:rsidRDefault="00D3302A" w:rsidP="00D3302A">
            <w:r w:rsidRPr="00D3302A">
              <w:t>Expression of LY86 unknown. Not a large sample.</w:t>
            </w:r>
          </w:p>
        </w:tc>
      </w:tr>
      <w:tr w:rsidR="00D3302A" w:rsidRPr="00D3302A" w14:paraId="5A84C5CB"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54E3981B" w14:textId="77777777" w:rsidR="00D3302A" w:rsidRPr="00D3302A" w:rsidRDefault="00D3302A" w:rsidP="00D3302A">
            <w:r w:rsidRPr="00D3302A">
              <w:t>38</w:t>
            </w:r>
          </w:p>
        </w:tc>
        <w:tc>
          <w:tcPr>
            <w:tcW w:w="0" w:type="auto"/>
            <w:tcBorders>
              <w:top w:val="outset" w:sz="6" w:space="0" w:color="auto"/>
              <w:left w:val="outset" w:sz="6" w:space="0" w:color="auto"/>
              <w:bottom w:val="outset" w:sz="6" w:space="0" w:color="auto"/>
              <w:right w:val="outset" w:sz="6" w:space="0" w:color="auto"/>
            </w:tcBorders>
            <w:vAlign w:val="center"/>
          </w:tcPr>
          <w:p w14:paraId="3A4F17CE" w14:textId="77777777" w:rsidR="00D3302A" w:rsidRPr="00D3302A" w:rsidRDefault="00D3302A" w:rsidP="00D3302A">
            <w:hyperlink w:anchor="bib_Tejero_et_al_2007" w:tooltip="bib_Tejero_et_al_2007" w:history="1">
              <w:proofErr w:type="spellStart"/>
              <w:r w:rsidRPr="00D3302A">
                <w:t>Tejero</w:t>
              </w:r>
              <w:proofErr w:type="spellEnd"/>
              <w:r w:rsidRPr="00D3302A">
                <w:t xml:space="preserve"> et al. </w:t>
              </w:r>
              <w:r w:rsidRPr="00D3302A">
                <w:lastRenderedPageBreak/>
                <w:t>(2007)</w:t>
              </w:r>
            </w:hyperlink>
          </w:p>
        </w:tc>
        <w:tc>
          <w:tcPr>
            <w:tcW w:w="0" w:type="auto"/>
            <w:tcBorders>
              <w:top w:val="outset" w:sz="6" w:space="0" w:color="auto"/>
              <w:left w:val="outset" w:sz="6" w:space="0" w:color="auto"/>
              <w:bottom w:val="outset" w:sz="6" w:space="0" w:color="auto"/>
              <w:right w:val="outset" w:sz="6" w:space="0" w:color="auto"/>
            </w:tcBorders>
            <w:vAlign w:val="center"/>
          </w:tcPr>
          <w:p w14:paraId="07510511" w14:textId="77777777" w:rsidR="00D3302A" w:rsidRPr="00D3302A" w:rsidRDefault="00D3302A" w:rsidP="00D3302A">
            <w:r w:rsidRPr="00D3302A">
              <w:lastRenderedPageBreak/>
              <w:t>F</w:t>
            </w:r>
            <w:r w:rsidRPr="00D3302A">
              <w:rPr>
                <w:highlight w:val="magenta"/>
              </w:rPr>
              <w:t>as</w:t>
            </w:r>
            <w:r w:rsidRPr="00D3302A">
              <w:t xml:space="preserve">ting serum levels </w:t>
            </w:r>
            <w:r w:rsidRPr="00D3302A">
              <w:lastRenderedPageBreak/>
              <w:t>of adiponectin.</w:t>
            </w:r>
          </w:p>
        </w:tc>
        <w:tc>
          <w:tcPr>
            <w:tcW w:w="0" w:type="auto"/>
            <w:tcBorders>
              <w:top w:val="outset" w:sz="6" w:space="0" w:color="auto"/>
              <w:left w:val="outset" w:sz="6" w:space="0" w:color="auto"/>
              <w:bottom w:val="outset" w:sz="6" w:space="0" w:color="auto"/>
              <w:right w:val="outset" w:sz="6" w:space="0" w:color="auto"/>
            </w:tcBorders>
            <w:vAlign w:val="center"/>
          </w:tcPr>
          <w:p w14:paraId="4A3C1EBD" w14:textId="77777777" w:rsidR="00D3302A" w:rsidRPr="00D3302A" w:rsidRDefault="00D3302A" w:rsidP="00D3302A">
            <w:bookmarkStart w:id="9" w:name="ACEHighlight338_LE_highlightIfMismatched"/>
            <w:r w:rsidRPr="00D3302A">
              <w:lastRenderedPageBreak/>
              <w:t>N = 1,2</w:t>
            </w:r>
            <w:bookmarkEnd w:id="9"/>
            <w:r w:rsidRPr="00D3302A">
              <w:t xml:space="preserve">26 (466 participants for </w:t>
            </w:r>
            <w:r w:rsidRPr="00D3302A">
              <w:lastRenderedPageBreak/>
              <w:t>adiponectin analysis and 760 participants for genotyping</w:t>
            </w:r>
          </w:p>
        </w:tc>
        <w:tc>
          <w:tcPr>
            <w:tcW w:w="0" w:type="auto"/>
            <w:tcBorders>
              <w:top w:val="outset" w:sz="6" w:space="0" w:color="auto"/>
              <w:left w:val="outset" w:sz="6" w:space="0" w:color="auto"/>
              <w:bottom w:val="outset" w:sz="6" w:space="0" w:color="auto"/>
              <w:right w:val="outset" w:sz="6" w:space="0" w:color="auto"/>
            </w:tcBorders>
            <w:vAlign w:val="center"/>
          </w:tcPr>
          <w:p w14:paraId="7F741006" w14:textId="77777777" w:rsidR="00D3302A" w:rsidRPr="00D3302A" w:rsidRDefault="00D3302A" w:rsidP="00D3302A">
            <w:r w:rsidRPr="00D3302A">
              <w:lastRenderedPageBreak/>
              <w:t>4–19 years</w:t>
            </w:r>
          </w:p>
        </w:tc>
        <w:tc>
          <w:tcPr>
            <w:tcW w:w="0" w:type="auto"/>
            <w:tcBorders>
              <w:top w:val="outset" w:sz="6" w:space="0" w:color="auto"/>
              <w:left w:val="outset" w:sz="6" w:space="0" w:color="auto"/>
              <w:bottom w:val="outset" w:sz="6" w:space="0" w:color="auto"/>
              <w:right w:val="outset" w:sz="6" w:space="0" w:color="auto"/>
            </w:tcBorders>
            <w:vAlign w:val="center"/>
          </w:tcPr>
          <w:p w14:paraId="2297AE71" w14:textId="77777777" w:rsidR="00D3302A" w:rsidRPr="00D3302A" w:rsidRDefault="00D3302A" w:rsidP="00D3302A">
            <w:r w:rsidRPr="00D3302A">
              <w:t xml:space="preserve">Hispanic </w:t>
            </w:r>
            <w:r w:rsidRPr="00D3302A">
              <w:lastRenderedPageBreak/>
              <w:t>participants</w:t>
            </w:r>
          </w:p>
        </w:tc>
        <w:tc>
          <w:tcPr>
            <w:tcW w:w="0" w:type="auto"/>
            <w:tcBorders>
              <w:top w:val="outset" w:sz="6" w:space="0" w:color="auto"/>
              <w:left w:val="outset" w:sz="6" w:space="0" w:color="auto"/>
              <w:bottom w:val="outset" w:sz="6" w:space="0" w:color="auto"/>
              <w:right w:val="outset" w:sz="6" w:space="0" w:color="auto"/>
            </w:tcBorders>
            <w:vAlign w:val="center"/>
          </w:tcPr>
          <w:p w14:paraId="300BED0F" w14:textId="77777777" w:rsidR="00D3302A" w:rsidRPr="00D3302A" w:rsidRDefault="00D3302A" w:rsidP="00D3302A">
            <w:r w:rsidRPr="00D3302A">
              <w:lastRenderedPageBreak/>
              <w:t xml:space="preserve">Regions on chromosomes 11, 8, </w:t>
            </w:r>
            <w:r w:rsidRPr="00D3302A">
              <w:lastRenderedPageBreak/>
              <w:t>and 18 linked to circulating adiponectin levels in Hispanic children, with chromosome 11 having the strongest association.</w:t>
            </w:r>
          </w:p>
        </w:tc>
        <w:tc>
          <w:tcPr>
            <w:tcW w:w="0" w:type="auto"/>
            <w:tcBorders>
              <w:top w:val="outset" w:sz="6" w:space="0" w:color="auto"/>
              <w:left w:val="outset" w:sz="6" w:space="0" w:color="auto"/>
              <w:bottom w:val="outset" w:sz="6" w:space="0" w:color="auto"/>
              <w:right w:val="outset" w:sz="6" w:space="0" w:color="auto"/>
            </w:tcBorders>
            <w:vAlign w:val="center"/>
          </w:tcPr>
          <w:p w14:paraId="54922147" w14:textId="77777777" w:rsidR="00D3302A" w:rsidRPr="00D3302A" w:rsidRDefault="00D3302A" w:rsidP="00D3302A">
            <w:r w:rsidRPr="00D3302A">
              <w:lastRenderedPageBreak/>
              <w:t xml:space="preserve">Includes children. </w:t>
            </w:r>
            <w:r w:rsidRPr="00D3302A">
              <w:lastRenderedPageBreak/>
              <w:t>Chromosome 11 displays the strongest associated for serum adiponectin levels.</w:t>
            </w:r>
          </w:p>
        </w:tc>
        <w:tc>
          <w:tcPr>
            <w:tcW w:w="0" w:type="auto"/>
            <w:tcBorders>
              <w:top w:val="outset" w:sz="6" w:space="0" w:color="auto"/>
              <w:left w:val="outset" w:sz="6" w:space="0" w:color="auto"/>
              <w:bottom w:val="outset" w:sz="6" w:space="0" w:color="auto"/>
            </w:tcBorders>
            <w:vAlign w:val="center"/>
          </w:tcPr>
          <w:p w14:paraId="05138FEA" w14:textId="77777777" w:rsidR="00D3302A" w:rsidRPr="00D3302A" w:rsidRDefault="00D3302A" w:rsidP="00D3302A">
            <w:r w:rsidRPr="00D3302A">
              <w:lastRenderedPageBreak/>
              <w:t xml:space="preserve">First GWAS for adiponectin levels </w:t>
            </w:r>
            <w:r w:rsidRPr="00D3302A">
              <w:lastRenderedPageBreak/>
              <w:t>in children.</w:t>
            </w:r>
          </w:p>
        </w:tc>
      </w:tr>
      <w:tr w:rsidR="00D3302A" w:rsidRPr="00D3302A" w14:paraId="47416906"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32A4E905" w14:textId="77777777" w:rsidR="00D3302A" w:rsidRPr="00D3302A" w:rsidRDefault="00D3302A" w:rsidP="00D3302A">
            <w:r w:rsidRPr="00D3302A">
              <w:lastRenderedPageBreak/>
              <w:t>39</w:t>
            </w:r>
          </w:p>
        </w:tc>
        <w:tc>
          <w:tcPr>
            <w:tcW w:w="0" w:type="auto"/>
            <w:tcBorders>
              <w:top w:val="outset" w:sz="6" w:space="0" w:color="auto"/>
              <w:left w:val="outset" w:sz="6" w:space="0" w:color="auto"/>
              <w:bottom w:val="outset" w:sz="6" w:space="0" w:color="auto"/>
              <w:right w:val="outset" w:sz="6" w:space="0" w:color="auto"/>
            </w:tcBorders>
            <w:vAlign w:val="center"/>
          </w:tcPr>
          <w:p w14:paraId="7B8C2A59" w14:textId="77777777" w:rsidR="00D3302A" w:rsidRPr="00D3302A" w:rsidRDefault="00D3302A" w:rsidP="00D3302A">
            <w:proofErr w:type="spellStart"/>
            <w:r w:rsidRPr="00D3302A">
              <w:t>Voruganti</w:t>
            </w:r>
            <w:proofErr w:type="spellEnd"/>
            <w:r w:rsidRPr="00D3302A">
              <w:t xml:space="preserve"> et al. (2007)</w:t>
            </w:r>
          </w:p>
        </w:tc>
        <w:tc>
          <w:tcPr>
            <w:tcW w:w="0" w:type="auto"/>
            <w:tcBorders>
              <w:top w:val="outset" w:sz="6" w:space="0" w:color="auto"/>
              <w:left w:val="outset" w:sz="6" w:space="0" w:color="auto"/>
              <w:bottom w:val="outset" w:sz="6" w:space="0" w:color="auto"/>
              <w:right w:val="outset" w:sz="6" w:space="0" w:color="auto"/>
            </w:tcBorders>
            <w:vAlign w:val="center"/>
          </w:tcPr>
          <w:p w14:paraId="4B4187C0" w14:textId="77777777" w:rsidR="00D3302A" w:rsidRPr="00D3302A" w:rsidRDefault="00D3302A" w:rsidP="00D3302A">
            <w:r w:rsidRPr="00D3302A">
              <w:t>Serum ghrelin and body composition.</w:t>
            </w:r>
          </w:p>
        </w:tc>
        <w:tc>
          <w:tcPr>
            <w:tcW w:w="0" w:type="auto"/>
            <w:tcBorders>
              <w:top w:val="outset" w:sz="6" w:space="0" w:color="auto"/>
              <w:left w:val="outset" w:sz="6" w:space="0" w:color="auto"/>
              <w:bottom w:val="outset" w:sz="6" w:space="0" w:color="auto"/>
              <w:right w:val="outset" w:sz="6" w:space="0" w:color="auto"/>
            </w:tcBorders>
            <w:vAlign w:val="center"/>
          </w:tcPr>
          <w:p w14:paraId="2C01AE7D" w14:textId="77777777" w:rsidR="00D3302A" w:rsidRPr="00D3302A" w:rsidRDefault="00D3302A" w:rsidP="00D3302A">
            <w:r w:rsidRPr="00D3302A">
              <w:t>N = 1,030 (boys = 510 and girls = 520)</w:t>
            </w:r>
          </w:p>
        </w:tc>
        <w:tc>
          <w:tcPr>
            <w:tcW w:w="0" w:type="auto"/>
            <w:tcBorders>
              <w:top w:val="outset" w:sz="6" w:space="0" w:color="auto"/>
              <w:left w:val="outset" w:sz="6" w:space="0" w:color="auto"/>
              <w:bottom w:val="outset" w:sz="6" w:space="0" w:color="auto"/>
              <w:right w:val="outset" w:sz="6" w:space="0" w:color="auto"/>
            </w:tcBorders>
            <w:vAlign w:val="center"/>
          </w:tcPr>
          <w:p w14:paraId="578FADCD" w14:textId="77777777" w:rsidR="00D3302A" w:rsidRPr="00D3302A" w:rsidRDefault="00D3302A" w:rsidP="00D3302A">
            <w:r w:rsidRPr="00D3302A">
              <w:t>4–19 years</w:t>
            </w:r>
          </w:p>
        </w:tc>
        <w:tc>
          <w:tcPr>
            <w:tcW w:w="0" w:type="auto"/>
            <w:tcBorders>
              <w:top w:val="outset" w:sz="6" w:space="0" w:color="auto"/>
              <w:left w:val="outset" w:sz="6" w:space="0" w:color="auto"/>
              <w:bottom w:val="outset" w:sz="6" w:space="0" w:color="auto"/>
              <w:right w:val="outset" w:sz="6" w:space="0" w:color="auto"/>
            </w:tcBorders>
            <w:vAlign w:val="center"/>
          </w:tcPr>
          <w:p w14:paraId="3E0B7ABF" w14:textId="77777777" w:rsidR="00D3302A" w:rsidRPr="00D3302A" w:rsidRDefault="00D3302A" w:rsidP="00D3302A">
            <w:r w:rsidRPr="00D3302A">
              <w:t>Mexican American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5970D318" w14:textId="77777777" w:rsidR="00D3302A" w:rsidRPr="00D3302A" w:rsidRDefault="00D3302A" w:rsidP="00D3302A">
            <w:r w:rsidRPr="00D3302A">
              <w:t>Ghrelin is negatively correlated (</w:t>
            </w:r>
            <w:bookmarkStart w:id="10" w:name="ACEDirectChange_883"/>
            <w:r w:rsidRPr="00D3302A">
              <w:t>p</w:t>
            </w:r>
            <w:bookmarkEnd w:id="10"/>
            <w:r w:rsidRPr="00D3302A">
              <w:t xml:space="preserve"> &lt; .001). Heritability for serum ghrelin was 0.61 ± 0.08. Ghrelin was inversely related to BMI, fat mass, waist circumference, insulin, HOMA, IGFBP1, and IGFBP3. The highest LOD score was between STR markers (D1S2697 and D1S199) on the short arm of chromosome 1p36.2.</w:t>
            </w:r>
          </w:p>
        </w:tc>
        <w:tc>
          <w:tcPr>
            <w:tcW w:w="0" w:type="auto"/>
            <w:tcBorders>
              <w:top w:val="outset" w:sz="6" w:space="0" w:color="auto"/>
              <w:left w:val="outset" w:sz="6" w:space="0" w:color="auto"/>
              <w:bottom w:val="outset" w:sz="6" w:space="0" w:color="auto"/>
              <w:right w:val="outset" w:sz="6" w:space="0" w:color="auto"/>
            </w:tcBorders>
            <w:vAlign w:val="center"/>
          </w:tcPr>
          <w:p w14:paraId="585F1429" w14:textId="78994B01" w:rsidR="00D3302A" w:rsidRPr="00D3302A" w:rsidRDefault="00D3302A" w:rsidP="00D3302A">
            <w:r w:rsidRPr="00D3302A">
              <w:t>Adequate sample size. GWAS. Ghrelin levels are negatively correlated to BMI.</w:t>
            </w:r>
            <w:r>
              <w:t xml:space="preserve"> Includes children.</w:t>
            </w:r>
          </w:p>
        </w:tc>
        <w:tc>
          <w:tcPr>
            <w:tcW w:w="0" w:type="auto"/>
            <w:tcBorders>
              <w:top w:val="outset" w:sz="6" w:space="0" w:color="auto"/>
              <w:left w:val="outset" w:sz="6" w:space="0" w:color="auto"/>
              <w:bottom w:val="outset" w:sz="6" w:space="0" w:color="auto"/>
            </w:tcBorders>
            <w:vAlign w:val="center"/>
          </w:tcPr>
          <w:p w14:paraId="52955DEF" w14:textId="77777777" w:rsidR="00D3302A" w:rsidRPr="00D3302A" w:rsidRDefault="00D3302A" w:rsidP="00D3302A">
            <w:r w:rsidRPr="00D3302A">
              <w:t>Viva La Familia Study commonly analyzed. Future studies comparing what was found to other ethnicities and populations.</w:t>
            </w:r>
          </w:p>
        </w:tc>
      </w:tr>
      <w:tr w:rsidR="00D3302A" w:rsidRPr="00D3302A" w14:paraId="2BBABAB1"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3366E4CC" w14:textId="77777777" w:rsidR="00D3302A" w:rsidRPr="00D3302A" w:rsidRDefault="00D3302A" w:rsidP="00D3302A">
            <w:r w:rsidRPr="00D3302A">
              <w:t>40</w:t>
            </w:r>
          </w:p>
        </w:tc>
        <w:tc>
          <w:tcPr>
            <w:tcW w:w="0" w:type="auto"/>
            <w:tcBorders>
              <w:top w:val="outset" w:sz="6" w:space="0" w:color="auto"/>
              <w:left w:val="outset" w:sz="6" w:space="0" w:color="auto"/>
              <w:bottom w:val="outset" w:sz="6" w:space="0" w:color="auto"/>
              <w:right w:val="outset" w:sz="6" w:space="0" w:color="auto"/>
            </w:tcBorders>
            <w:vAlign w:val="center"/>
          </w:tcPr>
          <w:p w14:paraId="0D6422E1" w14:textId="77777777" w:rsidR="00D3302A" w:rsidRPr="00D3302A" w:rsidRDefault="00D3302A" w:rsidP="00D3302A">
            <w:hyperlink w:anchor="bib_Voruganti_et_al_2015" w:tooltip="bib_Voruganti_et_al_2015" w:history="1">
              <w:proofErr w:type="spellStart"/>
              <w:r w:rsidRPr="00D3302A">
                <w:t>Voruganti</w:t>
              </w:r>
              <w:proofErr w:type="spellEnd"/>
              <w:r w:rsidRPr="00D3302A">
                <w:t xml:space="preserve"> et </w:t>
              </w:r>
              <w:r w:rsidRPr="00D3302A">
                <w:lastRenderedPageBreak/>
                <w:t>al. (2015)</w:t>
              </w:r>
            </w:hyperlink>
          </w:p>
        </w:tc>
        <w:tc>
          <w:tcPr>
            <w:tcW w:w="0" w:type="auto"/>
            <w:tcBorders>
              <w:top w:val="outset" w:sz="6" w:space="0" w:color="auto"/>
              <w:left w:val="outset" w:sz="6" w:space="0" w:color="auto"/>
              <w:bottom w:val="outset" w:sz="6" w:space="0" w:color="auto"/>
              <w:right w:val="outset" w:sz="6" w:space="0" w:color="auto"/>
            </w:tcBorders>
            <w:vAlign w:val="center"/>
          </w:tcPr>
          <w:p w14:paraId="559AD120" w14:textId="77777777" w:rsidR="00D3302A" w:rsidRPr="00D3302A" w:rsidRDefault="00D3302A" w:rsidP="00D3302A">
            <w:r w:rsidRPr="00D3302A">
              <w:lastRenderedPageBreak/>
              <w:t xml:space="preserve">Serum uric acid </w:t>
            </w:r>
            <w:r w:rsidRPr="00D3302A">
              <w:lastRenderedPageBreak/>
              <w:t>levels.</w:t>
            </w:r>
          </w:p>
        </w:tc>
        <w:tc>
          <w:tcPr>
            <w:tcW w:w="0" w:type="auto"/>
            <w:tcBorders>
              <w:top w:val="outset" w:sz="6" w:space="0" w:color="auto"/>
              <w:left w:val="outset" w:sz="6" w:space="0" w:color="auto"/>
              <w:bottom w:val="outset" w:sz="6" w:space="0" w:color="auto"/>
              <w:right w:val="outset" w:sz="6" w:space="0" w:color="auto"/>
            </w:tcBorders>
            <w:vAlign w:val="center"/>
          </w:tcPr>
          <w:p w14:paraId="2F55AC17" w14:textId="77777777" w:rsidR="00D3302A" w:rsidRPr="00D3302A" w:rsidRDefault="00D3302A" w:rsidP="00D3302A">
            <w:r w:rsidRPr="00D3302A">
              <w:lastRenderedPageBreak/>
              <w:t xml:space="preserve">N = 815 </w:t>
            </w:r>
            <w:r w:rsidRPr="00D3302A">
              <w:lastRenderedPageBreak/>
              <w:t>participants</w:t>
            </w:r>
          </w:p>
        </w:tc>
        <w:tc>
          <w:tcPr>
            <w:tcW w:w="0" w:type="auto"/>
            <w:tcBorders>
              <w:top w:val="outset" w:sz="6" w:space="0" w:color="auto"/>
              <w:left w:val="outset" w:sz="6" w:space="0" w:color="auto"/>
              <w:bottom w:val="outset" w:sz="6" w:space="0" w:color="auto"/>
              <w:right w:val="outset" w:sz="6" w:space="0" w:color="auto"/>
            </w:tcBorders>
            <w:vAlign w:val="center"/>
          </w:tcPr>
          <w:p w14:paraId="04B7C4AD" w14:textId="77777777" w:rsidR="00D3302A" w:rsidRPr="00D3302A" w:rsidRDefault="00D3302A" w:rsidP="00D3302A">
            <w:r w:rsidRPr="00D3302A">
              <w:lastRenderedPageBreak/>
              <w:t>4–19 years</w:t>
            </w:r>
          </w:p>
        </w:tc>
        <w:tc>
          <w:tcPr>
            <w:tcW w:w="0" w:type="auto"/>
            <w:tcBorders>
              <w:top w:val="outset" w:sz="6" w:space="0" w:color="auto"/>
              <w:left w:val="outset" w:sz="6" w:space="0" w:color="auto"/>
              <w:bottom w:val="outset" w:sz="6" w:space="0" w:color="auto"/>
              <w:right w:val="outset" w:sz="6" w:space="0" w:color="auto"/>
            </w:tcBorders>
            <w:vAlign w:val="center"/>
          </w:tcPr>
          <w:p w14:paraId="1900DDEB" w14:textId="77777777" w:rsidR="00D3302A" w:rsidRPr="00D3302A" w:rsidRDefault="00D3302A" w:rsidP="00D3302A">
            <w:r w:rsidRPr="00D3302A">
              <w:t xml:space="preserve">Mexican American </w:t>
            </w:r>
            <w:r w:rsidRPr="00D3302A">
              <w:lastRenderedPageBreak/>
              <w:t>participants</w:t>
            </w:r>
          </w:p>
        </w:tc>
        <w:tc>
          <w:tcPr>
            <w:tcW w:w="0" w:type="auto"/>
            <w:tcBorders>
              <w:top w:val="outset" w:sz="6" w:space="0" w:color="auto"/>
              <w:left w:val="outset" w:sz="6" w:space="0" w:color="auto"/>
              <w:bottom w:val="outset" w:sz="6" w:space="0" w:color="auto"/>
              <w:right w:val="outset" w:sz="6" w:space="0" w:color="auto"/>
            </w:tcBorders>
            <w:vAlign w:val="center"/>
          </w:tcPr>
          <w:p w14:paraId="514E3545" w14:textId="77777777" w:rsidR="00D3302A" w:rsidRPr="00D3302A" w:rsidRDefault="00D3302A" w:rsidP="00D3302A">
            <w:r w:rsidRPr="00D3302A">
              <w:lastRenderedPageBreak/>
              <w:t xml:space="preserve">About 25% children were </w:t>
            </w:r>
            <w:bookmarkStart w:id="11" w:name="ACEHighlight351_LE_SpellCheckBasedonDict"/>
            <w:proofErr w:type="spellStart"/>
            <w:r w:rsidRPr="00D3302A">
              <w:t>hyperuricemic</w:t>
            </w:r>
            <w:bookmarkEnd w:id="11"/>
            <w:proofErr w:type="spellEnd"/>
            <w:r w:rsidRPr="00D3302A">
              <w:t xml:space="preserve">. </w:t>
            </w:r>
            <w:r w:rsidRPr="00D3302A">
              <w:lastRenderedPageBreak/>
              <w:t xml:space="preserve">Heritability of SUA was 45%. SLC2A9 SNPs significantly associated with BMI and waist circumference. Positive correlations between SUA and components of metabolic syndrome </w:t>
            </w:r>
            <w:bookmarkStart w:id="12" w:name="ACEHighlight352_LE_rule_Highlight_confus"/>
            <w:r w:rsidRPr="00D3302A">
              <w:t>except</w:t>
            </w:r>
            <w:bookmarkEnd w:id="12"/>
            <w:r w:rsidRPr="00D3302A">
              <w:t xml:space="preserve"> HDL-cholesterol. Positive correlation with both systolic and diastolic BP.</w:t>
            </w:r>
          </w:p>
        </w:tc>
        <w:tc>
          <w:tcPr>
            <w:tcW w:w="0" w:type="auto"/>
            <w:tcBorders>
              <w:top w:val="outset" w:sz="6" w:space="0" w:color="auto"/>
              <w:left w:val="outset" w:sz="6" w:space="0" w:color="auto"/>
              <w:bottom w:val="outset" w:sz="6" w:space="0" w:color="auto"/>
              <w:right w:val="outset" w:sz="6" w:space="0" w:color="auto"/>
            </w:tcBorders>
            <w:vAlign w:val="center"/>
          </w:tcPr>
          <w:p w14:paraId="405E7B0C" w14:textId="77777777" w:rsidR="00D3302A" w:rsidRPr="00D3302A" w:rsidRDefault="00D3302A" w:rsidP="00D3302A">
            <w:r w:rsidRPr="00D3302A">
              <w:lastRenderedPageBreak/>
              <w:t xml:space="preserve">Includes children. </w:t>
            </w:r>
            <w:r w:rsidRPr="00D3302A">
              <w:lastRenderedPageBreak/>
              <w:t>Focuses on understudied population. SUA levels are considered heritable.</w:t>
            </w:r>
          </w:p>
        </w:tc>
        <w:tc>
          <w:tcPr>
            <w:tcW w:w="0" w:type="auto"/>
            <w:tcBorders>
              <w:top w:val="outset" w:sz="6" w:space="0" w:color="auto"/>
              <w:left w:val="outset" w:sz="6" w:space="0" w:color="auto"/>
              <w:bottom w:val="outset" w:sz="6" w:space="0" w:color="auto"/>
            </w:tcBorders>
            <w:vAlign w:val="center"/>
          </w:tcPr>
          <w:p w14:paraId="03A3532E" w14:textId="77777777" w:rsidR="00D3302A" w:rsidRPr="00D3302A" w:rsidRDefault="00D3302A" w:rsidP="00D3302A">
            <w:r w:rsidRPr="00D3302A">
              <w:lastRenderedPageBreak/>
              <w:t xml:space="preserve">Future studies warranted on </w:t>
            </w:r>
            <w:r w:rsidRPr="00D3302A">
              <w:lastRenderedPageBreak/>
              <w:t>other ethnicities and other Hispanic populations.</w:t>
            </w:r>
          </w:p>
        </w:tc>
      </w:tr>
      <w:tr w:rsidR="00D3302A" w:rsidRPr="00D3302A" w14:paraId="342D6928" w14:textId="77777777" w:rsidTr="00D3302A">
        <w:trPr>
          <w:tblCellSpacing w:w="15" w:type="dxa"/>
        </w:trPr>
        <w:tc>
          <w:tcPr>
            <w:tcW w:w="0" w:type="auto"/>
            <w:tcBorders>
              <w:top w:val="outset" w:sz="6" w:space="0" w:color="auto"/>
              <w:bottom w:val="outset" w:sz="6" w:space="0" w:color="auto"/>
              <w:right w:val="outset" w:sz="6" w:space="0" w:color="auto"/>
            </w:tcBorders>
            <w:vAlign w:val="center"/>
          </w:tcPr>
          <w:p w14:paraId="3598EDDF" w14:textId="77777777" w:rsidR="00D3302A" w:rsidRPr="00D3302A" w:rsidRDefault="00D3302A" w:rsidP="00D3302A">
            <w:r w:rsidRPr="00D3302A">
              <w:lastRenderedPageBreak/>
              <w:t>41</w:t>
            </w:r>
          </w:p>
        </w:tc>
        <w:tc>
          <w:tcPr>
            <w:tcW w:w="0" w:type="auto"/>
            <w:tcBorders>
              <w:top w:val="outset" w:sz="6" w:space="0" w:color="auto"/>
              <w:left w:val="outset" w:sz="6" w:space="0" w:color="auto"/>
              <w:bottom w:val="outset" w:sz="6" w:space="0" w:color="auto"/>
              <w:right w:val="outset" w:sz="6" w:space="0" w:color="auto"/>
            </w:tcBorders>
            <w:vAlign w:val="center"/>
          </w:tcPr>
          <w:p w14:paraId="46EA481F" w14:textId="77777777" w:rsidR="00D3302A" w:rsidRPr="00D3302A" w:rsidRDefault="00D3302A" w:rsidP="00D3302A">
            <w:hyperlink w:anchor="bib_Walker_et_al_2013" w:tooltip="bib_Walker_et_al_2013" w:history="1">
              <w:r w:rsidRPr="00D3302A">
                <w:t>Walker et al. (2013)</w:t>
              </w:r>
            </w:hyperlink>
          </w:p>
        </w:tc>
        <w:tc>
          <w:tcPr>
            <w:tcW w:w="0" w:type="auto"/>
            <w:tcBorders>
              <w:top w:val="outset" w:sz="6" w:space="0" w:color="auto"/>
              <w:left w:val="outset" w:sz="6" w:space="0" w:color="auto"/>
              <w:bottom w:val="outset" w:sz="6" w:space="0" w:color="auto"/>
              <w:right w:val="outset" w:sz="6" w:space="0" w:color="auto"/>
            </w:tcBorders>
            <w:vAlign w:val="center"/>
          </w:tcPr>
          <w:p w14:paraId="24DDAB60" w14:textId="77777777" w:rsidR="00D3302A" w:rsidRPr="00D3302A" w:rsidRDefault="00D3302A" w:rsidP="00D3302A">
            <w:r w:rsidRPr="00D3302A">
              <w:t>Liver fat content.</w:t>
            </w:r>
          </w:p>
        </w:tc>
        <w:tc>
          <w:tcPr>
            <w:tcW w:w="0" w:type="auto"/>
            <w:tcBorders>
              <w:top w:val="outset" w:sz="6" w:space="0" w:color="auto"/>
              <w:left w:val="outset" w:sz="6" w:space="0" w:color="auto"/>
              <w:bottom w:val="outset" w:sz="6" w:space="0" w:color="auto"/>
              <w:right w:val="outset" w:sz="6" w:space="0" w:color="auto"/>
            </w:tcBorders>
            <w:vAlign w:val="center"/>
          </w:tcPr>
          <w:p w14:paraId="67043ABE" w14:textId="77777777" w:rsidR="00D3302A" w:rsidRPr="00D3302A" w:rsidRDefault="00D3302A" w:rsidP="00D3302A">
            <w:r w:rsidRPr="00D3302A">
              <w:t>N = 223 overweight/obese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284E860F" w14:textId="77777777" w:rsidR="00D3302A" w:rsidRPr="00D3302A" w:rsidRDefault="00D3302A" w:rsidP="00D3302A">
            <w:r w:rsidRPr="00D3302A">
              <w:t>8–17 years</w:t>
            </w:r>
          </w:p>
        </w:tc>
        <w:tc>
          <w:tcPr>
            <w:tcW w:w="0" w:type="auto"/>
            <w:tcBorders>
              <w:top w:val="outset" w:sz="6" w:space="0" w:color="auto"/>
              <w:left w:val="outset" w:sz="6" w:space="0" w:color="auto"/>
              <w:bottom w:val="outset" w:sz="6" w:space="0" w:color="auto"/>
              <w:right w:val="outset" w:sz="6" w:space="0" w:color="auto"/>
            </w:tcBorders>
            <w:vAlign w:val="center"/>
          </w:tcPr>
          <w:p w14:paraId="6779AAAA" w14:textId="77777777" w:rsidR="00D3302A" w:rsidRPr="00D3302A" w:rsidRDefault="00D3302A" w:rsidP="00D3302A">
            <w:r w:rsidRPr="00D3302A">
              <w:t>Hispanic participants</w:t>
            </w:r>
          </w:p>
        </w:tc>
        <w:tc>
          <w:tcPr>
            <w:tcW w:w="0" w:type="auto"/>
            <w:tcBorders>
              <w:top w:val="outset" w:sz="6" w:space="0" w:color="auto"/>
              <w:left w:val="outset" w:sz="6" w:space="0" w:color="auto"/>
              <w:bottom w:val="outset" w:sz="6" w:space="0" w:color="auto"/>
              <w:right w:val="outset" w:sz="6" w:space="0" w:color="auto"/>
            </w:tcBorders>
            <w:vAlign w:val="center"/>
          </w:tcPr>
          <w:p w14:paraId="419524F5" w14:textId="77777777" w:rsidR="00D3302A" w:rsidRPr="00D3302A" w:rsidRDefault="00D3302A" w:rsidP="00D3302A">
            <w:r w:rsidRPr="00D3302A">
              <w:t>ELF subject male with higher liver fat. BMI percentile higher in ELF. PNPLA3 and APOC3 associated with liver fat content (APOC3 slightly above significance). Reduction in ALT could improve prediction of ELF.</w:t>
            </w:r>
          </w:p>
        </w:tc>
        <w:tc>
          <w:tcPr>
            <w:tcW w:w="0" w:type="auto"/>
            <w:tcBorders>
              <w:top w:val="outset" w:sz="6" w:space="0" w:color="auto"/>
              <w:left w:val="outset" w:sz="6" w:space="0" w:color="auto"/>
              <w:bottom w:val="outset" w:sz="6" w:space="0" w:color="auto"/>
              <w:right w:val="outset" w:sz="6" w:space="0" w:color="auto"/>
            </w:tcBorders>
            <w:vAlign w:val="center"/>
          </w:tcPr>
          <w:p w14:paraId="11B7A5BF" w14:textId="77777777" w:rsidR="00D3302A" w:rsidRPr="00D3302A" w:rsidRDefault="00D3302A" w:rsidP="00D3302A">
            <w:r w:rsidRPr="00D3302A">
              <w:t>Includes children. Difficulty defining ALT. Did not use the gold standard for liver fat %.</w:t>
            </w:r>
          </w:p>
        </w:tc>
        <w:tc>
          <w:tcPr>
            <w:tcW w:w="0" w:type="auto"/>
            <w:tcBorders>
              <w:top w:val="outset" w:sz="6" w:space="0" w:color="auto"/>
              <w:left w:val="outset" w:sz="6" w:space="0" w:color="auto"/>
              <w:bottom w:val="outset" w:sz="6" w:space="0" w:color="auto"/>
            </w:tcBorders>
            <w:vAlign w:val="center"/>
          </w:tcPr>
          <w:p w14:paraId="4D5E4297" w14:textId="77777777" w:rsidR="00D3302A" w:rsidRPr="00D3302A" w:rsidRDefault="00D3302A" w:rsidP="00D3302A">
            <w:r w:rsidRPr="00D3302A">
              <w:t>ALT produced high false negative diagnoses of ELF. Nonalcoholic fatty liver disease common in Hispanics due to high obesity rates.</w:t>
            </w:r>
          </w:p>
        </w:tc>
      </w:tr>
    </w:tbl>
    <w:p w14:paraId="38936CE5" w14:textId="4868D8E9" w:rsidR="00D3302A" w:rsidRPr="00D3302A" w:rsidRDefault="00D3302A" w:rsidP="00D3302A">
      <w:pPr>
        <w:autoSpaceDE w:val="0"/>
        <w:autoSpaceDN w:val="0"/>
        <w:adjustRightInd w:val="0"/>
        <w:spacing w:after="0" w:line="240" w:lineRule="auto"/>
        <w:rPr>
          <w:sz w:val="28"/>
        </w:rPr>
      </w:pPr>
      <w:r w:rsidRPr="00D3302A">
        <w:rPr>
          <w:rFonts w:ascii="AdvHelNeu-LCIT" w:hAnsi="AdvHelNeu-LCIT" w:cs="AdvHelNeu-LCIT"/>
          <w:sz w:val="20"/>
          <w:szCs w:val="16"/>
        </w:rPr>
        <w:t xml:space="preserve">Note: AA = African Americans; </w:t>
      </w:r>
      <w:proofErr w:type="spellStart"/>
      <w:r w:rsidRPr="00D3302A">
        <w:rPr>
          <w:rFonts w:ascii="AdvHelNeu-LCIT" w:hAnsi="AdvHelNeu-LCIT" w:cs="AdvHelNeu-LCIT"/>
          <w:sz w:val="20"/>
          <w:szCs w:val="16"/>
        </w:rPr>
        <w:t>AsA</w:t>
      </w:r>
      <w:proofErr w:type="spellEnd"/>
      <w:r w:rsidRPr="00D3302A">
        <w:rPr>
          <w:rFonts w:ascii="AdvHelNeu-LCIT" w:hAnsi="AdvHelNeu-LCIT" w:cs="AdvHelNeu-LCIT"/>
          <w:sz w:val="20"/>
          <w:szCs w:val="16"/>
        </w:rPr>
        <w:t xml:space="preserve"> = Asian Americans; BMI = body mass index; BP = blood pressure; CNV = copy number variant; CRP = C-reactive protein; ELF = elevated liver fat; FM = fat mass; GWAS = genome-wide association studies; HA = Hispanic American</w:t>
      </w:r>
      <w:r>
        <w:rPr>
          <w:rFonts w:ascii="AdvHelNeu-LCIT" w:hAnsi="AdvHelNeu-LCIT" w:cs="AdvHelNeu-LCIT"/>
          <w:sz w:val="20"/>
          <w:szCs w:val="16"/>
        </w:rPr>
        <w:t xml:space="preserve">; </w:t>
      </w:r>
      <w:r w:rsidRPr="00D3302A">
        <w:rPr>
          <w:rFonts w:ascii="AdvHelNeu-LCIT" w:hAnsi="AdvHelNeu-LCIT" w:cs="AdvHelNeu-LCIT"/>
          <w:sz w:val="20"/>
          <w:szCs w:val="16"/>
        </w:rPr>
        <w:t xml:space="preserve">HDL = high-density lipoprotein; </w:t>
      </w:r>
      <w:r w:rsidR="002105FB" w:rsidRPr="002105FB">
        <w:rPr>
          <w:rFonts w:ascii="AdvHelNeu-LCIT" w:hAnsi="AdvHelNeu-LCIT" w:cs="AdvHelNeu-LCIT"/>
          <w:sz w:val="20"/>
          <w:szCs w:val="16"/>
        </w:rPr>
        <w:t>HOMA-IR = homeostasis model assessment-estimated insulin resistance;</w:t>
      </w:r>
      <w:r w:rsidR="002105FB">
        <w:rPr>
          <w:rFonts w:ascii="AdvHelNeu-LCIT" w:hAnsi="AdvHelNeu-LCIT" w:cs="AdvHelNeu-LCIT"/>
          <w:sz w:val="20"/>
          <w:szCs w:val="16"/>
        </w:rPr>
        <w:t xml:space="preserve"> </w:t>
      </w:r>
      <w:r w:rsidRPr="00D3302A">
        <w:rPr>
          <w:rFonts w:ascii="AdvHelNeu-LCIT" w:hAnsi="AdvHelNeu-LCIT" w:cs="AdvHelNeu-LCIT"/>
          <w:sz w:val="20"/>
          <w:szCs w:val="16"/>
        </w:rPr>
        <w:t xml:space="preserve">HS = high school; </w:t>
      </w:r>
      <w:r w:rsidR="00361A3C" w:rsidRPr="00361A3C">
        <w:rPr>
          <w:rFonts w:ascii="AdvHelNeu-LCIT" w:hAnsi="AdvHelNeu-LCIT" w:cs="AdvHelNeu-LCIT"/>
          <w:sz w:val="20"/>
          <w:szCs w:val="16"/>
        </w:rPr>
        <w:t>IL-6 = Interleukin 6;</w:t>
      </w:r>
      <w:r w:rsidR="00361A3C">
        <w:rPr>
          <w:rFonts w:ascii="AdvHelNeu-LCIT" w:hAnsi="AdvHelNeu-LCIT" w:cs="AdvHelNeu-LCIT"/>
          <w:sz w:val="20"/>
          <w:szCs w:val="16"/>
        </w:rPr>
        <w:t xml:space="preserve"> </w:t>
      </w:r>
      <w:bookmarkStart w:id="13" w:name="_GoBack"/>
      <w:bookmarkEnd w:id="13"/>
      <w:r w:rsidRPr="00D3302A">
        <w:rPr>
          <w:rFonts w:ascii="AdvHelNeu-LCIT" w:hAnsi="AdvHelNeu-LCIT" w:cs="AdvHelNeu-LCIT"/>
          <w:sz w:val="20"/>
          <w:szCs w:val="16"/>
        </w:rPr>
        <w:t>LD = linkage disequilibrium;</w:t>
      </w:r>
      <w:r>
        <w:rPr>
          <w:rFonts w:ascii="AdvHelNeu-LCIT" w:hAnsi="AdvHelNeu-LCIT" w:cs="AdvHelNeu-LCIT"/>
          <w:sz w:val="20"/>
          <w:szCs w:val="16"/>
        </w:rPr>
        <w:t xml:space="preserve"> </w:t>
      </w:r>
      <w:r w:rsidRPr="00D3302A">
        <w:rPr>
          <w:rFonts w:ascii="AdvHelNeu-LCIT" w:hAnsi="AdvHelNeu-LCIT" w:cs="AdvHelNeu-LCIT"/>
          <w:sz w:val="20"/>
          <w:szCs w:val="16"/>
        </w:rPr>
        <w:t xml:space="preserve">LDL = low-density lipoprotein; </w:t>
      </w:r>
      <w:r w:rsidR="00073195" w:rsidRPr="00073195">
        <w:rPr>
          <w:rFonts w:ascii="AdvHelNeu-LCIT" w:hAnsi="AdvHelNeu-LCIT" w:cs="AdvHelNeu-LCIT"/>
          <w:sz w:val="20"/>
          <w:szCs w:val="16"/>
        </w:rPr>
        <w:t xml:space="preserve">MCP-1 = Monocyte chemoattractant protein-1; </w:t>
      </w:r>
      <w:r w:rsidRPr="00D3302A">
        <w:rPr>
          <w:rFonts w:ascii="AdvHelNeu-LCIT" w:hAnsi="AdvHelNeu-LCIT" w:cs="AdvHelNeu-LCIT"/>
          <w:sz w:val="20"/>
          <w:szCs w:val="16"/>
        </w:rPr>
        <w:t>NP = no plan;</w:t>
      </w:r>
      <w:r w:rsidR="00073195" w:rsidRPr="00073195">
        <w:t xml:space="preserve"> </w:t>
      </w:r>
      <w:r w:rsidR="00073195" w:rsidRPr="00073195">
        <w:rPr>
          <w:rFonts w:ascii="AdvHelNeu-LCIT" w:hAnsi="AdvHelNeu-LCIT" w:cs="AdvHelNeu-LCIT"/>
          <w:sz w:val="20"/>
          <w:szCs w:val="16"/>
        </w:rPr>
        <w:t xml:space="preserve">NYS = New York State; </w:t>
      </w:r>
      <w:r w:rsidRPr="00D3302A">
        <w:rPr>
          <w:rFonts w:ascii="AdvHelNeu-LCIT" w:hAnsi="AdvHelNeu-LCIT" w:cs="AdvHelNeu-LCIT"/>
          <w:sz w:val="20"/>
          <w:szCs w:val="16"/>
        </w:rPr>
        <w:t xml:space="preserve">PP = point plan; </w:t>
      </w:r>
      <w:r w:rsidR="000C0756" w:rsidRPr="000C0756">
        <w:rPr>
          <w:rFonts w:ascii="AdvHelNeu-LCIT" w:hAnsi="AdvHelNeu-LCIT" w:cs="AdvHelNeu-LCIT"/>
          <w:sz w:val="20"/>
          <w:szCs w:val="16"/>
        </w:rPr>
        <w:t xml:space="preserve">qPCR = quantitative polymerase chain reaction; </w:t>
      </w:r>
      <w:r w:rsidRPr="00D3302A">
        <w:rPr>
          <w:rFonts w:ascii="AdvHelNeu-LCIT" w:hAnsi="AdvHelNeu-LCIT" w:cs="AdvHelNeu-LCIT"/>
          <w:sz w:val="20"/>
          <w:szCs w:val="16"/>
        </w:rPr>
        <w:t xml:space="preserve">SES = socioeconomic status; </w:t>
      </w:r>
      <w:r w:rsidR="000C0756" w:rsidRPr="000C0756">
        <w:rPr>
          <w:rFonts w:ascii="AdvHelNeu-LCIT" w:hAnsi="AdvHelNeu-LCIT" w:cs="AdvHelNeu-LCIT"/>
          <w:sz w:val="20"/>
          <w:szCs w:val="16"/>
        </w:rPr>
        <w:t xml:space="preserve">slCAM-1 = Soluble intercellular adhesion molecule-1; </w:t>
      </w:r>
      <w:r w:rsidRPr="00D3302A">
        <w:rPr>
          <w:rFonts w:ascii="AdvHelNeu-LCIT" w:hAnsi="AdvHelNeu-LCIT" w:cs="AdvHelNeu-LCIT"/>
          <w:sz w:val="20"/>
          <w:szCs w:val="16"/>
        </w:rPr>
        <w:t xml:space="preserve">SNP = single nucleotide polymorphisms; </w:t>
      </w:r>
      <w:r w:rsidR="002105FB" w:rsidRPr="002105FB">
        <w:rPr>
          <w:rFonts w:ascii="AdvHelNeu-LCIT" w:hAnsi="AdvHelNeu-LCIT" w:cs="AdvHelNeu-LCIT"/>
          <w:sz w:val="20"/>
          <w:szCs w:val="16"/>
        </w:rPr>
        <w:t xml:space="preserve">SSB = sugar-sweetened </w:t>
      </w:r>
      <w:proofErr w:type="spellStart"/>
      <w:r w:rsidR="002105FB" w:rsidRPr="002105FB">
        <w:rPr>
          <w:rFonts w:ascii="AdvHelNeu-LCIT" w:hAnsi="AdvHelNeu-LCIT" w:cs="AdvHelNeu-LCIT"/>
          <w:sz w:val="20"/>
          <w:szCs w:val="16"/>
        </w:rPr>
        <w:t>beverages;</w:t>
      </w:r>
      <w:r w:rsidR="002105FB">
        <w:rPr>
          <w:rFonts w:ascii="AdvHelNeu-LCIT" w:hAnsi="AdvHelNeu-LCIT" w:cs="AdvHelNeu-LCIT"/>
          <w:sz w:val="20"/>
          <w:szCs w:val="16"/>
        </w:rPr>
        <w:t xml:space="preserve"> </w:t>
      </w:r>
      <w:proofErr w:type="spellEnd"/>
      <w:r w:rsidR="006C35D9" w:rsidRPr="006C35D9">
        <w:rPr>
          <w:rFonts w:ascii="AdvHelNeu-LCIT" w:hAnsi="AdvHelNeu-LCIT" w:cs="AdvHelNeu-LCIT"/>
          <w:sz w:val="20"/>
          <w:szCs w:val="16"/>
        </w:rPr>
        <w:t xml:space="preserve">TEE = total energy expenditure; TGF = Transforming growth factor; TNF = </w:t>
      </w:r>
      <w:r w:rsidR="006C35D9">
        <w:rPr>
          <w:rFonts w:ascii="AdvHelNeu-LCIT" w:hAnsi="AdvHelNeu-LCIT" w:cs="AdvHelNeu-LCIT"/>
          <w:sz w:val="20"/>
          <w:szCs w:val="16"/>
        </w:rPr>
        <w:t>t</w:t>
      </w:r>
      <w:r w:rsidR="006C35D9" w:rsidRPr="006C35D9">
        <w:rPr>
          <w:rFonts w:ascii="AdvHelNeu-LCIT" w:hAnsi="AdvHelNeu-LCIT" w:cs="AdvHelNeu-LCIT"/>
          <w:sz w:val="20"/>
          <w:szCs w:val="16"/>
        </w:rPr>
        <w:t xml:space="preserve">umor necrosis factor; TPB = Theory of Planned Behavior; </w:t>
      </w:r>
      <w:r w:rsidRPr="00D3302A">
        <w:rPr>
          <w:rFonts w:ascii="AdvHelNeu-LCIT" w:hAnsi="AdvHelNeu-LCIT" w:cs="AdvHelNeu-LCIT"/>
          <w:sz w:val="20"/>
          <w:szCs w:val="16"/>
        </w:rPr>
        <w:t>UAP = unlimited access plan; US = United States</w:t>
      </w:r>
      <w:r>
        <w:rPr>
          <w:rFonts w:ascii="AdvHelNeu-LCIT" w:hAnsi="AdvHelNeu-LCIT" w:cs="AdvHelNeu-LCIT"/>
          <w:sz w:val="20"/>
          <w:szCs w:val="16"/>
        </w:rPr>
        <w:t xml:space="preserve">; </w:t>
      </w:r>
      <w:r w:rsidRPr="00D3302A">
        <w:rPr>
          <w:rFonts w:ascii="AdvHelNeu-LCIT" w:hAnsi="AdvHelNeu-LCIT" w:cs="AdvHelNeu-LCIT"/>
          <w:sz w:val="20"/>
          <w:szCs w:val="16"/>
        </w:rPr>
        <w:t>USDA = United States Department of Agriculture.</w:t>
      </w:r>
    </w:p>
    <w:sectPr w:rsidR="00D3302A" w:rsidRPr="00D3302A" w:rsidSect="00D3302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C20FC" w14:textId="77777777" w:rsidR="00D3302A" w:rsidRDefault="00D3302A" w:rsidP="00D3302A">
      <w:pPr>
        <w:spacing w:after="0" w:line="240" w:lineRule="auto"/>
      </w:pPr>
      <w:r>
        <w:separator/>
      </w:r>
    </w:p>
  </w:endnote>
  <w:endnote w:type="continuationSeparator" w:id="0">
    <w:p w14:paraId="11F360BC" w14:textId="77777777" w:rsidR="00D3302A" w:rsidRDefault="00D3302A" w:rsidP="00D3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dvHelNeu-LCI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F57D1" w14:textId="77777777" w:rsidR="00D3302A" w:rsidRDefault="00D3302A" w:rsidP="00D3302A">
      <w:pPr>
        <w:spacing w:after="0" w:line="240" w:lineRule="auto"/>
      </w:pPr>
      <w:r>
        <w:separator/>
      </w:r>
    </w:p>
  </w:footnote>
  <w:footnote w:type="continuationSeparator" w:id="0">
    <w:p w14:paraId="7D626FA1" w14:textId="77777777" w:rsidR="00D3302A" w:rsidRDefault="00D3302A" w:rsidP="00D33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302A"/>
    <w:rsid w:val="00073195"/>
    <w:rsid w:val="000C0756"/>
    <w:rsid w:val="001A792A"/>
    <w:rsid w:val="002105FB"/>
    <w:rsid w:val="00361A3C"/>
    <w:rsid w:val="003B0A35"/>
    <w:rsid w:val="0049181A"/>
    <w:rsid w:val="006C35D9"/>
    <w:rsid w:val="00762F47"/>
    <w:rsid w:val="00CD6711"/>
    <w:rsid w:val="00D3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E8127"/>
  <w15:chartTrackingRefBased/>
  <w15:docId w15:val="{32EFCA9C-FC2F-42D6-A573-70F33A7C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02A"/>
  </w:style>
  <w:style w:type="paragraph" w:styleId="Footer">
    <w:name w:val="footer"/>
    <w:basedOn w:val="Normal"/>
    <w:link w:val="FooterChar"/>
    <w:uiPriority w:val="99"/>
    <w:unhideWhenUsed/>
    <w:rsid w:val="00D33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4694</Words>
  <Characters>26759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Brosky, Kevin</dc:creator>
  <cp:keywords/>
  <dc:description/>
  <cp:lastModifiedBy>Brosky, Kevin</cp:lastModifiedBy>
  <cp:revision>6</cp:revision>
  <dcterms:created xsi:type="dcterms:W3CDTF">2019-02-22T21:15:00Z</dcterms:created>
  <dcterms:modified xsi:type="dcterms:W3CDTF">2019-02-22T21:29:00Z</dcterms:modified>
</cp:coreProperties>
</file>