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AF62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  <w:r w:rsidRPr="00F269B5">
        <w:rPr>
          <w:rFonts w:cstheme="minorHAnsi"/>
        </w:rPr>
        <w:t>Appendix Table 2. Changes in Physician Assistant Scope of Practice Laws, 2009-2015</w:t>
      </w:r>
    </w:p>
    <w:p w14:paraId="0BFC09B6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</w:p>
    <w:tbl>
      <w:tblPr>
        <w:tblW w:w="8380" w:type="dxa"/>
        <w:tblInd w:w="-5" w:type="dxa"/>
        <w:tblLook w:val="04A0" w:firstRow="1" w:lastRow="0" w:firstColumn="1" w:lastColumn="0" w:noHBand="0" w:noVBand="1"/>
      </w:tblPr>
      <w:tblGrid>
        <w:gridCol w:w="2500"/>
        <w:gridCol w:w="840"/>
        <w:gridCol w:w="840"/>
        <w:gridCol w:w="840"/>
        <w:gridCol w:w="840"/>
        <w:gridCol w:w="840"/>
        <w:gridCol w:w="840"/>
        <w:gridCol w:w="840"/>
      </w:tblGrid>
      <w:tr w:rsidR="00BE6E3B" w:rsidRPr="00F269B5" w14:paraId="59570AE3" w14:textId="77777777" w:rsidTr="001F0F1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4D0D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State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E5E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F1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ABB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EF0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F8A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82F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75E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2015</w:t>
            </w:r>
          </w:p>
        </w:tc>
      </w:tr>
      <w:tr w:rsidR="00BE6E3B" w:rsidRPr="00F269B5" w14:paraId="668F7C73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9CE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Alabama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09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25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A9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F5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DB8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AB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85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5FB21384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3FBD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Alaska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081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FF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453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50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CA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6EC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C7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660B4385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A5F0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Arizona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31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BAB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E7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BF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578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502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E2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1F56E321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3C9A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Arkansas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06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1A5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71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65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34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FD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A7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71636CD1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320B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California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DA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1D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C5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71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83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C8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5C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6E8EC2A2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8C1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Colorado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BD2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6B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4C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7A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71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54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83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221873CA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C1F3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Connecticut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864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D8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D2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F8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B4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EF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B1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7C3F7D6D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D118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Delaware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ED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F7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99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41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9E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25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26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0081FDD0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56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District of Columbia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84D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FB1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195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33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82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40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37B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6AE2E903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CCFD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Florida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0C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70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DD5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97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53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E8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5F5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6DF90185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0DA8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Georgia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95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22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A2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2AB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11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48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3CA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3DDEE2A3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3006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Hawaii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0E7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B6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2C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8E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05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97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3B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336EF236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4D0D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Idaho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A4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61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AB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8D9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EF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96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B1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578743E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C594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Illinois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8EF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4A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1A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47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BBA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99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0B8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749BB712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23DF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Indiana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73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012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B7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B00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5CB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376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FC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5917B2AB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2F51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Iowa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0F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CC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249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39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52F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A30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F6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3DE8DEA5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406E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Kansas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B4E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5A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EC4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86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97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D3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130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4541E326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C6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Kentucky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FC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35C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4D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74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B00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F2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B7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54C260FF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FBC1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Louisiana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18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637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5E2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47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87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C0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4E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16FEAAAF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F2E0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Maine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5D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B2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447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A41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AF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91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2AF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6ACF6952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BF76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Maryland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B1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D2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B4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11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CC8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25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7AA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259A42AD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7224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Massachusetts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29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779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68F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C3C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0F9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087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C92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7E6D5738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856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Michigan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BA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89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AD2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37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A78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A6F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79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795A3163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2D8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Minnesota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E9E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0D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C2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86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B0D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6B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08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40C2892D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6F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Mississippi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EF6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C7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26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BC2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A4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D78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07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67703152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04E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Missouri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625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25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1A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BB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1C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E8C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DE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0758997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FECA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Montana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69B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59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D1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9E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B6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352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41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52608D9C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6124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Nebraska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60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C6B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E5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E5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39C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8A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ECD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3B3B023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83C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Nevada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E3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80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12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7B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484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DF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6B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677BC367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131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New Hampshire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65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B8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54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B8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FE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C4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89A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37796C08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35C4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New Jersey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508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15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71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A57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34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35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A4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3140B76C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184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New Mexico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12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3B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07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BF3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CE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2E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9C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3B5C9128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7DEF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New York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92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BC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F75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AF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05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B14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62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59E71CB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7256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North Carolina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00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573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AF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BA8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CFC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72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6A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135C19E0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D2AE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North Dakota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F2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C8A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BF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62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C9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8E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875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63A7719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BF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Ohio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729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249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DE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F6F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7B2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3E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49A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518D77FC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EF2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Oklahoma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6B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CA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A4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55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0E6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E5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C28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57DE2407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D371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Oregon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682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3CD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02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62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CD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FB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59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016814E0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0DB8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Pennsylvania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1E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359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17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C5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FB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C89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8C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37431FB0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754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Rhode Island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6A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81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F1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9A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0F4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54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A69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37DC578B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7031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South Carolina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C5B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27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16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82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4F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DB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7A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04126EF6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39FA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South Dakota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F46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3C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0B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514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DC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31F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423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65486B05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63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Tennessee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BAD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10B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0C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91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65B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110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F04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04E31A03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847F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lastRenderedPageBreak/>
              <w:t>Texas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24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B8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56E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542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53C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90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51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661951BB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9BB7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Utah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EE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32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A6F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9B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90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18A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6F8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58BE9617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72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Vermont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C1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BF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29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C0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FC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CB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DE6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  <w:tr w:rsidR="00BE6E3B" w:rsidRPr="00F269B5" w14:paraId="1D05DA2B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E28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Virginia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7C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69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107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A7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CDE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95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B98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251CAF31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559A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Washington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E5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EB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30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5B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90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69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6F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7FD6D542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BA60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West Virginia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AF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A9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70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930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2A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71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06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</w:tr>
      <w:tr w:rsidR="00BE6E3B" w:rsidRPr="00F269B5" w14:paraId="763F7023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4B9F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Wisconsin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FC5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468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C0B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F1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6A3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B13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06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</w:tr>
      <w:tr w:rsidR="00BE6E3B" w:rsidRPr="00F269B5" w14:paraId="69D99C55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750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Wyoming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7C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6E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E3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523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B54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3C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31B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</w:tr>
    </w:tbl>
    <w:p w14:paraId="5C4F4FE7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</w:p>
    <w:p w14:paraId="69B947C1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  <w:r w:rsidRPr="00F269B5">
        <w:rPr>
          <w:rFonts w:cstheme="minorHAnsi"/>
        </w:rPr>
        <w:t>SOURCE: Six Key Elements of a Modern Physician Assistant Practice Act from the American Academy of Physician Assistants, 2009-2015</w:t>
      </w:r>
    </w:p>
    <w:p w14:paraId="0402941A" w14:textId="77777777" w:rsidR="00BE6E3B" w:rsidRPr="00F269B5" w:rsidRDefault="00BE6E3B" w:rsidP="00BE6E3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F269B5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Licensure as Regulatory Term: Refers to whether or not law uses the term licensure to describe the process by which the state authorizes PAs to practice.     </w:t>
      </w:r>
    </w:p>
    <w:p w14:paraId="71F86CE1" w14:textId="77777777" w:rsidR="00BE6E3B" w:rsidRPr="00F269B5" w:rsidRDefault="00BE6E3B" w:rsidP="00BE6E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69B5">
        <w:rPr>
          <w:rStyle w:val="Strong"/>
          <w:rFonts w:asciiTheme="minorHAnsi" w:hAnsiTheme="minorHAnsi" w:cstheme="minorHAnsi"/>
          <w:b w:val="0"/>
          <w:sz w:val="22"/>
          <w:szCs w:val="22"/>
        </w:rPr>
        <w:t>Full Prescriptive Authority</w:t>
      </w:r>
      <w:r w:rsidRPr="00F269B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F269B5">
        <w:rPr>
          <w:rFonts w:asciiTheme="minorHAnsi" w:hAnsiTheme="minorHAnsi" w:cstheme="minorHAnsi"/>
          <w:sz w:val="22"/>
          <w:szCs w:val="22"/>
        </w:rPr>
        <w:t>Refers to whether or not PA prescriptive authority is determined at the practice level by the supervising physician.</w:t>
      </w:r>
    </w:p>
    <w:p w14:paraId="6275DFDC" w14:textId="77777777" w:rsidR="00BE6E3B" w:rsidRPr="00F269B5" w:rsidRDefault="00BE6E3B" w:rsidP="00BE6E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69B5">
        <w:rPr>
          <w:rStyle w:val="Strong"/>
          <w:rFonts w:asciiTheme="minorHAnsi" w:hAnsiTheme="minorHAnsi" w:cstheme="minorHAnsi"/>
          <w:b w:val="0"/>
          <w:sz w:val="22"/>
          <w:szCs w:val="22"/>
        </w:rPr>
        <w:t>Scope of Practice Determined on Site</w:t>
      </w:r>
      <w:r w:rsidRPr="00F269B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F269B5">
        <w:rPr>
          <w:rFonts w:asciiTheme="minorHAnsi" w:hAnsiTheme="minorHAnsi" w:cstheme="minorHAnsi"/>
          <w:sz w:val="22"/>
          <w:szCs w:val="22"/>
        </w:rPr>
        <w:t>Refers to whether or not the supervising physician and PA jointly establish a written agreement outlining the PA's scope of practice.</w:t>
      </w:r>
    </w:p>
    <w:p w14:paraId="5F19D8F5" w14:textId="77777777" w:rsidR="00BE6E3B" w:rsidRPr="00F269B5" w:rsidRDefault="00BE6E3B" w:rsidP="00BE6E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69B5">
        <w:rPr>
          <w:rStyle w:val="Strong"/>
          <w:rFonts w:asciiTheme="minorHAnsi" w:hAnsiTheme="minorHAnsi" w:cstheme="minorHAnsi"/>
          <w:b w:val="0"/>
          <w:sz w:val="22"/>
          <w:szCs w:val="22"/>
        </w:rPr>
        <w:t>Adaptable Supervision Requirements</w:t>
      </w:r>
      <w:r w:rsidRPr="00F269B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F269B5">
        <w:rPr>
          <w:rFonts w:asciiTheme="minorHAnsi" w:hAnsiTheme="minorHAnsi" w:cstheme="minorHAnsi"/>
          <w:sz w:val="22"/>
          <w:szCs w:val="22"/>
        </w:rPr>
        <w:t xml:space="preserve">Refers to whether or not the circumstance of each practice determine the exact means by which responsible supervision </w:t>
      </w:r>
      <w:proofErr w:type="gramStart"/>
      <w:r w:rsidRPr="00F269B5">
        <w:rPr>
          <w:rFonts w:asciiTheme="minorHAnsi" w:hAnsiTheme="minorHAnsi" w:cstheme="minorHAnsi"/>
          <w:sz w:val="22"/>
          <w:szCs w:val="22"/>
        </w:rPr>
        <w:t>is accomplished</w:t>
      </w:r>
      <w:proofErr w:type="gramEnd"/>
      <w:r w:rsidRPr="00F269B5">
        <w:rPr>
          <w:rFonts w:asciiTheme="minorHAnsi" w:hAnsiTheme="minorHAnsi" w:cstheme="minorHAnsi"/>
          <w:sz w:val="22"/>
          <w:szCs w:val="22"/>
        </w:rPr>
        <w:t xml:space="preserve">. If supervision requirements are not adaptable, state law determines the exact means by which responsible supervision </w:t>
      </w:r>
      <w:proofErr w:type="gramStart"/>
      <w:r w:rsidRPr="00F269B5">
        <w:rPr>
          <w:rFonts w:asciiTheme="minorHAnsi" w:hAnsiTheme="minorHAnsi" w:cstheme="minorHAnsi"/>
          <w:sz w:val="22"/>
          <w:szCs w:val="22"/>
        </w:rPr>
        <w:t>is accomplished</w:t>
      </w:r>
      <w:proofErr w:type="gramEnd"/>
      <w:r w:rsidRPr="00F269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A50744" w14:textId="77777777" w:rsidR="00BE6E3B" w:rsidRPr="00F269B5" w:rsidRDefault="00BE6E3B" w:rsidP="00BE6E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69B5">
        <w:rPr>
          <w:rStyle w:val="Strong"/>
          <w:rFonts w:asciiTheme="minorHAnsi" w:hAnsiTheme="minorHAnsi" w:cstheme="minorHAnsi"/>
          <w:b w:val="0"/>
          <w:sz w:val="22"/>
          <w:szCs w:val="22"/>
        </w:rPr>
        <w:t>Co-Sign Requirements Determined at Practice</w:t>
      </w:r>
      <w:r w:rsidRPr="00F269B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F269B5">
        <w:rPr>
          <w:rFonts w:asciiTheme="minorHAnsi" w:hAnsiTheme="minorHAnsi" w:cstheme="minorHAnsi"/>
          <w:sz w:val="22"/>
          <w:szCs w:val="22"/>
        </w:rPr>
        <w:t>Refers to whether or not co-signature requirements for PAs are determined at the practice level by the supervising physician.</w:t>
      </w:r>
    </w:p>
    <w:p w14:paraId="3F14BADB" w14:textId="77777777" w:rsidR="00BE6E3B" w:rsidRPr="00F269B5" w:rsidRDefault="00BE6E3B" w:rsidP="00BE6E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69B5">
        <w:rPr>
          <w:rStyle w:val="Strong"/>
          <w:rFonts w:asciiTheme="minorHAnsi" w:hAnsiTheme="minorHAnsi" w:cstheme="minorHAnsi"/>
          <w:b w:val="0"/>
          <w:sz w:val="22"/>
          <w:szCs w:val="22"/>
        </w:rPr>
        <w:t>Maximum Number of PAs a Physician Can Supervise at One Time</w:t>
      </w:r>
      <w:r w:rsidRPr="00F269B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F269B5">
        <w:rPr>
          <w:rFonts w:asciiTheme="minorHAnsi" w:hAnsiTheme="minorHAnsi" w:cstheme="minorHAnsi"/>
          <w:sz w:val="22"/>
          <w:szCs w:val="22"/>
        </w:rPr>
        <w:t xml:space="preserve">Refers to the limit on the number of PAs a physician can supervise at one time. If no numerical limit </w:t>
      </w:r>
      <w:proofErr w:type="gramStart"/>
      <w:r w:rsidRPr="00F269B5">
        <w:rPr>
          <w:rFonts w:asciiTheme="minorHAnsi" w:hAnsiTheme="minorHAnsi" w:cstheme="minorHAnsi"/>
          <w:sz w:val="22"/>
          <w:szCs w:val="22"/>
        </w:rPr>
        <w:t>is listed</w:t>
      </w:r>
      <w:proofErr w:type="gramEnd"/>
      <w:r w:rsidRPr="00F269B5">
        <w:rPr>
          <w:rFonts w:asciiTheme="minorHAnsi" w:hAnsiTheme="minorHAnsi" w:cstheme="minorHAnsi"/>
          <w:sz w:val="22"/>
          <w:szCs w:val="22"/>
        </w:rPr>
        <w:t>, law does not include a specific numerical limit on the number of PAs that one physician may supervise.</w:t>
      </w:r>
    </w:p>
    <w:p w14:paraId="195146D7" w14:textId="77777777" w:rsidR="00BE6E3B" w:rsidRPr="00F269B5" w:rsidRDefault="00BE6E3B" w:rsidP="00BE6E3B">
      <w:pPr>
        <w:spacing w:after="0" w:line="240" w:lineRule="auto"/>
        <w:rPr>
          <w:rFonts w:eastAsia="Times New Roman" w:cstheme="minorHAnsi"/>
        </w:rPr>
      </w:pPr>
    </w:p>
    <w:p w14:paraId="5E17736E" w14:textId="77777777" w:rsidR="00BE6E3B" w:rsidRPr="00F269B5" w:rsidRDefault="00BE6E3B" w:rsidP="00BE6E3B">
      <w:pPr>
        <w:spacing w:after="0" w:line="240" w:lineRule="auto"/>
        <w:rPr>
          <w:rFonts w:eastAsia="Times New Roman" w:cstheme="minorHAnsi"/>
        </w:rPr>
      </w:pPr>
      <w:r w:rsidRPr="00F269B5">
        <w:rPr>
          <w:rFonts w:eastAsia="Times New Roman" w:cstheme="minorHAnsi"/>
        </w:rPr>
        <w:t xml:space="preserve">NOTES: </w:t>
      </w:r>
    </w:p>
    <w:p w14:paraId="44B42E2F" w14:textId="77777777" w:rsidR="00BE6E3B" w:rsidRPr="00F269B5" w:rsidRDefault="00BE6E3B" w:rsidP="00BE6E3B">
      <w:pPr>
        <w:spacing w:after="0" w:line="240" w:lineRule="auto"/>
        <w:rPr>
          <w:rFonts w:eastAsia="Times New Roman" w:cstheme="minorHAnsi"/>
        </w:rPr>
      </w:pPr>
      <w:r w:rsidRPr="00F269B5">
        <w:rPr>
          <w:rFonts w:eastAsia="Times New Roman" w:cstheme="minorHAnsi"/>
        </w:rPr>
        <w:t xml:space="preserve">1 = </w:t>
      </w:r>
      <w:r>
        <w:rPr>
          <w:rFonts w:eastAsia="Times New Roman" w:cstheme="minorHAnsi"/>
        </w:rPr>
        <w:t>Most authority</w:t>
      </w:r>
      <w:r w:rsidRPr="00F269B5">
        <w:rPr>
          <w:rFonts w:eastAsia="Times New Roman" w:cstheme="minorHAnsi"/>
        </w:rPr>
        <w:t xml:space="preserve"> (5-6 key elements)</w:t>
      </w:r>
    </w:p>
    <w:p w14:paraId="4F5C9824" w14:textId="77777777" w:rsidR="00BE6E3B" w:rsidRPr="00F269B5" w:rsidRDefault="00BE6E3B" w:rsidP="00BE6E3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 = Moderate authority</w:t>
      </w:r>
      <w:r w:rsidRPr="00F269B5">
        <w:rPr>
          <w:rFonts w:eastAsia="Times New Roman" w:cstheme="minorHAnsi"/>
        </w:rPr>
        <w:t xml:space="preserve"> (3-4 key elements)</w:t>
      </w:r>
    </w:p>
    <w:p w14:paraId="2E457977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3 = Least authority</w:t>
      </w:r>
      <w:r w:rsidRPr="00F269B5">
        <w:rPr>
          <w:rFonts w:eastAsia="Times New Roman" w:cstheme="minorHAnsi"/>
        </w:rPr>
        <w:t xml:space="preserve"> (0-2 Key elements)</w:t>
      </w:r>
    </w:p>
    <w:p w14:paraId="6D914435" w14:textId="682C0705" w:rsidR="00484DCC" w:rsidRPr="004E05A5" w:rsidRDefault="00484DCC" w:rsidP="002A60CB">
      <w:pPr>
        <w:spacing w:after="160" w:line="259" w:lineRule="auto"/>
        <w:rPr>
          <w:rFonts w:cstheme="minorHAnsi"/>
        </w:rPr>
      </w:pPr>
      <w:bookmarkStart w:id="0" w:name="_GoBack"/>
      <w:bookmarkEnd w:id="0"/>
    </w:p>
    <w:sectPr w:rsidR="00484DCC" w:rsidRPr="004E05A5" w:rsidSect="002A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E12"/>
    <w:multiLevelType w:val="hybridMultilevel"/>
    <w:tmpl w:val="BD5A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5AA9"/>
    <w:multiLevelType w:val="hybridMultilevel"/>
    <w:tmpl w:val="A87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7439A"/>
    <w:multiLevelType w:val="hybridMultilevel"/>
    <w:tmpl w:val="42700C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xprv2tfrxp0pedrtlpeweyr0txs50zptwa&quot;&gt;My EndNote Library&lt;record-ids&gt;&lt;item&gt;65&lt;/item&gt;&lt;item&gt;94&lt;/item&gt;&lt;item&gt;230&lt;/item&gt;&lt;item&gt;248&lt;/item&gt;&lt;item&gt;306&lt;/item&gt;&lt;item&gt;350&lt;/item&gt;&lt;item&gt;351&lt;/item&gt;&lt;item&gt;352&lt;/item&gt;&lt;item&gt;365&lt;/item&gt;&lt;item&gt;371&lt;/item&gt;&lt;item&gt;374&lt;/item&gt;&lt;item&gt;376&lt;/item&gt;&lt;item&gt;378&lt;/item&gt;&lt;item&gt;379&lt;/item&gt;&lt;item&gt;380&lt;/item&gt;&lt;item&gt;382&lt;/item&gt;&lt;item&gt;385&lt;/item&gt;&lt;item&gt;386&lt;/item&gt;&lt;item&gt;387&lt;/item&gt;&lt;item&gt;389&lt;/item&gt;&lt;item&gt;391&lt;/item&gt;&lt;item&gt;393&lt;/item&gt;&lt;item&gt;394&lt;/item&gt;&lt;item&gt;400&lt;/item&gt;&lt;item&gt;402&lt;/item&gt;&lt;item&gt;413&lt;/item&gt;&lt;item&gt;414&lt;/item&gt;&lt;item&gt;416&lt;/item&gt;&lt;item&gt;466&lt;/item&gt;&lt;item&gt;467&lt;/item&gt;&lt;item&gt;468&lt;/item&gt;&lt;item&gt;469&lt;/item&gt;&lt;/record-ids&gt;&lt;/item&gt;&lt;/Libraries&gt;"/>
  </w:docVars>
  <w:rsids>
    <w:rsidRoot w:val="00DB47DA"/>
    <w:rsid w:val="00004A90"/>
    <w:rsid w:val="00007C60"/>
    <w:rsid w:val="00010FD7"/>
    <w:rsid w:val="00013D2F"/>
    <w:rsid w:val="000165DC"/>
    <w:rsid w:val="000210B6"/>
    <w:rsid w:val="000221A6"/>
    <w:rsid w:val="00022DD6"/>
    <w:rsid w:val="00023CE5"/>
    <w:rsid w:val="00031CB9"/>
    <w:rsid w:val="00035EF2"/>
    <w:rsid w:val="00036ED0"/>
    <w:rsid w:val="000407E2"/>
    <w:rsid w:val="00040A41"/>
    <w:rsid w:val="00041111"/>
    <w:rsid w:val="0004531E"/>
    <w:rsid w:val="000456CA"/>
    <w:rsid w:val="00052AE4"/>
    <w:rsid w:val="00052B56"/>
    <w:rsid w:val="00054EAC"/>
    <w:rsid w:val="00055F04"/>
    <w:rsid w:val="0006028D"/>
    <w:rsid w:val="00062C97"/>
    <w:rsid w:val="00063343"/>
    <w:rsid w:val="00064FFA"/>
    <w:rsid w:val="0007162A"/>
    <w:rsid w:val="00071737"/>
    <w:rsid w:val="00072AC1"/>
    <w:rsid w:val="00074055"/>
    <w:rsid w:val="000746B1"/>
    <w:rsid w:val="00083830"/>
    <w:rsid w:val="000847A5"/>
    <w:rsid w:val="000858FF"/>
    <w:rsid w:val="0008633B"/>
    <w:rsid w:val="00095673"/>
    <w:rsid w:val="000A1A67"/>
    <w:rsid w:val="000A5B0E"/>
    <w:rsid w:val="000B0AE6"/>
    <w:rsid w:val="000B1B00"/>
    <w:rsid w:val="000B1F3E"/>
    <w:rsid w:val="000B2C33"/>
    <w:rsid w:val="000B2D0B"/>
    <w:rsid w:val="000B71C8"/>
    <w:rsid w:val="000C0FFD"/>
    <w:rsid w:val="000C4D2A"/>
    <w:rsid w:val="000C5491"/>
    <w:rsid w:val="000D0480"/>
    <w:rsid w:val="000D6337"/>
    <w:rsid w:val="000D71A7"/>
    <w:rsid w:val="000E0027"/>
    <w:rsid w:val="000E1134"/>
    <w:rsid w:val="000E134C"/>
    <w:rsid w:val="000E171F"/>
    <w:rsid w:val="000E59B0"/>
    <w:rsid w:val="000F27B2"/>
    <w:rsid w:val="000F47B6"/>
    <w:rsid w:val="00101605"/>
    <w:rsid w:val="00105F94"/>
    <w:rsid w:val="00107D06"/>
    <w:rsid w:val="00114C7F"/>
    <w:rsid w:val="001235A4"/>
    <w:rsid w:val="00124474"/>
    <w:rsid w:val="001257DC"/>
    <w:rsid w:val="00126B20"/>
    <w:rsid w:val="00130895"/>
    <w:rsid w:val="00132DED"/>
    <w:rsid w:val="0013448B"/>
    <w:rsid w:val="00134C3D"/>
    <w:rsid w:val="001379C8"/>
    <w:rsid w:val="00137C5E"/>
    <w:rsid w:val="0014171C"/>
    <w:rsid w:val="00143CC1"/>
    <w:rsid w:val="0014453D"/>
    <w:rsid w:val="00144CFF"/>
    <w:rsid w:val="00145513"/>
    <w:rsid w:val="00147BE8"/>
    <w:rsid w:val="00150B90"/>
    <w:rsid w:val="0015141E"/>
    <w:rsid w:val="0015543E"/>
    <w:rsid w:val="00157C7F"/>
    <w:rsid w:val="00162A3E"/>
    <w:rsid w:val="00163404"/>
    <w:rsid w:val="001650F9"/>
    <w:rsid w:val="00165E19"/>
    <w:rsid w:val="001822A0"/>
    <w:rsid w:val="00186FDA"/>
    <w:rsid w:val="001972C2"/>
    <w:rsid w:val="001A2478"/>
    <w:rsid w:val="001A29A5"/>
    <w:rsid w:val="001A5787"/>
    <w:rsid w:val="001B347C"/>
    <w:rsid w:val="001B37CB"/>
    <w:rsid w:val="001C482F"/>
    <w:rsid w:val="001C6EDE"/>
    <w:rsid w:val="001D0F05"/>
    <w:rsid w:val="001D2448"/>
    <w:rsid w:val="001E27E6"/>
    <w:rsid w:val="001E2F53"/>
    <w:rsid w:val="001E584F"/>
    <w:rsid w:val="001E5C82"/>
    <w:rsid w:val="001E6C88"/>
    <w:rsid w:val="001E6F11"/>
    <w:rsid w:val="001F0F10"/>
    <w:rsid w:val="001F3A67"/>
    <w:rsid w:val="001F73A0"/>
    <w:rsid w:val="001F7D46"/>
    <w:rsid w:val="00200BE7"/>
    <w:rsid w:val="00201C02"/>
    <w:rsid w:val="00203095"/>
    <w:rsid w:val="002033DB"/>
    <w:rsid w:val="00203681"/>
    <w:rsid w:val="0020379C"/>
    <w:rsid w:val="002078F8"/>
    <w:rsid w:val="00207C8A"/>
    <w:rsid w:val="00210EBE"/>
    <w:rsid w:val="00211932"/>
    <w:rsid w:val="00212D28"/>
    <w:rsid w:val="00212EF3"/>
    <w:rsid w:val="00212FD8"/>
    <w:rsid w:val="00213011"/>
    <w:rsid w:val="00214056"/>
    <w:rsid w:val="002146E7"/>
    <w:rsid w:val="00224531"/>
    <w:rsid w:val="00224F17"/>
    <w:rsid w:val="00230945"/>
    <w:rsid w:val="00230E46"/>
    <w:rsid w:val="00234354"/>
    <w:rsid w:val="00240CA4"/>
    <w:rsid w:val="00245C24"/>
    <w:rsid w:val="00255D3E"/>
    <w:rsid w:val="00255EDB"/>
    <w:rsid w:val="00256E70"/>
    <w:rsid w:val="00260813"/>
    <w:rsid w:val="00261C82"/>
    <w:rsid w:val="00262CB4"/>
    <w:rsid w:val="00265AA2"/>
    <w:rsid w:val="002662E0"/>
    <w:rsid w:val="002714A3"/>
    <w:rsid w:val="00272FBD"/>
    <w:rsid w:val="00273CC0"/>
    <w:rsid w:val="00273DBA"/>
    <w:rsid w:val="00274CA4"/>
    <w:rsid w:val="00283982"/>
    <w:rsid w:val="00287288"/>
    <w:rsid w:val="00290F9D"/>
    <w:rsid w:val="00292340"/>
    <w:rsid w:val="00293547"/>
    <w:rsid w:val="00293AC5"/>
    <w:rsid w:val="00295A22"/>
    <w:rsid w:val="002A60CB"/>
    <w:rsid w:val="002B2BED"/>
    <w:rsid w:val="002B564A"/>
    <w:rsid w:val="002C3F78"/>
    <w:rsid w:val="002C5D9B"/>
    <w:rsid w:val="002C732C"/>
    <w:rsid w:val="002D1BF2"/>
    <w:rsid w:val="002D209A"/>
    <w:rsid w:val="002D3C5F"/>
    <w:rsid w:val="002D5BD8"/>
    <w:rsid w:val="002E5516"/>
    <w:rsid w:val="002E58C7"/>
    <w:rsid w:val="002E6901"/>
    <w:rsid w:val="002F04E4"/>
    <w:rsid w:val="002F4D87"/>
    <w:rsid w:val="0030145B"/>
    <w:rsid w:val="00303A48"/>
    <w:rsid w:val="003058B2"/>
    <w:rsid w:val="00311B93"/>
    <w:rsid w:val="0031226A"/>
    <w:rsid w:val="00314A51"/>
    <w:rsid w:val="00314B59"/>
    <w:rsid w:val="00315487"/>
    <w:rsid w:val="00315926"/>
    <w:rsid w:val="00315B59"/>
    <w:rsid w:val="00315E5C"/>
    <w:rsid w:val="00317D5E"/>
    <w:rsid w:val="00322DBE"/>
    <w:rsid w:val="003245C0"/>
    <w:rsid w:val="00324820"/>
    <w:rsid w:val="00326EBF"/>
    <w:rsid w:val="0032700A"/>
    <w:rsid w:val="003315F2"/>
    <w:rsid w:val="0033175D"/>
    <w:rsid w:val="00333555"/>
    <w:rsid w:val="00341059"/>
    <w:rsid w:val="00341D35"/>
    <w:rsid w:val="00342233"/>
    <w:rsid w:val="00346DE4"/>
    <w:rsid w:val="00351BAE"/>
    <w:rsid w:val="003550BA"/>
    <w:rsid w:val="003561A5"/>
    <w:rsid w:val="00366619"/>
    <w:rsid w:val="003668CD"/>
    <w:rsid w:val="00366C05"/>
    <w:rsid w:val="00371506"/>
    <w:rsid w:val="003731B0"/>
    <w:rsid w:val="00374680"/>
    <w:rsid w:val="00375E78"/>
    <w:rsid w:val="00384E22"/>
    <w:rsid w:val="003854A5"/>
    <w:rsid w:val="003928EC"/>
    <w:rsid w:val="00393DDD"/>
    <w:rsid w:val="003A1025"/>
    <w:rsid w:val="003A4652"/>
    <w:rsid w:val="003B1DBE"/>
    <w:rsid w:val="003B4181"/>
    <w:rsid w:val="003B5EF7"/>
    <w:rsid w:val="003C0AC9"/>
    <w:rsid w:val="003C2C55"/>
    <w:rsid w:val="003C5270"/>
    <w:rsid w:val="003C7BD7"/>
    <w:rsid w:val="003D6F18"/>
    <w:rsid w:val="003D7353"/>
    <w:rsid w:val="003E3DD2"/>
    <w:rsid w:val="003E4C19"/>
    <w:rsid w:val="003E7696"/>
    <w:rsid w:val="003F01D6"/>
    <w:rsid w:val="003F4073"/>
    <w:rsid w:val="003F5017"/>
    <w:rsid w:val="003F52E3"/>
    <w:rsid w:val="003F785D"/>
    <w:rsid w:val="003F7B21"/>
    <w:rsid w:val="004030D6"/>
    <w:rsid w:val="00411020"/>
    <w:rsid w:val="00415E57"/>
    <w:rsid w:val="004250A9"/>
    <w:rsid w:val="00425D36"/>
    <w:rsid w:val="004268D5"/>
    <w:rsid w:val="004271BF"/>
    <w:rsid w:val="00427228"/>
    <w:rsid w:val="00427B77"/>
    <w:rsid w:val="00427FF7"/>
    <w:rsid w:val="00430BD8"/>
    <w:rsid w:val="00432F9E"/>
    <w:rsid w:val="00436A21"/>
    <w:rsid w:val="00436FB5"/>
    <w:rsid w:val="00442571"/>
    <w:rsid w:val="00442C5F"/>
    <w:rsid w:val="00442D48"/>
    <w:rsid w:val="004472A0"/>
    <w:rsid w:val="00456583"/>
    <w:rsid w:val="00457481"/>
    <w:rsid w:val="004634FE"/>
    <w:rsid w:val="004636C9"/>
    <w:rsid w:val="00463A27"/>
    <w:rsid w:val="00465C40"/>
    <w:rsid w:val="00466443"/>
    <w:rsid w:val="00470114"/>
    <w:rsid w:val="00470E0D"/>
    <w:rsid w:val="00471C0E"/>
    <w:rsid w:val="00475848"/>
    <w:rsid w:val="004809DB"/>
    <w:rsid w:val="0048297B"/>
    <w:rsid w:val="00484DCC"/>
    <w:rsid w:val="00486811"/>
    <w:rsid w:val="004A0AEE"/>
    <w:rsid w:val="004A29B9"/>
    <w:rsid w:val="004A29E6"/>
    <w:rsid w:val="004A4C4D"/>
    <w:rsid w:val="004A7F3E"/>
    <w:rsid w:val="004B54BD"/>
    <w:rsid w:val="004C06FC"/>
    <w:rsid w:val="004C0DA2"/>
    <w:rsid w:val="004C2B4B"/>
    <w:rsid w:val="004C307B"/>
    <w:rsid w:val="004C4000"/>
    <w:rsid w:val="004C40A9"/>
    <w:rsid w:val="004C63AC"/>
    <w:rsid w:val="004D3E33"/>
    <w:rsid w:val="004D4214"/>
    <w:rsid w:val="004D5023"/>
    <w:rsid w:val="004D68D3"/>
    <w:rsid w:val="004D7606"/>
    <w:rsid w:val="004E05A5"/>
    <w:rsid w:val="004E44A9"/>
    <w:rsid w:val="004E4E72"/>
    <w:rsid w:val="004E6E2D"/>
    <w:rsid w:val="004E7018"/>
    <w:rsid w:val="004E7BFD"/>
    <w:rsid w:val="004F0F6B"/>
    <w:rsid w:val="005002F7"/>
    <w:rsid w:val="00501C29"/>
    <w:rsid w:val="00504463"/>
    <w:rsid w:val="0051257B"/>
    <w:rsid w:val="00515DDC"/>
    <w:rsid w:val="00523043"/>
    <w:rsid w:val="005246EB"/>
    <w:rsid w:val="00525D5C"/>
    <w:rsid w:val="00526E26"/>
    <w:rsid w:val="005332E6"/>
    <w:rsid w:val="005346C1"/>
    <w:rsid w:val="00537F2D"/>
    <w:rsid w:val="00541331"/>
    <w:rsid w:val="00541435"/>
    <w:rsid w:val="00541C0B"/>
    <w:rsid w:val="00545E5F"/>
    <w:rsid w:val="00547D96"/>
    <w:rsid w:val="005543BC"/>
    <w:rsid w:val="005631D3"/>
    <w:rsid w:val="00563A66"/>
    <w:rsid w:val="005673C8"/>
    <w:rsid w:val="00570639"/>
    <w:rsid w:val="0057334C"/>
    <w:rsid w:val="00575088"/>
    <w:rsid w:val="005750D9"/>
    <w:rsid w:val="00576792"/>
    <w:rsid w:val="00577AE0"/>
    <w:rsid w:val="00577E47"/>
    <w:rsid w:val="00583FA4"/>
    <w:rsid w:val="00584194"/>
    <w:rsid w:val="0058490E"/>
    <w:rsid w:val="00585C1D"/>
    <w:rsid w:val="0058603C"/>
    <w:rsid w:val="00587E82"/>
    <w:rsid w:val="0059183C"/>
    <w:rsid w:val="005944FB"/>
    <w:rsid w:val="0059479C"/>
    <w:rsid w:val="005948EC"/>
    <w:rsid w:val="005B4357"/>
    <w:rsid w:val="005B5A07"/>
    <w:rsid w:val="005C318A"/>
    <w:rsid w:val="005C379E"/>
    <w:rsid w:val="005C4CC3"/>
    <w:rsid w:val="005C68FD"/>
    <w:rsid w:val="005D2723"/>
    <w:rsid w:val="005D5AA7"/>
    <w:rsid w:val="005E2B79"/>
    <w:rsid w:val="005E5D37"/>
    <w:rsid w:val="005F021C"/>
    <w:rsid w:val="005F13CE"/>
    <w:rsid w:val="005F4CC7"/>
    <w:rsid w:val="005F4D96"/>
    <w:rsid w:val="005F4E77"/>
    <w:rsid w:val="005F4F24"/>
    <w:rsid w:val="005F5528"/>
    <w:rsid w:val="006016D2"/>
    <w:rsid w:val="006034BE"/>
    <w:rsid w:val="00603C0A"/>
    <w:rsid w:val="006106A8"/>
    <w:rsid w:val="00617F34"/>
    <w:rsid w:val="0062249D"/>
    <w:rsid w:val="00623B6F"/>
    <w:rsid w:val="00630CB9"/>
    <w:rsid w:val="00631E6E"/>
    <w:rsid w:val="00632346"/>
    <w:rsid w:val="00632710"/>
    <w:rsid w:val="00633C95"/>
    <w:rsid w:val="00634C89"/>
    <w:rsid w:val="006359EF"/>
    <w:rsid w:val="006359FD"/>
    <w:rsid w:val="00637394"/>
    <w:rsid w:val="006377ED"/>
    <w:rsid w:val="00641236"/>
    <w:rsid w:val="00643F9D"/>
    <w:rsid w:val="00647BD6"/>
    <w:rsid w:val="00653F84"/>
    <w:rsid w:val="00656471"/>
    <w:rsid w:val="00662BF4"/>
    <w:rsid w:val="006630DA"/>
    <w:rsid w:val="00663B36"/>
    <w:rsid w:val="00670162"/>
    <w:rsid w:val="0067142D"/>
    <w:rsid w:val="00672169"/>
    <w:rsid w:val="00672636"/>
    <w:rsid w:val="006801D3"/>
    <w:rsid w:val="00690413"/>
    <w:rsid w:val="006915CC"/>
    <w:rsid w:val="006920B3"/>
    <w:rsid w:val="00694A24"/>
    <w:rsid w:val="00696383"/>
    <w:rsid w:val="00696B58"/>
    <w:rsid w:val="00696F95"/>
    <w:rsid w:val="0069742B"/>
    <w:rsid w:val="006A0939"/>
    <w:rsid w:val="006A1B94"/>
    <w:rsid w:val="006A2A51"/>
    <w:rsid w:val="006A4120"/>
    <w:rsid w:val="006A5998"/>
    <w:rsid w:val="006A672D"/>
    <w:rsid w:val="006A75DF"/>
    <w:rsid w:val="006B024D"/>
    <w:rsid w:val="006B39EB"/>
    <w:rsid w:val="006B3F55"/>
    <w:rsid w:val="006B6A91"/>
    <w:rsid w:val="006B78BD"/>
    <w:rsid w:val="006B7DAD"/>
    <w:rsid w:val="006C24EE"/>
    <w:rsid w:val="006C30FD"/>
    <w:rsid w:val="006C3B80"/>
    <w:rsid w:val="006C54A6"/>
    <w:rsid w:val="006C5DED"/>
    <w:rsid w:val="006D11FF"/>
    <w:rsid w:val="006D3694"/>
    <w:rsid w:val="006D4625"/>
    <w:rsid w:val="006D4D2C"/>
    <w:rsid w:val="006D6883"/>
    <w:rsid w:val="006E16A0"/>
    <w:rsid w:val="006E29F3"/>
    <w:rsid w:val="006E31D3"/>
    <w:rsid w:val="006E47BC"/>
    <w:rsid w:val="006E7679"/>
    <w:rsid w:val="006E7685"/>
    <w:rsid w:val="006F0CC3"/>
    <w:rsid w:val="006F2068"/>
    <w:rsid w:val="006F6131"/>
    <w:rsid w:val="007019A0"/>
    <w:rsid w:val="00703821"/>
    <w:rsid w:val="00703E4E"/>
    <w:rsid w:val="00704FAA"/>
    <w:rsid w:val="0071414F"/>
    <w:rsid w:val="007246F5"/>
    <w:rsid w:val="00726CF6"/>
    <w:rsid w:val="00730BA6"/>
    <w:rsid w:val="00731039"/>
    <w:rsid w:val="007311D8"/>
    <w:rsid w:val="00731BF2"/>
    <w:rsid w:val="007412C4"/>
    <w:rsid w:val="007441A2"/>
    <w:rsid w:val="0074422F"/>
    <w:rsid w:val="00747039"/>
    <w:rsid w:val="007534EC"/>
    <w:rsid w:val="007733BC"/>
    <w:rsid w:val="007754AB"/>
    <w:rsid w:val="007761C6"/>
    <w:rsid w:val="00782057"/>
    <w:rsid w:val="0078437B"/>
    <w:rsid w:val="007862EE"/>
    <w:rsid w:val="0078737A"/>
    <w:rsid w:val="0079090B"/>
    <w:rsid w:val="00792446"/>
    <w:rsid w:val="007932EB"/>
    <w:rsid w:val="007959B4"/>
    <w:rsid w:val="007A10D2"/>
    <w:rsid w:val="007A480D"/>
    <w:rsid w:val="007A5592"/>
    <w:rsid w:val="007B250F"/>
    <w:rsid w:val="007B4322"/>
    <w:rsid w:val="007B4E4D"/>
    <w:rsid w:val="007B6A6E"/>
    <w:rsid w:val="007B6E91"/>
    <w:rsid w:val="007B7730"/>
    <w:rsid w:val="007B7969"/>
    <w:rsid w:val="007C0BCE"/>
    <w:rsid w:val="007C25DE"/>
    <w:rsid w:val="007C2965"/>
    <w:rsid w:val="007D500A"/>
    <w:rsid w:val="007F08FD"/>
    <w:rsid w:val="007F4144"/>
    <w:rsid w:val="007F5BFB"/>
    <w:rsid w:val="00800FBD"/>
    <w:rsid w:val="00803939"/>
    <w:rsid w:val="00803A2F"/>
    <w:rsid w:val="0081116C"/>
    <w:rsid w:val="008245A9"/>
    <w:rsid w:val="00826C82"/>
    <w:rsid w:val="0082772C"/>
    <w:rsid w:val="00830A6B"/>
    <w:rsid w:val="0083292D"/>
    <w:rsid w:val="008346DD"/>
    <w:rsid w:val="00835B1C"/>
    <w:rsid w:val="00836B40"/>
    <w:rsid w:val="008378B9"/>
    <w:rsid w:val="00837C0F"/>
    <w:rsid w:val="00841CD5"/>
    <w:rsid w:val="0085035F"/>
    <w:rsid w:val="00850615"/>
    <w:rsid w:val="008553C0"/>
    <w:rsid w:val="00855470"/>
    <w:rsid w:val="0086096F"/>
    <w:rsid w:val="008609AE"/>
    <w:rsid w:val="008712D6"/>
    <w:rsid w:val="008754EB"/>
    <w:rsid w:val="0087578A"/>
    <w:rsid w:val="00877E8C"/>
    <w:rsid w:val="00880211"/>
    <w:rsid w:val="00881366"/>
    <w:rsid w:val="008815AD"/>
    <w:rsid w:val="00881DF6"/>
    <w:rsid w:val="00882D57"/>
    <w:rsid w:val="00884C7D"/>
    <w:rsid w:val="008852BF"/>
    <w:rsid w:val="00886467"/>
    <w:rsid w:val="00887171"/>
    <w:rsid w:val="00891B1C"/>
    <w:rsid w:val="00894528"/>
    <w:rsid w:val="008B08E2"/>
    <w:rsid w:val="008B178D"/>
    <w:rsid w:val="008B6B95"/>
    <w:rsid w:val="008C093A"/>
    <w:rsid w:val="008C7EB6"/>
    <w:rsid w:val="008D33C7"/>
    <w:rsid w:val="008D35F8"/>
    <w:rsid w:val="008D4909"/>
    <w:rsid w:val="008D6049"/>
    <w:rsid w:val="008D7DBE"/>
    <w:rsid w:val="008E2BDB"/>
    <w:rsid w:val="008E616D"/>
    <w:rsid w:val="008F5D01"/>
    <w:rsid w:val="008F7F4C"/>
    <w:rsid w:val="0090070E"/>
    <w:rsid w:val="0090197D"/>
    <w:rsid w:val="009031C0"/>
    <w:rsid w:val="00905BA9"/>
    <w:rsid w:val="00912C94"/>
    <w:rsid w:val="00914156"/>
    <w:rsid w:val="009175A6"/>
    <w:rsid w:val="00923A3C"/>
    <w:rsid w:val="00923DC7"/>
    <w:rsid w:val="009243B5"/>
    <w:rsid w:val="00924F6C"/>
    <w:rsid w:val="00931CBB"/>
    <w:rsid w:val="0093425C"/>
    <w:rsid w:val="0093677B"/>
    <w:rsid w:val="009376A3"/>
    <w:rsid w:val="009456E8"/>
    <w:rsid w:val="009475C9"/>
    <w:rsid w:val="00950549"/>
    <w:rsid w:val="00950CEE"/>
    <w:rsid w:val="00953584"/>
    <w:rsid w:val="0095727A"/>
    <w:rsid w:val="00961F77"/>
    <w:rsid w:val="00962B05"/>
    <w:rsid w:val="009635E5"/>
    <w:rsid w:val="00964EFA"/>
    <w:rsid w:val="009656CF"/>
    <w:rsid w:val="00965CD3"/>
    <w:rsid w:val="00966E30"/>
    <w:rsid w:val="00970C8F"/>
    <w:rsid w:val="00970E61"/>
    <w:rsid w:val="009720FC"/>
    <w:rsid w:val="0097313C"/>
    <w:rsid w:val="009735D8"/>
    <w:rsid w:val="00974E0E"/>
    <w:rsid w:val="00977114"/>
    <w:rsid w:val="00977A76"/>
    <w:rsid w:val="009857AB"/>
    <w:rsid w:val="00986C75"/>
    <w:rsid w:val="0099154D"/>
    <w:rsid w:val="00993E0A"/>
    <w:rsid w:val="00997E67"/>
    <w:rsid w:val="009A10B1"/>
    <w:rsid w:val="009B033D"/>
    <w:rsid w:val="009B1912"/>
    <w:rsid w:val="009B1B49"/>
    <w:rsid w:val="009B3DE3"/>
    <w:rsid w:val="009C018C"/>
    <w:rsid w:val="009C1E50"/>
    <w:rsid w:val="009C6B04"/>
    <w:rsid w:val="009C793C"/>
    <w:rsid w:val="009D2AD4"/>
    <w:rsid w:val="009D4F8C"/>
    <w:rsid w:val="009D5DC8"/>
    <w:rsid w:val="009D61A2"/>
    <w:rsid w:val="009E1D62"/>
    <w:rsid w:val="009E1D80"/>
    <w:rsid w:val="009E347E"/>
    <w:rsid w:val="009E7C0E"/>
    <w:rsid w:val="009F0378"/>
    <w:rsid w:val="009F31D1"/>
    <w:rsid w:val="009F466D"/>
    <w:rsid w:val="009F5892"/>
    <w:rsid w:val="00A03596"/>
    <w:rsid w:val="00A11794"/>
    <w:rsid w:val="00A11993"/>
    <w:rsid w:val="00A12DED"/>
    <w:rsid w:val="00A1743F"/>
    <w:rsid w:val="00A20FC3"/>
    <w:rsid w:val="00A2321B"/>
    <w:rsid w:val="00A33AC3"/>
    <w:rsid w:val="00A4067C"/>
    <w:rsid w:val="00A40A26"/>
    <w:rsid w:val="00A41462"/>
    <w:rsid w:val="00A42134"/>
    <w:rsid w:val="00A456CB"/>
    <w:rsid w:val="00A47F5E"/>
    <w:rsid w:val="00A50E9C"/>
    <w:rsid w:val="00A51991"/>
    <w:rsid w:val="00A51FFA"/>
    <w:rsid w:val="00A53E57"/>
    <w:rsid w:val="00A54137"/>
    <w:rsid w:val="00A555E7"/>
    <w:rsid w:val="00A56979"/>
    <w:rsid w:val="00A57808"/>
    <w:rsid w:val="00A6176A"/>
    <w:rsid w:val="00A630E1"/>
    <w:rsid w:val="00A724ED"/>
    <w:rsid w:val="00A731AF"/>
    <w:rsid w:val="00A77CD4"/>
    <w:rsid w:val="00A80CF9"/>
    <w:rsid w:val="00A81884"/>
    <w:rsid w:val="00A81A6B"/>
    <w:rsid w:val="00A81AC5"/>
    <w:rsid w:val="00A82B66"/>
    <w:rsid w:val="00A914DD"/>
    <w:rsid w:val="00A9163F"/>
    <w:rsid w:val="00A925C7"/>
    <w:rsid w:val="00A92A63"/>
    <w:rsid w:val="00A92E49"/>
    <w:rsid w:val="00A96DF9"/>
    <w:rsid w:val="00AA369D"/>
    <w:rsid w:val="00AA411B"/>
    <w:rsid w:val="00AA5CCA"/>
    <w:rsid w:val="00AB4374"/>
    <w:rsid w:val="00AB47B4"/>
    <w:rsid w:val="00AB585A"/>
    <w:rsid w:val="00AB70A5"/>
    <w:rsid w:val="00AC074C"/>
    <w:rsid w:val="00AC088A"/>
    <w:rsid w:val="00AC10D3"/>
    <w:rsid w:val="00AC1E6C"/>
    <w:rsid w:val="00AC4472"/>
    <w:rsid w:val="00AC4732"/>
    <w:rsid w:val="00AD03BF"/>
    <w:rsid w:val="00AD0F1B"/>
    <w:rsid w:val="00AD2CC0"/>
    <w:rsid w:val="00AD391D"/>
    <w:rsid w:val="00AD3FE9"/>
    <w:rsid w:val="00AD4B91"/>
    <w:rsid w:val="00AD5DAE"/>
    <w:rsid w:val="00AD7442"/>
    <w:rsid w:val="00AE67D6"/>
    <w:rsid w:val="00AF0C78"/>
    <w:rsid w:val="00AF3EF2"/>
    <w:rsid w:val="00AF3F25"/>
    <w:rsid w:val="00AF4084"/>
    <w:rsid w:val="00B003F5"/>
    <w:rsid w:val="00B0328D"/>
    <w:rsid w:val="00B05250"/>
    <w:rsid w:val="00B11761"/>
    <w:rsid w:val="00B2174D"/>
    <w:rsid w:val="00B22987"/>
    <w:rsid w:val="00B23BEF"/>
    <w:rsid w:val="00B250EC"/>
    <w:rsid w:val="00B25187"/>
    <w:rsid w:val="00B25A98"/>
    <w:rsid w:val="00B27E3D"/>
    <w:rsid w:val="00B347F5"/>
    <w:rsid w:val="00B37DF6"/>
    <w:rsid w:val="00B41DBE"/>
    <w:rsid w:val="00B4268D"/>
    <w:rsid w:val="00B43549"/>
    <w:rsid w:val="00B451BD"/>
    <w:rsid w:val="00B52018"/>
    <w:rsid w:val="00B52A5E"/>
    <w:rsid w:val="00B60971"/>
    <w:rsid w:val="00B60DB9"/>
    <w:rsid w:val="00B646E2"/>
    <w:rsid w:val="00B65BAE"/>
    <w:rsid w:val="00B7243F"/>
    <w:rsid w:val="00B73A63"/>
    <w:rsid w:val="00B745DD"/>
    <w:rsid w:val="00B7714C"/>
    <w:rsid w:val="00B82D6D"/>
    <w:rsid w:val="00B900D9"/>
    <w:rsid w:val="00B92275"/>
    <w:rsid w:val="00B93977"/>
    <w:rsid w:val="00B9456C"/>
    <w:rsid w:val="00B94950"/>
    <w:rsid w:val="00BA03E0"/>
    <w:rsid w:val="00BA3719"/>
    <w:rsid w:val="00BA4F9A"/>
    <w:rsid w:val="00BA7248"/>
    <w:rsid w:val="00BA7B40"/>
    <w:rsid w:val="00BB2CA4"/>
    <w:rsid w:val="00BB5849"/>
    <w:rsid w:val="00BB7569"/>
    <w:rsid w:val="00BC03B2"/>
    <w:rsid w:val="00BC04FE"/>
    <w:rsid w:val="00BC1714"/>
    <w:rsid w:val="00BC2B70"/>
    <w:rsid w:val="00BC36BA"/>
    <w:rsid w:val="00BC610E"/>
    <w:rsid w:val="00BC6C62"/>
    <w:rsid w:val="00BD0676"/>
    <w:rsid w:val="00BD39EA"/>
    <w:rsid w:val="00BD6317"/>
    <w:rsid w:val="00BD6C93"/>
    <w:rsid w:val="00BD7459"/>
    <w:rsid w:val="00BD74C2"/>
    <w:rsid w:val="00BE1382"/>
    <w:rsid w:val="00BE1EC3"/>
    <w:rsid w:val="00BE2E85"/>
    <w:rsid w:val="00BE65EA"/>
    <w:rsid w:val="00BE6E3B"/>
    <w:rsid w:val="00BF5C2C"/>
    <w:rsid w:val="00BF5E96"/>
    <w:rsid w:val="00BF7C7C"/>
    <w:rsid w:val="00C00546"/>
    <w:rsid w:val="00C01282"/>
    <w:rsid w:val="00C069DA"/>
    <w:rsid w:val="00C10526"/>
    <w:rsid w:val="00C1324F"/>
    <w:rsid w:val="00C176F7"/>
    <w:rsid w:val="00C17EDD"/>
    <w:rsid w:val="00C2356A"/>
    <w:rsid w:val="00C23A5B"/>
    <w:rsid w:val="00C3041E"/>
    <w:rsid w:val="00C4235E"/>
    <w:rsid w:val="00C47429"/>
    <w:rsid w:val="00C526FD"/>
    <w:rsid w:val="00C546BF"/>
    <w:rsid w:val="00C5582C"/>
    <w:rsid w:val="00C562F8"/>
    <w:rsid w:val="00C569FC"/>
    <w:rsid w:val="00C619AF"/>
    <w:rsid w:val="00C67BB7"/>
    <w:rsid w:val="00C67F12"/>
    <w:rsid w:val="00C72C54"/>
    <w:rsid w:val="00C7432F"/>
    <w:rsid w:val="00C83FD9"/>
    <w:rsid w:val="00C85845"/>
    <w:rsid w:val="00C85D09"/>
    <w:rsid w:val="00C86F56"/>
    <w:rsid w:val="00C900C7"/>
    <w:rsid w:val="00C902A5"/>
    <w:rsid w:val="00C91ED5"/>
    <w:rsid w:val="00C96665"/>
    <w:rsid w:val="00CA290D"/>
    <w:rsid w:val="00CA3B18"/>
    <w:rsid w:val="00CA71E3"/>
    <w:rsid w:val="00CB155D"/>
    <w:rsid w:val="00CB2E61"/>
    <w:rsid w:val="00CC1227"/>
    <w:rsid w:val="00CC4A9C"/>
    <w:rsid w:val="00CC5B5A"/>
    <w:rsid w:val="00CC65B0"/>
    <w:rsid w:val="00CC76EF"/>
    <w:rsid w:val="00CD0836"/>
    <w:rsid w:val="00CD0E53"/>
    <w:rsid w:val="00CE07BE"/>
    <w:rsid w:val="00CE0AF5"/>
    <w:rsid w:val="00CE7DB7"/>
    <w:rsid w:val="00CF0218"/>
    <w:rsid w:val="00CF2E5A"/>
    <w:rsid w:val="00CF58BD"/>
    <w:rsid w:val="00CF7BE9"/>
    <w:rsid w:val="00D012B6"/>
    <w:rsid w:val="00D0541C"/>
    <w:rsid w:val="00D06069"/>
    <w:rsid w:val="00D07014"/>
    <w:rsid w:val="00D11BAE"/>
    <w:rsid w:val="00D129DD"/>
    <w:rsid w:val="00D13B02"/>
    <w:rsid w:val="00D15C8F"/>
    <w:rsid w:val="00D16A4C"/>
    <w:rsid w:val="00D17DBF"/>
    <w:rsid w:val="00D21CEB"/>
    <w:rsid w:val="00D230A1"/>
    <w:rsid w:val="00D25B7F"/>
    <w:rsid w:val="00D26C1F"/>
    <w:rsid w:val="00D30561"/>
    <w:rsid w:val="00D31A57"/>
    <w:rsid w:val="00D3652C"/>
    <w:rsid w:val="00D41175"/>
    <w:rsid w:val="00D41227"/>
    <w:rsid w:val="00D412A3"/>
    <w:rsid w:val="00D41B29"/>
    <w:rsid w:val="00D43008"/>
    <w:rsid w:val="00D43BB7"/>
    <w:rsid w:val="00D43EE2"/>
    <w:rsid w:val="00D44013"/>
    <w:rsid w:val="00D450F9"/>
    <w:rsid w:val="00D52C5D"/>
    <w:rsid w:val="00D57AA6"/>
    <w:rsid w:val="00D60369"/>
    <w:rsid w:val="00D60CF5"/>
    <w:rsid w:val="00D62164"/>
    <w:rsid w:val="00D63FD1"/>
    <w:rsid w:val="00D644FF"/>
    <w:rsid w:val="00D65B27"/>
    <w:rsid w:val="00D66DA9"/>
    <w:rsid w:val="00D6738B"/>
    <w:rsid w:val="00D70F34"/>
    <w:rsid w:val="00D76FC6"/>
    <w:rsid w:val="00D838EE"/>
    <w:rsid w:val="00D8508E"/>
    <w:rsid w:val="00D85282"/>
    <w:rsid w:val="00D862BC"/>
    <w:rsid w:val="00D86319"/>
    <w:rsid w:val="00D92E6D"/>
    <w:rsid w:val="00D94E78"/>
    <w:rsid w:val="00D96023"/>
    <w:rsid w:val="00DA0486"/>
    <w:rsid w:val="00DA39F2"/>
    <w:rsid w:val="00DA5002"/>
    <w:rsid w:val="00DA601A"/>
    <w:rsid w:val="00DA69DE"/>
    <w:rsid w:val="00DB0F2F"/>
    <w:rsid w:val="00DB2F32"/>
    <w:rsid w:val="00DB454D"/>
    <w:rsid w:val="00DB47DA"/>
    <w:rsid w:val="00DB4A81"/>
    <w:rsid w:val="00DC26DF"/>
    <w:rsid w:val="00DC7C8F"/>
    <w:rsid w:val="00DD0A96"/>
    <w:rsid w:val="00DD2092"/>
    <w:rsid w:val="00DD43E5"/>
    <w:rsid w:val="00DD7DDF"/>
    <w:rsid w:val="00DE0D9A"/>
    <w:rsid w:val="00DE147C"/>
    <w:rsid w:val="00DE1B00"/>
    <w:rsid w:val="00DE1C0F"/>
    <w:rsid w:val="00DE2AF0"/>
    <w:rsid w:val="00DE69A6"/>
    <w:rsid w:val="00DF37F5"/>
    <w:rsid w:val="00DF50DA"/>
    <w:rsid w:val="00DF6C5C"/>
    <w:rsid w:val="00E031AB"/>
    <w:rsid w:val="00E07B87"/>
    <w:rsid w:val="00E100A5"/>
    <w:rsid w:val="00E114EB"/>
    <w:rsid w:val="00E11726"/>
    <w:rsid w:val="00E124BF"/>
    <w:rsid w:val="00E14918"/>
    <w:rsid w:val="00E16DB0"/>
    <w:rsid w:val="00E20633"/>
    <w:rsid w:val="00E20E89"/>
    <w:rsid w:val="00E316C4"/>
    <w:rsid w:val="00E34C33"/>
    <w:rsid w:val="00E37148"/>
    <w:rsid w:val="00E40F94"/>
    <w:rsid w:val="00E432E0"/>
    <w:rsid w:val="00E544A9"/>
    <w:rsid w:val="00E54928"/>
    <w:rsid w:val="00E56B0F"/>
    <w:rsid w:val="00E60376"/>
    <w:rsid w:val="00E6773E"/>
    <w:rsid w:val="00E71503"/>
    <w:rsid w:val="00E71E5F"/>
    <w:rsid w:val="00E720E9"/>
    <w:rsid w:val="00E729FC"/>
    <w:rsid w:val="00E7714E"/>
    <w:rsid w:val="00E800C1"/>
    <w:rsid w:val="00E84350"/>
    <w:rsid w:val="00E8493C"/>
    <w:rsid w:val="00E864EC"/>
    <w:rsid w:val="00E87B33"/>
    <w:rsid w:val="00E91C0A"/>
    <w:rsid w:val="00E96EDF"/>
    <w:rsid w:val="00EA36BD"/>
    <w:rsid w:val="00EA7922"/>
    <w:rsid w:val="00EB4C3D"/>
    <w:rsid w:val="00EB5F8F"/>
    <w:rsid w:val="00EC0CD3"/>
    <w:rsid w:val="00EC4795"/>
    <w:rsid w:val="00EC5684"/>
    <w:rsid w:val="00EC7D38"/>
    <w:rsid w:val="00ED3378"/>
    <w:rsid w:val="00ED58A5"/>
    <w:rsid w:val="00ED5EFE"/>
    <w:rsid w:val="00EE0666"/>
    <w:rsid w:val="00EE1D1B"/>
    <w:rsid w:val="00EE620B"/>
    <w:rsid w:val="00EF3CC0"/>
    <w:rsid w:val="00EF60B4"/>
    <w:rsid w:val="00F05C56"/>
    <w:rsid w:val="00F11D41"/>
    <w:rsid w:val="00F127AC"/>
    <w:rsid w:val="00F17D40"/>
    <w:rsid w:val="00F206C8"/>
    <w:rsid w:val="00F208DF"/>
    <w:rsid w:val="00F210E4"/>
    <w:rsid w:val="00F22E46"/>
    <w:rsid w:val="00F269B5"/>
    <w:rsid w:val="00F30CB1"/>
    <w:rsid w:val="00F33D95"/>
    <w:rsid w:val="00F350C0"/>
    <w:rsid w:val="00F44AF0"/>
    <w:rsid w:val="00F51102"/>
    <w:rsid w:val="00F5220F"/>
    <w:rsid w:val="00F571BD"/>
    <w:rsid w:val="00F571CB"/>
    <w:rsid w:val="00F57E19"/>
    <w:rsid w:val="00F660B9"/>
    <w:rsid w:val="00F67371"/>
    <w:rsid w:val="00F67B43"/>
    <w:rsid w:val="00F67FEF"/>
    <w:rsid w:val="00F71B70"/>
    <w:rsid w:val="00F73AA7"/>
    <w:rsid w:val="00F76F43"/>
    <w:rsid w:val="00F77082"/>
    <w:rsid w:val="00F80DD4"/>
    <w:rsid w:val="00F81542"/>
    <w:rsid w:val="00F81851"/>
    <w:rsid w:val="00F82A5F"/>
    <w:rsid w:val="00F8791A"/>
    <w:rsid w:val="00F947CA"/>
    <w:rsid w:val="00F9699A"/>
    <w:rsid w:val="00F9701E"/>
    <w:rsid w:val="00FA11A1"/>
    <w:rsid w:val="00FA2630"/>
    <w:rsid w:val="00FA7353"/>
    <w:rsid w:val="00FA7691"/>
    <w:rsid w:val="00FA7EA5"/>
    <w:rsid w:val="00FB25F7"/>
    <w:rsid w:val="00FB3196"/>
    <w:rsid w:val="00FB3B1E"/>
    <w:rsid w:val="00FC1034"/>
    <w:rsid w:val="00FC2A15"/>
    <w:rsid w:val="00FC5D81"/>
    <w:rsid w:val="00FC60F1"/>
    <w:rsid w:val="00FC6BDB"/>
    <w:rsid w:val="00FC7696"/>
    <w:rsid w:val="00FD0D67"/>
    <w:rsid w:val="00FD21C5"/>
    <w:rsid w:val="00FD254A"/>
    <w:rsid w:val="00FD6A6C"/>
    <w:rsid w:val="00FE4763"/>
    <w:rsid w:val="00FE5B3D"/>
    <w:rsid w:val="00FE7E6E"/>
    <w:rsid w:val="00FF2B61"/>
    <w:rsid w:val="00FF2FFC"/>
    <w:rsid w:val="00FF3A6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35BA"/>
  <w15:docId w15:val="{78E4EECF-2C2B-4C78-BE44-A85422AF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C7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36A2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6A2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36A2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6A21"/>
    <w:rPr>
      <w:rFonts w:ascii="Calibri" w:hAnsi="Calibri" w:cs="Calibri"/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0E9C"/>
  </w:style>
  <w:style w:type="character" w:customStyle="1" w:styleId="DateChar">
    <w:name w:val="Date Char"/>
    <w:basedOn w:val="DefaultParagraphFont"/>
    <w:link w:val="Date"/>
    <w:uiPriority w:val="99"/>
    <w:semiHidden/>
    <w:rsid w:val="00A50E9C"/>
  </w:style>
  <w:style w:type="paragraph" w:styleId="NormalWeb">
    <w:name w:val="Normal (Web)"/>
    <w:basedOn w:val="Normal"/>
    <w:uiPriority w:val="99"/>
    <w:unhideWhenUsed/>
    <w:rsid w:val="003F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073"/>
    <w:rPr>
      <w:b/>
      <w:bCs/>
    </w:rPr>
  </w:style>
  <w:style w:type="table" w:styleId="TableGrid">
    <w:name w:val="Table Grid"/>
    <w:basedOn w:val="TableNormal"/>
    <w:uiPriority w:val="39"/>
    <w:rsid w:val="001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C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CE94-3C33-403A-BBF9-89A4C23E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Jeongyoung</dc:creator>
  <cp:lastModifiedBy>Park, Jeongyoung</cp:lastModifiedBy>
  <cp:revision>9</cp:revision>
  <cp:lastPrinted>2018-04-24T21:20:00Z</cp:lastPrinted>
  <dcterms:created xsi:type="dcterms:W3CDTF">2019-03-25T20:57:00Z</dcterms:created>
  <dcterms:modified xsi:type="dcterms:W3CDTF">2019-03-28T19:07:00Z</dcterms:modified>
</cp:coreProperties>
</file>