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F1EC0" w14:textId="3A74F356" w:rsidR="00A70D6A" w:rsidRPr="00EC1634" w:rsidRDefault="00A70D6A" w:rsidP="00841DAC">
      <w:pPr>
        <w:pStyle w:val="Heading1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16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</w:t>
      </w:r>
      <w:r w:rsidR="00441E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</w:p>
    <w:p w14:paraId="0BE2E510" w14:textId="74C063AD" w:rsidR="002E3356" w:rsidRPr="00EC1634" w:rsidRDefault="002E3356" w:rsidP="00841DAC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5647435"/>
      <w:bookmarkStart w:id="1" w:name="_Toc10473300"/>
      <w:r w:rsidRPr="00EC16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 1</w:t>
      </w:r>
    </w:p>
    <w:p w14:paraId="13BCEACC" w14:textId="77777777" w:rsidR="002E3356" w:rsidRPr="00EC1634" w:rsidRDefault="002E3356" w:rsidP="00841DAC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799B8BE1" w14:textId="61C98AE9" w:rsidR="00A70D6A" w:rsidRPr="00EC1634" w:rsidRDefault="00A70D6A" w:rsidP="00841DAC">
      <w:pPr>
        <w:pStyle w:val="Caption"/>
        <w:spacing w:after="0"/>
        <w:ind w:firstLine="0"/>
        <w:jc w:val="left"/>
        <w:rPr>
          <w:rFonts w:ascii="Times New Roman" w:hAnsi="Times New Roman"/>
          <w:color w:val="000000" w:themeColor="text1"/>
        </w:rPr>
      </w:pPr>
      <w:r w:rsidRPr="00EC1634">
        <w:rPr>
          <w:rFonts w:ascii="Times New Roman" w:hAnsi="Times New Roman"/>
          <w:color w:val="000000" w:themeColor="text1"/>
          <w:sz w:val="20"/>
          <w:szCs w:val="20"/>
          <w:lang w:eastAsia="ko-KR"/>
        </w:rPr>
        <w:t>The Korean Risk Score</w:t>
      </w:r>
      <w:bookmarkEnd w:id="0"/>
      <w:bookmarkEnd w:id="1"/>
      <w:r w:rsidRPr="00EC1634">
        <w:rPr>
          <w:rFonts w:ascii="Times New Roman" w:hAnsi="Times New Roman"/>
          <w:color w:val="000000" w:themeColor="text1"/>
        </w:rPr>
        <w:t xml:space="preserve"> </w:t>
      </w:r>
      <w:r w:rsidR="005911C2" w:rsidRPr="00EC1634">
        <w:rPr>
          <w:rFonts w:ascii="Times New Roman" w:hAnsi="Times New Roman"/>
          <w:color w:val="000000" w:themeColor="text1"/>
        </w:rPr>
        <w:t>(</w:t>
      </w:r>
      <w:proofErr w:type="spellStart"/>
      <w:r w:rsidR="005911C2" w:rsidRPr="00EC1634">
        <w:rPr>
          <w:rFonts w:ascii="Times New Roman" w:hAnsi="Times New Roman"/>
          <w:color w:val="000000" w:themeColor="text1"/>
        </w:rPr>
        <w:t>Jee</w:t>
      </w:r>
      <w:proofErr w:type="spellEnd"/>
      <w:r w:rsidR="005911C2" w:rsidRPr="00EC1634">
        <w:rPr>
          <w:rFonts w:ascii="Times New Roman" w:hAnsi="Times New Roman"/>
          <w:color w:val="000000" w:themeColor="text1"/>
        </w:rPr>
        <w:t xml:space="preserve"> et al., 2014)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EC1634" w:rsidRPr="00EC1634" w14:paraId="7054AA65" w14:textId="77777777" w:rsidTr="002E3356">
        <w:tc>
          <w:tcPr>
            <w:tcW w:w="883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F5238AA" w14:textId="77777777" w:rsidR="00A70D6A" w:rsidRPr="00EC1634" w:rsidRDefault="00A70D6A" w:rsidP="00841D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C1634">
              <w:rPr>
                <w:rFonts w:ascii="Times New Roman" w:hAnsi="Times New Roman" w:cs="Times New Roman"/>
                <w:color w:val="000000" w:themeColor="text1"/>
                <w:szCs w:val="20"/>
              </w:rPr>
              <w:t>Men</w:t>
            </w:r>
          </w:p>
        </w:tc>
      </w:tr>
      <w:tr w:rsidR="00EC1634" w:rsidRPr="00EC1634" w14:paraId="5A4F77DB" w14:textId="77777777" w:rsidTr="00E4534E">
        <w:tc>
          <w:tcPr>
            <w:tcW w:w="8838" w:type="dxa"/>
            <w:shd w:val="clear" w:color="auto" w:fill="auto"/>
          </w:tcPr>
          <w:p w14:paraId="7B19E052" w14:textId="77777777" w:rsidR="00A70D6A" w:rsidRPr="00EC1634" w:rsidRDefault="00A70D6A" w:rsidP="00841D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C163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x</w:t>
            </w:r>
            <w:r w:rsidRPr="00EC1634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= 0.13759*(AGE-45.7991)-0.0006964*(AGESQ-2186.58)+0.24130*(HTN2-0.40678) </w:t>
            </w:r>
          </w:p>
          <w:p w14:paraId="2ABF9EE7" w14:textId="77777777" w:rsidR="00A70D6A" w:rsidRPr="00EC1634" w:rsidRDefault="00A70D6A" w:rsidP="00841D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C1634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+0.54176*(HTN3-0.18005)+0.79091*(HTN4-0.06823)+0.30303*(TC2-0.43540) </w:t>
            </w:r>
          </w:p>
          <w:p w14:paraId="143FDA2A" w14:textId="77777777" w:rsidR="00A70D6A" w:rsidRPr="00EC1634" w:rsidRDefault="00A70D6A" w:rsidP="00841D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C1634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+0.72508*(TC3-0.31439)+1.02770*(TC4-0.08486)+1.51018*(TC5-0.01387) </w:t>
            </w:r>
          </w:p>
          <w:p w14:paraId="70A1335A" w14:textId="77777777" w:rsidR="00A70D6A" w:rsidRPr="00EC1634" w:rsidRDefault="00A70D6A" w:rsidP="00841D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C1634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-0.41580*(HDL2-0.31063) -0.59809*(HDL3-0.22692)-0.80256*(HDL4-0.27050) </w:t>
            </w:r>
          </w:p>
          <w:p w14:paraId="733C0971" w14:textId="77777777" w:rsidR="00A70D6A" w:rsidRPr="00EC1634" w:rsidRDefault="00A70D6A" w:rsidP="00841D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C1634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-1.13973*(HDL5-0.11410)-0.00207*(EXSMOK-0.23029)+0.60138*(CUSMOK-0.53016) </w:t>
            </w:r>
          </w:p>
          <w:p w14:paraId="614316BB" w14:textId="77777777" w:rsidR="00A70D6A" w:rsidRPr="00EC1634" w:rsidRDefault="00A70D6A" w:rsidP="00841D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C1634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+0.49443*(DM-0.08389). </w:t>
            </w:r>
          </w:p>
          <w:p w14:paraId="65CBE650" w14:textId="77777777" w:rsidR="00A70D6A" w:rsidRPr="00EC1634" w:rsidRDefault="00A70D6A" w:rsidP="00841D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C163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Y </w:t>
            </w:r>
            <w:r w:rsidRPr="00EC1634">
              <w:rPr>
                <w:rFonts w:ascii="Times New Roman" w:hAnsi="Times New Roman" w:cs="Times New Roman"/>
                <w:color w:val="000000" w:themeColor="text1"/>
                <w:szCs w:val="20"/>
              </w:rPr>
              <w:t>= exp(x). The absolute 10-year risk of CHD is KRS-M =(1-0.99313**y), where 0.99313 is the baseline survival rate for men.</w:t>
            </w:r>
          </w:p>
        </w:tc>
      </w:tr>
      <w:tr w:rsidR="00EC1634" w:rsidRPr="00EC1634" w14:paraId="2298F796" w14:textId="77777777" w:rsidTr="002E3356">
        <w:tc>
          <w:tcPr>
            <w:tcW w:w="88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B602DF" w14:textId="77777777" w:rsidR="00A70D6A" w:rsidRPr="00EC1634" w:rsidRDefault="00A70D6A" w:rsidP="00841D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C1634">
              <w:rPr>
                <w:rFonts w:ascii="Times New Roman" w:hAnsi="Times New Roman" w:cs="Times New Roman"/>
                <w:color w:val="000000" w:themeColor="text1"/>
                <w:szCs w:val="20"/>
              </w:rPr>
              <w:t>Women</w:t>
            </w:r>
          </w:p>
        </w:tc>
      </w:tr>
      <w:tr w:rsidR="00EC1634" w:rsidRPr="00EC1634" w14:paraId="74B9BB01" w14:textId="77777777" w:rsidTr="00E4534E">
        <w:tc>
          <w:tcPr>
            <w:tcW w:w="8838" w:type="dxa"/>
            <w:shd w:val="clear" w:color="auto" w:fill="auto"/>
          </w:tcPr>
          <w:p w14:paraId="615EEF69" w14:textId="77777777" w:rsidR="00A70D6A" w:rsidRPr="00EC1634" w:rsidRDefault="00A70D6A" w:rsidP="00841D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C163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x</w:t>
            </w:r>
            <w:r w:rsidRPr="00EC1634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= 0.12962*(AGE-47.5808)-0.0003965*(AGESQ-2363.65)+0.41491*(HTN2-0.32308) </w:t>
            </w:r>
          </w:p>
          <w:p w14:paraId="121378A6" w14:textId="77777777" w:rsidR="00A70D6A" w:rsidRPr="00EC1634" w:rsidRDefault="00A70D6A" w:rsidP="00841D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C1634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+0.66187*(HTN3-0.14102)+1.10282*(HTN4-0.06657)+0.20005*(TC2-0.41642) </w:t>
            </w:r>
          </w:p>
          <w:p w14:paraId="10082231" w14:textId="77777777" w:rsidR="00A70D6A" w:rsidRPr="00EC1634" w:rsidRDefault="00A70D6A" w:rsidP="00841D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C1634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+0.44176*(TC3-0.29841)+0.52267*(TC4-0.09640)+1.03573*(TC5-0.02196) </w:t>
            </w:r>
          </w:p>
          <w:p w14:paraId="231479E2" w14:textId="77777777" w:rsidR="00A70D6A" w:rsidRPr="00EC1634" w:rsidRDefault="00A70D6A" w:rsidP="00841D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C1634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-0.28121*(HDL2-0.18651) -0.18543*(HDL3-0.16015)-0.47018*(HDL4-0.30597) </w:t>
            </w:r>
          </w:p>
          <w:p w14:paraId="6394A2E6" w14:textId="77777777" w:rsidR="00A70D6A" w:rsidRPr="00EC1634" w:rsidRDefault="00A70D6A" w:rsidP="00841D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C1634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-0.72046*(HDL5-0.31451)+0.23099*(EXSMOK-0.03970)+0.67653*(CUSMOK-0.05079) </w:t>
            </w:r>
          </w:p>
          <w:p w14:paraId="583A3C8D" w14:textId="77777777" w:rsidR="00A70D6A" w:rsidRPr="00EC1634" w:rsidRDefault="00A70D6A" w:rsidP="00841D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C1634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+0.58729*(DM-0.06026). </w:t>
            </w:r>
          </w:p>
          <w:p w14:paraId="4D31D5BF" w14:textId="77777777" w:rsidR="00A70D6A" w:rsidRPr="00EC1634" w:rsidRDefault="00A70D6A" w:rsidP="00841D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C163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Y</w:t>
            </w:r>
            <w:r w:rsidRPr="00EC1634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= exp(x). The absolute 10-year risk of CHD, KRS-W =(1-0.99815**y), where 0.99815 is </w:t>
            </w:r>
          </w:p>
          <w:p w14:paraId="0BE1E924" w14:textId="77777777" w:rsidR="00A70D6A" w:rsidRPr="00EC1634" w:rsidRDefault="00A70D6A" w:rsidP="00841D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C1634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the baseline survival rate for women. </w:t>
            </w:r>
          </w:p>
        </w:tc>
      </w:tr>
      <w:tr w:rsidR="00A70D6A" w:rsidRPr="00EC1634" w14:paraId="6AD2459A" w14:textId="77777777" w:rsidTr="00E4534E">
        <w:tc>
          <w:tcPr>
            <w:tcW w:w="8838" w:type="dxa"/>
            <w:tcBorders>
              <w:bottom w:val="nil"/>
            </w:tcBorders>
            <w:shd w:val="clear" w:color="auto" w:fill="auto"/>
          </w:tcPr>
          <w:p w14:paraId="144806A8" w14:textId="77777777" w:rsidR="00A70D6A" w:rsidRPr="00EC1634" w:rsidRDefault="00A70D6A" w:rsidP="00841D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EC163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Note.</w:t>
            </w:r>
          </w:p>
          <w:p w14:paraId="2A342716" w14:textId="77777777" w:rsidR="00A70D6A" w:rsidRPr="00EC1634" w:rsidRDefault="00A70D6A" w:rsidP="00841D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C1634">
              <w:rPr>
                <w:rFonts w:ascii="Times New Roman" w:hAnsi="Times New Roman" w:cs="Times New Roman"/>
                <w:color w:val="000000" w:themeColor="text1"/>
                <w:szCs w:val="20"/>
              </w:rPr>
              <w:t>AGESQ = the square of age</w:t>
            </w:r>
          </w:p>
          <w:p w14:paraId="78190F02" w14:textId="77777777" w:rsidR="00841DAC" w:rsidRPr="00EC1634" w:rsidRDefault="00A70D6A" w:rsidP="00841D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C1634">
              <w:rPr>
                <w:rFonts w:ascii="Times New Roman" w:hAnsi="Times New Roman" w:cs="Times New Roman"/>
                <w:color w:val="000000" w:themeColor="text1"/>
                <w:szCs w:val="20"/>
              </w:rPr>
              <w:t>HTN = hypertension (HTN2: prehypertension, HTN3: stage 1 hypertension, HTN4: stage 2 hypertension)</w:t>
            </w:r>
          </w:p>
          <w:p w14:paraId="771DBBD3" w14:textId="77777777" w:rsidR="00841DAC" w:rsidRPr="00EC1634" w:rsidRDefault="00A70D6A" w:rsidP="00841D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C1634">
              <w:rPr>
                <w:rFonts w:ascii="Times New Roman" w:hAnsi="Times New Roman" w:cs="Times New Roman"/>
                <w:color w:val="000000" w:themeColor="text1"/>
                <w:szCs w:val="20"/>
              </w:rPr>
              <w:t>TC = total cholesterol (TC2: 160-199 mg/dl, TC3: 200-239 mg/dl, TC4: 240-279 mg/dl, TC5: ≥280 mg/dl)</w:t>
            </w:r>
          </w:p>
          <w:p w14:paraId="225A626C" w14:textId="77777777" w:rsidR="00841DAC" w:rsidRPr="00EC1634" w:rsidRDefault="00A70D6A" w:rsidP="00841D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C1634">
              <w:rPr>
                <w:rFonts w:ascii="Times New Roman" w:hAnsi="Times New Roman" w:cs="Times New Roman"/>
                <w:color w:val="000000" w:themeColor="text1"/>
                <w:szCs w:val="20"/>
              </w:rPr>
              <w:t>HDL is HDL-cholesterol (HDL2: 35-44 mg/dl, HDL3: 45-49 mg/dl, HDL4: 50-59 mg/dl, HDL5: ≥60 mg/dl)</w:t>
            </w:r>
          </w:p>
          <w:p w14:paraId="5A5AE60E" w14:textId="77777777" w:rsidR="00841DAC" w:rsidRPr="00EC1634" w:rsidRDefault="00A70D6A" w:rsidP="00841D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C1634">
              <w:rPr>
                <w:rFonts w:ascii="Times New Roman" w:hAnsi="Times New Roman" w:cs="Times New Roman"/>
                <w:color w:val="000000" w:themeColor="text1"/>
                <w:szCs w:val="20"/>
              </w:rPr>
              <w:t>EXSMOK = ex-smoker</w:t>
            </w:r>
          </w:p>
          <w:p w14:paraId="6C8B0298" w14:textId="77777777" w:rsidR="00841DAC" w:rsidRPr="00EC1634" w:rsidRDefault="00A70D6A" w:rsidP="00841D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C1634">
              <w:rPr>
                <w:rFonts w:ascii="Times New Roman" w:hAnsi="Times New Roman" w:cs="Times New Roman"/>
                <w:color w:val="000000" w:themeColor="text1"/>
                <w:szCs w:val="20"/>
              </w:rPr>
              <w:t>CUSMOK = current smoker</w:t>
            </w:r>
          </w:p>
          <w:p w14:paraId="4B9694AB" w14:textId="509B2FF1" w:rsidR="00A70D6A" w:rsidRPr="00EC1634" w:rsidRDefault="00A70D6A" w:rsidP="00841D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C1634">
              <w:rPr>
                <w:rFonts w:ascii="Times New Roman" w:hAnsi="Times New Roman" w:cs="Times New Roman"/>
                <w:color w:val="000000" w:themeColor="text1"/>
                <w:szCs w:val="20"/>
              </w:rPr>
              <w:t>DM = diabetes</w:t>
            </w:r>
          </w:p>
        </w:tc>
      </w:tr>
    </w:tbl>
    <w:p w14:paraId="1FC50ADA" w14:textId="74D973FE" w:rsidR="002E3356" w:rsidRPr="00EC1634" w:rsidRDefault="002E3356" w:rsidP="00841DAC">
      <w:pPr>
        <w:widowControl/>
        <w:wordWrap/>
        <w:autoSpaceDE/>
        <w:autoSpaceDN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B6F4B4" w14:textId="77777777" w:rsidR="00841DAC" w:rsidRPr="00EC1634" w:rsidRDefault="00841DAC" w:rsidP="00841DAC">
      <w:pPr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hAnsi="Times New Roman" w:cs="Times New Roman"/>
          <w:color w:val="000000" w:themeColor="text1"/>
          <w:szCs w:val="20"/>
        </w:rPr>
        <w:t xml:space="preserve">Above information can be found from: </w:t>
      </w:r>
      <w:hyperlink r:id="rId7" w:history="1">
        <w:r w:rsidRPr="00EC1634">
          <w:rPr>
            <w:rStyle w:val="Hyperlink"/>
            <w:rFonts w:ascii="Times New Roman" w:hAnsi="Times New Roman" w:cs="Times New Roman"/>
            <w:color w:val="000000" w:themeColor="text1"/>
            <w:szCs w:val="20"/>
          </w:rPr>
          <w:t>https://bmjopen.bmj.com/content/bmjopen/suppl/2014/05/21/bmjopen-2014-005025.DC1/bmjopen-2014-005025supp.pdf</w:t>
        </w:r>
      </w:hyperlink>
    </w:p>
    <w:p w14:paraId="5543BFCC" w14:textId="77777777" w:rsidR="002E3356" w:rsidRPr="00EC1634" w:rsidRDefault="002E3356" w:rsidP="00841DAC">
      <w:pPr>
        <w:widowControl/>
        <w:wordWrap/>
        <w:autoSpaceDE/>
        <w:autoSpaceDN/>
        <w:spacing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634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78F89A2" w14:textId="01590A8C" w:rsidR="00FC2049" w:rsidRPr="00EC1634" w:rsidRDefault="002E3356" w:rsidP="00841DAC">
      <w:pPr>
        <w:pStyle w:val="Heading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16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Supplement 2</w:t>
      </w:r>
    </w:p>
    <w:p w14:paraId="4FF63CDA" w14:textId="77777777" w:rsidR="00841DAC" w:rsidRPr="00EC1634" w:rsidRDefault="00841DAC" w:rsidP="00841DAC">
      <w:pPr>
        <w:spacing w:after="0"/>
        <w:rPr>
          <w:color w:val="000000" w:themeColor="text1"/>
        </w:rPr>
      </w:pPr>
    </w:p>
    <w:p w14:paraId="357FB74A" w14:textId="7F2C5CC5" w:rsidR="002E3356" w:rsidRPr="00EC1634" w:rsidRDefault="002E3356" w:rsidP="00841DAC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hAnsi="Times New Roman" w:cs="Times New Roman"/>
          <w:color w:val="000000" w:themeColor="text1"/>
          <w:szCs w:val="20"/>
        </w:rPr>
        <w:t>► Base model: RII + survey year</w:t>
      </w:r>
    </w:p>
    <w:p w14:paraId="273F41D2" w14:textId="37C3DC05" w:rsidR="004C56BA" w:rsidRPr="00EC1634" w:rsidRDefault="002E3356" w:rsidP="00841DAC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hAnsi="Times New Roman" w:cs="Times New Roman"/>
          <w:color w:val="000000" w:themeColor="text1"/>
          <w:szCs w:val="20"/>
        </w:rPr>
        <w:t>► Model 1: Base + material factors</w:t>
      </w:r>
    </w:p>
    <w:p w14:paraId="508C9B8A" w14:textId="4A653216" w:rsidR="002E3356" w:rsidRPr="00EC1634" w:rsidRDefault="002E3356" w:rsidP="00841DAC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hAnsi="Times New Roman" w:cs="Times New Roman"/>
          <w:color w:val="000000" w:themeColor="text1"/>
          <w:szCs w:val="20"/>
        </w:rPr>
        <w:t>► Model 2: Base + behavioral factors</w:t>
      </w:r>
    </w:p>
    <w:p w14:paraId="3D37E043" w14:textId="77777777" w:rsidR="002E3356" w:rsidRPr="00EC1634" w:rsidRDefault="002E3356" w:rsidP="00841DAC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hAnsi="Times New Roman" w:cs="Times New Roman"/>
          <w:color w:val="000000" w:themeColor="text1"/>
          <w:szCs w:val="20"/>
        </w:rPr>
        <w:t>► Model 3: Base + psychological factors</w:t>
      </w:r>
    </w:p>
    <w:p w14:paraId="23A35018" w14:textId="6FDC856E" w:rsidR="002E3356" w:rsidRPr="00EC1634" w:rsidRDefault="002E3356" w:rsidP="00841DAC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hAnsi="Times New Roman" w:cs="Times New Roman"/>
          <w:color w:val="000000" w:themeColor="text1"/>
          <w:szCs w:val="20"/>
        </w:rPr>
        <w:t>► Model 4: Base + social-relational factors</w:t>
      </w:r>
    </w:p>
    <w:p w14:paraId="79F7B016" w14:textId="65F14565" w:rsidR="004C56BA" w:rsidRPr="00EC1634" w:rsidRDefault="004C56BA" w:rsidP="00841DAC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hAnsi="Times New Roman" w:cs="Times New Roman"/>
          <w:color w:val="000000" w:themeColor="text1"/>
          <w:szCs w:val="20"/>
        </w:rPr>
        <w:t>► Model 5: Base + behavioral, psychological, social-relational factors</w:t>
      </w:r>
    </w:p>
    <w:p w14:paraId="3FF4A6BB" w14:textId="67E93768" w:rsidR="004C56BA" w:rsidRPr="00EC1634" w:rsidRDefault="004C56BA" w:rsidP="00841DAC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hAnsi="Times New Roman" w:cs="Times New Roman"/>
          <w:color w:val="000000" w:themeColor="text1"/>
          <w:szCs w:val="20"/>
        </w:rPr>
        <w:t>► Model 6: Base + material, psychological, and social-relational factors</w:t>
      </w:r>
    </w:p>
    <w:p w14:paraId="5221BF56" w14:textId="627FA074" w:rsidR="004C56BA" w:rsidRPr="00EC1634" w:rsidRDefault="004C56BA" w:rsidP="00841DAC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hAnsi="Times New Roman" w:cs="Times New Roman"/>
          <w:color w:val="000000" w:themeColor="text1"/>
          <w:szCs w:val="20"/>
        </w:rPr>
        <w:t>► Model 7: Base</w:t>
      </w:r>
      <w:r w:rsidR="00E61C6E" w:rsidRPr="00EC163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EC1634">
        <w:rPr>
          <w:rFonts w:ascii="Times New Roman" w:hAnsi="Times New Roman" w:cs="Times New Roman"/>
          <w:color w:val="000000" w:themeColor="text1"/>
          <w:szCs w:val="20"/>
        </w:rPr>
        <w:t xml:space="preserve">+ </w:t>
      </w:r>
      <w:r w:rsidR="00E61C6E" w:rsidRPr="00EC1634">
        <w:rPr>
          <w:rFonts w:ascii="Times New Roman" w:hAnsi="Times New Roman" w:cs="Times New Roman"/>
          <w:color w:val="000000" w:themeColor="text1"/>
          <w:szCs w:val="20"/>
        </w:rPr>
        <w:t>material, behavioral, and social-relational factors</w:t>
      </w:r>
    </w:p>
    <w:p w14:paraId="0190405A" w14:textId="34C61E7F" w:rsidR="00E61C6E" w:rsidRPr="00EC1634" w:rsidRDefault="00E61C6E" w:rsidP="00841DAC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hAnsi="Times New Roman" w:cs="Times New Roman"/>
          <w:color w:val="000000" w:themeColor="text1"/>
          <w:szCs w:val="20"/>
        </w:rPr>
        <w:t xml:space="preserve">► Model 8: Base + material, behavioral, psychological factors </w:t>
      </w:r>
    </w:p>
    <w:p w14:paraId="4B4475D2" w14:textId="1A6829F0" w:rsidR="002E3356" w:rsidRPr="00EC1634" w:rsidRDefault="002E3356" w:rsidP="00841DAC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hAnsi="Times New Roman" w:cs="Times New Roman"/>
          <w:color w:val="000000" w:themeColor="text1"/>
          <w:szCs w:val="20"/>
        </w:rPr>
        <w:t xml:space="preserve">► Model </w:t>
      </w:r>
      <w:r w:rsidR="00324C5B" w:rsidRPr="00EC1634">
        <w:rPr>
          <w:rFonts w:ascii="Times New Roman" w:hAnsi="Times New Roman" w:cs="Times New Roman"/>
          <w:color w:val="000000" w:themeColor="text1"/>
          <w:szCs w:val="20"/>
        </w:rPr>
        <w:t>9</w:t>
      </w:r>
      <w:r w:rsidRPr="00EC1634">
        <w:rPr>
          <w:rFonts w:ascii="Times New Roman" w:hAnsi="Times New Roman" w:cs="Times New Roman"/>
          <w:color w:val="000000" w:themeColor="text1"/>
          <w:szCs w:val="20"/>
        </w:rPr>
        <w:t>: Base + material, behavioral, psychological, and social-relational factors</w:t>
      </w:r>
    </w:p>
    <w:p w14:paraId="1C68CF9C" w14:textId="77777777" w:rsidR="002E3356" w:rsidRPr="00EC1634" w:rsidRDefault="002E3356" w:rsidP="00841DAC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Cs w:val="20"/>
        </w:rPr>
      </w:pPr>
    </w:p>
    <w:p w14:paraId="7BF150BC" w14:textId="7AEE03E2" w:rsidR="002E3356" w:rsidRPr="00EC1634" w:rsidRDefault="002E3356" w:rsidP="00841DAC">
      <w:pPr>
        <w:spacing w:after="0" w:line="240" w:lineRule="auto"/>
        <w:jc w:val="left"/>
        <w:rPr>
          <w:rFonts w:ascii="Times New Roman" w:eastAsia="Gulim" w:hAnsi="Times New Roman" w:cs="Times New Roman"/>
          <w:color w:val="000000" w:themeColor="text1"/>
          <w:szCs w:val="20"/>
        </w:rPr>
      </w:pPr>
      <w:r w:rsidRPr="00EC1634">
        <w:rPr>
          <w:rFonts w:ascii="Times New Roman" w:hAnsi="Times New Roman" w:cs="Times New Roman"/>
          <w:color w:val="000000" w:themeColor="text1"/>
          <w:szCs w:val="20"/>
        </w:rPr>
        <w:t xml:space="preserve">The percent reduction in the RII was used to calculate the </w:t>
      </w:r>
      <w:r w:rsidRPr="00EC1634">
        <w:rPr>
          <w:rFonts w:ascii="Times New Roman" w:hAnsi="Times New Roman" w:cs="Times New Roman"/>
          <w:b/>
          <w:bCs/>
          <w:color w:val="000000" w:themeColor="text1"/>
          <w:szCs w:val="20"/>
          <w:u w:val="single"/>
        </w:rPr>
        <w:t>mediation proportion</w:t>
      </w:r>
      <w:r w:rsidRPr="00EC1634">
        <w:rPr>
          <w:rFonts w:ascii="Times New Roman" w:hAnsi="Times New Roman" w:cs="Times New Roman"/>
          <w:color w:val="000000" w:themeColor="text1"/>
          <w:szCs w:val="20"/>
          <w:u w:val="single"/>
        </w:rPr>
        <w:t xml:space="preserve"> (attenuation)</w:t>
      </w:r>
      <w:r w:rsidRPr="00EC1634">
        <w:rPr>
          <w:rFonts w:ascii="Times New Roman" w:hAnsi="Times New Roman" w:cs="Times New Roman"/>
          <w:color w:val="000000" w:themeColor="text1"/>
          <w:szCs w:val="20"/>
        </w:rPr>
        <w:t xml:space="preserve"> for each adjustment </w:t>
      </w:r>
      <w:r w:rsidRPr="00B52280">
        <w:rPr>
          <w:rFonts w:ascii="Times New Roman" w:hAnsi="Times New Roman" w:cs="Times New Roman"/>
          <w:color w:val="000000" w:themeColor="text1"/>
          <w:szCs w:val="20"/>
        </w:rPr>
        <w:t xml:space="preserve">using the </w:t>
      </w:r>
      <w:r w:rsidR="00251F45" w:rsidRPr="00B52280">
        <w:rPr>
          <w:rFonts w:ascii="Times New Roman" w:hAnsi="Times New Roman" w:cs="Times New Roman"/>
          <w:color w:val="000000" w:themeColor="text1"/>
          <w:szCs w:val="20"/>
        </w:rPr>
        <w:t xml:space="preserve">following </w:t>
      </w:r>
      <w:r w:rsidRPr="00EC1634">
        <w:rPr>
          <w:rFonts w:ascii="Times New Roman" w:hAnsi="Times New Roman" w:cs="Times New Roman"/>
          <w:b/>
          <w:bCs/>
          <w:color w:val="000000" w:themeColor="text1"/>
          <w:szCs w:val="20"/>
        </w:rPr>
        <w:t>Equatio</w:t>
      </w:r>
      <w:r w:rsidR="00251F45">
        <w:rPr>
          <w:rFonts w:ascii="Times New Roman" w:hAnsi="Times New Roman" w:cs="Times New Roman"/>
          <w:b/>
          <w:bCs/>
          <w:color w:val="000000" w:themeColor="text1"/>
          <w:szCs w:val="20"/>
        </w:rPr>
        <w:t>n</w:t>
      </w:r>
      <w:r w:rsidRPr="00EC1634">
        <w:rPr>
          <w:rFonts w:ascii="Times New Roman" w:hAnsi="Times New Roman" w:cs="Times New Roman"/>
          <w:color w:val="000000" w:themeColor="text1"/>
          <w:szCs w:val="20"/>
        </w:rPr>
        <w:t xml:space="preserve">: </w:t>
      </w:r>
    </w:p>
    <w:p w14:paraId="762BE4B2" w14:textId="0EC3D0AF" w:rsidR="004C56BA" w:rsidRPr="00EC1634" w:rsidRDefault="002E3356" w:rsidP="00841DAC">
      <w:pPr>
        <w:spacing w:after="0" w:line="240" w:lineRule="auto"/>
        <w:jc w:val="center"/>
        <w:rPr>
          <w:rFonts w:ascii="Times New Roman" w:eastAsia="Gulim" w:hAnsi="Times New Roman" w:cs="Times New Roman"/>
          <w:color w:val="000000" w:themeColor="text1"/>
          <w:szCs w:val="20"/>
        </w:rPr>
      </w:pP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  <w:vertAlign w:val="subscript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–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model with the intermediary factor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) / 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×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100 %</w:t>
      </w:r>
      <w:bookmarkStart w:id="2" w:name="_Hlk42200291"/>
    </w:p>
    <w:p w14:paraId="092981A0" w14:textId="77777777" w:rsidR="00841DAC" w:rsidRPr="00EC1634" w:rsidRDefault="00841DAC" w:rsidP="00841D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0"/>
        </w:rPr>
      </w:pPr>
    </w:p>
    <w:p w14:paraId="3906785E" w14:textId="77777777" w:rsidR="00841DAC" w:rsidRPr="00EC1634" w:rsidRDefault="002E3356" w:rsidP="00841DAC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eastAsia="Gulim" w:hAnsi="Times New Roman" w:cs="Times New Roman"/>
          <w:color w:val="000000" w:themeColor="text1"/>
          <w:szCs w:val="20"/>
        </w:rPr>
      </w:pP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The direct contribution was assessed by subtracting the percentage reduction in the RII of a model including all factors except for the given factor, from a model including all factors</w:t>
      </w:r>
      <w:bookmarkEnd w:id="2"/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; this indicates the percentage of contribution that is attributable to the given factor alone.</w:t>
      </w:r>
      <w:r w:rsidR="00324C5B"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 </w:t>
      </w:r>
    </w:p>
    <w:p w14:paraId="4C7EE5DF" w14:textId="6EE7431C" w:rsidR="00324C5B" w:rsidRPr="00EC1634" w:rsidRDefault="00324C5B" w:rsidP="00841DAC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eastAsia="Gulim" w:hAnsi="Times New Roman" w:cs="Times New Roman"/>
          <w:color w:val="000000" w:themeColor="text1"/>
          <w:szCs w:val="20"/>
        </w:rPr>
      </w:pP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The indirect contribution was subsequently calculated by subtracting the direct contribution (of the given factor) from the total contribution of the given factor.</w:t>
      </w:r>
    </w:p>
    <w:p w14:paraId="53394FF3" w14:textId="77777777" w:rsidR="00841DAC" w:rsidRPr="00EC1634" w:rsidRDefault="00841DAC" w:rsidP="00841DAC">
      <w:pPr>
        <w:spacing w:after="0" w:line="240" w:lineRule="auto"/>
        <w:jc w:val="left"/>
        <w:rPr>
          <w:rFonts w:ascii="Times New Roman" w:hAnsi="Times New Roman" w:cs="Times New Roman"/>
          <w:b/>
          <w:bCs/>
          <w:color w:val="000000" w:themeColor="text1"/>
          <w:szCs w:val="20"/>
        </w:rPr>
      </w:pPr>
    </w:p>
    <w:p w14:paraId="65231C88" w14:textId="77777777" w:rsidR="00EC1634" w:rsidRPr="00EC1634" w:rsidRDefault="00E61C6E" w:rsidP="00841DAC">
      <w:pPr>
        <w:spacing w:after="0" w:line="240" w:lineRule="auto"/>
        <w:jc w:val="left"/>
        <w:rPr>
          <w:rFonts w:ascii="Times New Roman" w:hAnsi="Times New Roman" w:cs="Times New Roman"/>
          <w:b/>
          <w:bCs/>
          <w:color w:val="000000" w:themeColor="text1"/>
          <w:szCs w:val="20"/>
        </w:rPr>
      </w:pPr>
      <w:r w:rsidRPr="00EC1634">
        <w:rPr>
          <w:rFonts w:ascii="Times New Roman" w:hAnsi="Times New Roman" w:cs="Times New Roman"/>
          <w:b/>
          <w:bCs/>
          <w:color w:val="000000" w:themeColor="text1"/>
          <w:szCs w:val="20"/>
        </w:rPr>
        <w:t>Example</w:t>
      </w:r>
      <w:r w:rsidR="00841DAC" w:rsidRPr="00EC1634">
        <w:rPr>
          <w:rFonts w:ascii="Times New Roman" w:hAnsi="Times New Roman" w:cs="Times New Roman"/>
          <w:b/>
          <w:bCs/>
          <w:color w:val="000000" w:themeColor="text1"/>
          <w:szCs w:val="20"/>
        </w:rPr>
        <w:t>s</w:t>
      </w:r>
    </w:p>
    <w:p w14:paraId="4740E41B" w14:textId="3CD64C99" w:rsidR="00E61C6E" w:rsidRPr="00EC1634" w:rsidRDefault="005C026C" w:rsidP="00841DAC">
      <w:pPr>
        <w:spacing w:after="0" w:line="240" w:lineRule="auto"/>
        <w:jc w:val="left"/>
        <w:rPr>
          <w:rFonts w:ascii="Times New Roman" w:hAnsi="Times New Roman" w:cs="Times New Roman"/>
          <w:b/>
          <w:bCs/>
          <w:color w:val="000000" w:themeColor="text1"/>
          <w:szCs w:val="20"/>
        </w:rPr>
      </w:pPr>
      <w:r w:rsidRPr="005C026C">
        <w:rPr>
          <w:rFonts w:ascii="Times New Roman" w:hAnsi="Times New Roman" w:cs="Times New Roman"/>
          <w:b/>
          <w:bCs/>
          <w:color w:val="000000" w:themeColor="text1"/>
          <w:szCs w:val="20"/>
        </w:rPr>
        <w:t xml:space="preserve">1. </w:t>
      </w:r>
      <w:r w:rsidR="00E61C6E" w:rsidRPr="00EC1634">
        <w:rPr>
          <w:rFonts w:ascii="Times New Roman" w:hAnsi="Times New Roman" w:cs="Times New Roman"/>
          <w:color w:val="000000" w:themeColor="text1"/>
          <w:szCs w:val="20"/>
        </w:rPr>
        <w:t>The percent reduction in the RII when material factors are adjusted for (</w:t>
      </w:r>
      <w:proofErr w:type="gramStart"/>
      <w:r w:rsidR="00E61C6E" w:rsidRPr="00EC1634">
        <w:rPr>
          <w:rFonts w:ascii="Times New Roman" w:hAnsi="Times New Roman" w:cs="Times New Roman"/>
          <w:color w:val="000000" w:themeColor="text1"/>
          <w:szCs w:val="20"/>
        </w:rPr>
        <w:t>i.e.</w:t>
      </w:r>
      <w:proofErr w:type="gramEnd"/>
      <w:r w:rsidR="00E61C6E" w:rsidRPr="00EC1634">
        <w:rPr>
          <w:rFonts w:ascii="Times New Roman" w:hAnsi="Times New Roman" w:cs="Times New Roman"/>
          <w:color w:val="000000" w:themeColor="text1"/>
          <w:szCs w:val="20"/>
        </w:rPr>
        <w:t xml:space="preserve"> total contribution of material factors in explaining health disparities)</w:t>
      </w:r>
      <w:r w:rsidR="00F54D2C" w:rsidRPr="00EC1634">
        <w:rPr>
          <w:rFonts w:ascii="Times New Roman" w:hAnsi="Times New Roman" w:cs="Times New Roman"/>
          <w:color w:val="000000" w:themeColor="text1"/>
          <w:szCs w:val="20"/>
        </w:rPr>
        <w:t xml:space="preserve"> is calculated as:</w:t>
      </w:r>
    </w:p>
    <w:p w14:paraId="03B3F2C9" w14:textId="21C2599C" w:rsidR="00E61C6E" w:rsidRPr="00EC1634" w:rsidRDefault="00E61C6E" w:rsidP="00841D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  <w:vertAlign w:val="subscript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–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 xml:space="preserve">model </w:t>
      </w:r>
      <w:r w:rsidR="00324C5B"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1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) / 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×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100 %</w:t>
      </w:r>
      <w:r w:rsidR="00841DAC"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 ‧ ‧ ‧ ‧ </w:t>
      </w:r>
      <w:r w:rsidR="00324C5B" w:rsidRPr="00EC1634">
        <w:rPr>
          <w:rFonts w:ascii="Times New Roman" w:eastAsia="Gulim" w:hAnsi="Times New Roman" w:cs="Times New Roman"/>
          <w:color w:val="000000" w:themeColor="text1"/>
          <w:szCs w:val="20"/>
        </w:rPr>
        <w:t>(a</w:t>
      </w:r>
      <w:r w:rsidR="00F54D2C"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m</w:t>
      </w:r>
      <w:r w:rsidR="00324C5B"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</w:p>
    <w:p w14:paraId="478FEB9A" w14:textId="5E0BD4AF" w:rsidR="00E61C6E" w:rsidRPr="00EC1634" w:rsidRDefault="00324C5B" w:rsidP="00841DAC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hAnsi="Times New Roman" w:cs="Times New Roman"/>
          <w:color w:val="000000" w:themeColor="text1"/>
          <w:szCs w:val="20"/>
        </w:rPr>
        <w:t xml:space="preserve">The direct contribution of material factors </w:t>
      </w:r>
      <w:r w:rsidR="00F54D2C" w:rsidRPr="00EC1634">
        <w:rPr>
          <w:rFonts w:ascii="Times New Roman" w:hAnsi="Times New Roman" w:cs="Times New Roman"/>
          <w:color w:val="000000" w:themeColor="text1"/>
          <w:szCs w:val="20"/>
        </w:rPr>
        <w:t xml:space="preserve">is </w:t>
      </w:r>
      <w:r w:rsidRPr="00EC1634">
        <w:rPr>
          <w:rFonts w:ascii="Times New Roman" w:hAnsi="Times New Roman" w:cs="Times New Roman"/>
          <w:color w:val="000000" w:themeColor="text1"/>
          <w:szCs w:val="20"/>
        </w:rPr>
        <w:t xml:space="preserve">calculated as: </w:t>
      </w:r>
    </w:p>
    <w:p w14:paraId="38093CA9" w14:textId="7D31C65B" w:rsidR="002E3356" w:rsidRPr="00EC1634" w:rsidRDefault="002E3356" w:rsidP="00841DAC">
      <w:pPr>
        <w:spacing w:after="0" w:line="240" w:lineRule="auto"/>
        <w:jc w:val="center"/>
        <w:rPr>
          <w:rFonts w:ascii="Times New Roman" w:eastAsia="Gulim" w:hAnsi="Times New Roman" w:cs="Times New Roman"/>
          <w:color w:val="000000" w:themeColor="text1"/>
          <w:szCs w:val="20"/>
        </w:rPr>
      </w:pP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[(RII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  <w:vertAlign w:val="subscript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–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RII</w:t>
      </w:r>
      <w:r w:rsidR="007E2241">
        <w:rPr>
          <w:rFonts w:ascii="Times New Roman" w:eastAsia="Gulim" w:hAnsi="Times New Roman" w:cs="Times New Roman"/>
          <w:color w:val="000000" w:themeColor="text1"/>
          <w:szCs w:val="20"/>
        </w:rPr>
        <w:t xml:space="preserve">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 xml:space="preserve">model </w:t>
      </w:r>
      <w:r w:rsidR="00324C5B"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9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) / 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) </w:t>
      </w:r>
      <m:oMath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×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100 %]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– </m:t>
        </m:r>
      </m:oMath>
      <w:r w:rsidRPr="00EC1634">
        <w:rPr>
          <w:rFonts w:ascii="Times New Roman" w:eastAsia="Gulim" w:hAnsi="Times New Roman" w:cs="Times New Roman"/>
          <w:b/>
          <w:color w:val="000000" w:themeColor="text1"/>
          <w:szCs w:val="20"/>
        </w:rPr>
        <w:t>[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  <w:vertAlign w:val="subscript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–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RII</w:t>
      </w:r>
      <w:r w:rsidR="007E2241">
        <w:rPr>
          <w:rFonts w:ascii="Times New Roman" w:eastAsia="Gulim" w:hAnsi="Times New Roman" w:cs="Times New Roman"/>
          <w:color w:val="000000" w:themeColor="text1"/>
          <w:szCs w:val="20"/>
        </w:rPr>
        <w:t xml:space="preserve">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 xml:space="preserve">model </w:t>
      </w:r>
      <w:r w:rsidR="00324C5B"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5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  <w:r w:rsidR="006C7FDE">
        <w:rPr>
          <w:rFonts w:ascii="Times New Roman" w:eastAsia="Gulim" w:hAnsi="Times New Roman" w:cs="Times New Roman"/>
          <w:color w:val="000000" w:themeColor="text1"/>
          <w:szCs w:val="20"/>
        </w:rPr>
        <w:t xml:space="preserve">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/</w:t>
      </w:r>
      <w:r w:rsidR="006C7FDE">
        <w:rPr>
          <w:rFonts w:ascii="Times New Roman" w:eastAsia="Gulim" w:hAnsi="Times New Roman" w:cs="Times New Roman"/>
          <w:color w:val="000000" w:themeColor="text1"/>
          <w:szCs w:val="20"/>
        </w:rPr>
        <w:t xml:space="preserve">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  <w:r w:rsidR="007E2241">
        <w:rPr>
          <w:rFonts w:ascii="Times New Roman" w:eastAsia="Gulim" w:hAnsi="Times New Roman" w:cs="Times New Roman"/>
          <w:color w:val="000000" w:themeColor="text1"/>
          <w:szCs w:val="20"/>
        </w:rPr>
        <w:t xml:space="preserve"> </w:t>
      </w:r>
      <m:oMath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×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100 %]</w:t>
      </w:r>
      <w:r w:rsidR="00841DAC" w:rsidRPr="00EC1634">
        <w:rPr>
          <w:rFonts w:ascii="Times New Roman" w:eastAsia="Gulim" w:hAnsi="Times New Roman" w:cs="Times New Roman"/>
          <w:color w:val="000000" w:themeColor="text1"/>
          <w:szCs w:val="20"/>
        </w:rPr>
        <w:t>‧ ‧ ‧ ‧ (b</w:t>
      </w:r>
      <w:r w:rsidR="00841DAC"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m</w:t>
      </w:r>
      <w:r w:rsidR="00841DAC"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</w:p>
    <w:p w14:paraId="0419E98F" w14:textId="043278BD" w:rsidR="00324C5B" w:rsidRPr="00EC1634" w:rsidRDefault="002E3356" w:rsidP="00841DAC">
      <w:pPr>
        <w:spacing w:after="0" w:line="240" w:lineRule="auto"/>
        <w:jc w:val="left"/>
        <w:rPr>
          <w:rFonts w:ascii="Times New Roman" w:eastAsia="Gulim" w:hAnsi="Times New Roman" w:cs="Times New Roman"/>
          <w:color w:val="000000" w:themeColor="text1"/>
          <w:szCs w:val="20"/>
        </w:rPr>
      </w:pP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Consequently, the indirect contribution of material factors </w:t>
      </w:r>
      <w:r w:rsidR="00F54D2C" w:rsidRPr="00EC1634">
        <w:rPr>
          <w:rFonts w:ascii="Times New Roman" w:eastAsia="Gulim" w:hAnsi="Times New Roman" w:cs="Times New Roman"/>
          <w:color w:val="000000" w:themeColor="text1"/>
          <w:szCs w:val="20"/>
        </w:rPr>
        <w:t>is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 calculated as: </w:t>
      </w:r>
    </w:p>
    <w:p w14:paraId="2581E336" w14:textId="167B7EFE" w:rsidR="00F54D2C" w:rsidRPr="00EC1634" w:rsidRDefault="00F54D2C" w:rsidP="00841D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(a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m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 – (b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m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</w:p>
    <w:p w14:paraId="38B4D4E2" w14:textId="77777777" w:rsidR="00F54D2C" w:rsidRPr="00EC1634" w:rsidRDefault="00F54D2C" w:rsidP="00841DAC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Cs w:val="20"/>
        </w:rPr>
      </w:pPr>
    </w:p>
    <w:p w14:paraId="636E2397" w14:textId="5C8A4FF9" w:rsidR="00841DAC" w:rsidRPr="00EC1634" w:rsidRDefault="00EC1634" w:rsidP="00841DAC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Cs w:val="20"/>
        </w:rPr>
      </w:pPr>
      <w:r w:rsidRPr="005C026C">
        <w:rPr>
          <w:rFonts w:ascii="Times New Roman" w:hAnsi="Times New Roman" w:cs="Times New Roman"/>
          <w:b/>
          <w:bCs/>
          <w:color w:val="000000" w:themeColor="text1"/>
          <w:szCs w:val="20"/>
        </w:rPr>
        <w:t>2</w:t>
      </w:r>
      <w:r w:rsidR="005C026C">
        <w:rPr>
          <w:rFonts w:ascii="Times New Roman" w:hAnsi="Times New Roman" w:cs="Times New Roman"/>
          <w:b/>
          <w:bCs/>
          <w:color w:val="000000" w:themeColor="text1"/>
          <w:szCs w:val="20"/>
        </w:rPr>
        <w:t>.</w:t>
      </w:r>
      <w:r w:rsidRPr="00EC163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841DAC" w:rsidRPr="00EC1634">
        <w:rPr>
          <w:rFonts w:ascii="Times New Roman" w:hAnsi="Times New Roman" w:cs="Times New Roman"/>
          <w:color w:val="000000" w:themeColor="text1"/>
          <w:szCs w:val="20"/>
        </w:rPr>
        <w:t>The percent reduction in the RII when behavioral factors are adjusted for (</w:t>
      </w:r>
      <w:proofErr w:type="gramStart"/>
      <w:r w:rsidR="00841DAC" w:rsidRPr="00EC1634">
        <w:rPr>
          <w:rFonts w:ascii="Times New Roman" w:hAnsi="Times New Roman" w:cs="Times New Roman"/>
          <w:color w:val="000000" w:themeColor="text1"/>
          <w:szCs w:val="20"/>
        </w:rPr>
        <w:t>i.e.</w:t>
      </w:r>
      <w:proofErr w:type="gramEnd"/>
      <w:r w:rsidR="00841DAC" w:rsidRPr="00EC1634">
        <w:rPr>
          <w:rFonts w:ascii="Times New Roman" w:hAnsi="Times New Roman" w:cs="Times New Roman"/>
          <w:color w:val="000000" w:themeColor="text1"/>
          <w:szCs w:val="20"/>
        </w:rPr>
        <w:t xml:space="preserve"> total contribution of behavioral factors in explaining health disparities) is calculated as:</w:t>
      </w:r>
    </w:p>
    <w:p w14:paraId="135838D1" w14:textId="5D6E85A4" w:rsidR="00841DAC" w:rsidRPr="00EC1634" w:rsidRDefault="00841DAC" w:rsidP="00841D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  <w:vertAlign w:val="subscript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–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model 2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) / 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×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100 % ‧ ‧ ‧ ‧ (a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</w:p>
    <w:p w14:paraId="3A885F0D" w14:textId="4983DDA0" w:rsidR="00841DAC" w:rsidRPr="00EC1634" w:rsidRDefault="00841DAC" w:rsidP="00841DAC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hAnsi="Times New Roman" w:cs="Times New Roman"/>
          <w:color w:val="000000" w:themeColor="text1"/>
          <w:szCs w:val="20"/>
        </w:rPr>
        <w:t xml:space="preserve">The direct contribution of behavioral factors is calculated as: </w:t>
      </w:r>
    </w:p>
    <w:p w14:paraId="1CB3473F" w14:textId="0D49B316" w:rsidR="00841DAC" w:rsidRPr="00EC1634" w:rsidRDefault="00841DAC" w:rsidP="00841DAC">
      <w:pPr>
        <w:spacing w:after="0" w:line="240" w:lineRule="auto"/>
        <w:jc w:val="center"/>
        <w:rPr>
          <w:rFonts w:ascii="Times New Roman" w:eastAsia="Gulim" w:hAnsi="Times New Roman" w:cs="Times New Roman"/>
          <w:color w:val="000000" w:themeColor="text1"/>
          <w:szCs w:val="20"/>
        </w:rPr>
      </w:pP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[(RII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  <w:vertAlign w:val="subscript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–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RII</w:t>
      </w:r>
      <w:r w:rsidR="007E2241">
        <w:rPr>
          <w:rFonts w:ascii="Times New Roman" w:eastAsia="Gulim" w:hAnsi="Times New Roman" w:cs="Times New Roman"/>
          <w:color w:val="000000" w:themeColor="text1"/>
          <w:szCs w:val="20"/>
        </w:rPr>
        <w:t xml:space="preserve">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model 9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) / 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) </w:t>
      </w:r>
      <m:oMath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×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100 %]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– </m:t>
        </m:r>
      </m:oMath>
      <w:r w:rsidRPr="00EC1634">
        <w:rPr>
          <w:rFonts w:ascii="Times New Roman" w:eastAsia="Gulim" w:hAnsi="Times New Roman" w:cs="Times New Roman"/>
          <w:b/>
          <w:color w:val="000000" w:themeColor="text1"/>
          <w:szCs w:val="20"/>
        </w:rPr>
        <w:t>[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  <w:vertAlign w:val="subscript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–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RII</w:t>
      </w:r>
      <w:r w:rsidR="007E2241">
        <w:rPr>
          <w:rFonts w:ascii="Times New Roman" w:eastAsia="Gulim" w:hAnsi="Times New Roman" w:cs="Times New Roman"/>
          <w:color w:val="000000" w:themeColor="text1"/>
          <w:szCs w:val="20"/>
        </w:rPr>
        <w:t xml:space="preserve">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model 6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  <w:r w:rsidR="006C7FDE">
        <w:rPr>
          <w:rFonts w:ascii="Times New Roman" w:eastAsia="Gulim" w:hAnsi="Times New Roman" w:cs="Times New Roman"/>
          <w:color w:val="000000" w:themeColor="text1"/>
          <w:szCs w:val="20"/>
        </w:rPr>
        <w:t xml:space="preserve">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/</w:t>
      </w:r>
      <w:r w:rsidR="006C7FDE">
        <w:rPr>
          <w:rFonts w:ascii="Times New Roman" w:eastAsia="Gulim" w:hAnsi="Times New Roman" w:cs="Times New Roman"/>
          <w:color w:val="000000" w:themeColor="text1"/>
          <w:szCs w:val="20"/>
        </w:rPr>
        <w:t xml:space="preserve">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  <w:r w:rsidR="007E2241">
        <w:rPr>
          <w:rFonts w:ascii="Times New Roman" w:eastAsia="Gulim" w:hAnsi="Times New Roman" w:cs="Times New Roman"/>
          <w:color w:val="000000" w:themeColor="text1"/>
          <w:szCs w:val="20"/>
        </w:rPr>
        <w:t xml:space="preserve"> </w:t>
      </w:r>
      <m:oMath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×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100 %]‧ ‧ ‧ ‧ (b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</w:p>
    <w:p w14:paraId="24C10757" w14:textId="62105C74" w:rsidR="00841DAC" w:rsidRPr="00EC1634" w:rsidRDefault="00841DAC" w:rsidP="00841DAC">
      <w:pPr>
        <w:spacing w:after="0" w:line="240" w:lineRule="auto"/>
        <w:jc w:val="left"/>
        <w:rPr>
          <w:rFonts w:ascii="Times New Roman" w:eastAsia="Gulim" w:hAnsi="Times New Roman" w:cs="Times New Roman"/>
          <w:color w:val="000000" w:themeColor="text1"/>
          <w:szCs w:val="20"/>
        </w:rPr>
      </w:pP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Consequently, the indirect contribution of </w:t>
      </w:r>
      <w:r w:rsidRPr="00EC1634">
        <w:rPr>
          <w:rFonts w:ascii="Times New Roman" w:hAnsi="Times New Roman" w:cs="Times New Roman"/>
          <w:color w:val="000000" w:themeColor="text1"/>
          <w:szCs w:val="20"/>
        </w:rPr>
        <w:t>behavioral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 factors is calculated as: </w:t>
      </w:r>
    </w:p>
    <w:p w14:paraId="1C436B13" w14:textId="1A4E41AC" w:rsidR="00841DAC" w:rsidRPr="00EC1634" w:rsidRDefault="00841DAC" w:rsidP="00841D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(a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 – (b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</w:p>
    <w:p w14:paraId="1ACD669A" w14:textId="77777777" w:rsidR="00841DAC" w:rsidRPr="00EC1634" w:rsidRDefault="00841DAC" w:rsidP="00841DAC">
      <w:pPr>
        <w:spacing w:after="0" w:line="240" w:lineRule="auto"/>
        <w:jc w:val="left"/>
        <w:rPr>
          <w:rFonts w:ascii="Times New Roman" w:eastAsia="Gulim" w:hAnsi="Times New Roman" w:cs="Times New Roman"/>
          <w:color w:val="000000" w:themeColor="text1"/>
          <w:szCs w:val="20"/>
        </w:rPr>
      </w:pPr>
    </w:p>
    <w:p w14:paraId="616F82E7" w14:textId="23F7241A" w:rsidR="00841DAC" w:rsidRPr="00EC1634" w:rsidRDefault="00EC1634" w:rsidP="00841DAC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Cs w:val="20"/>
        </w:rPr>
      </w:pPr>
      <w:r w:rsidRPr="005C026C">
        <w:rPr>
          <w:rFonts w:ascii="Times New Roman" w:hAnsi="Times New Roman" w:cs="Times New Roman"/>
          <w:b/>
          <w:bCs/>
          <w:color w:val="000000" w:themeColor="text1"/>
          <w:szCs w:val="20"/>
        </w:rPr>
        <w:t>3</w:t>
      </w:r>
      <w:r w:rsidR="005C026C" w:rsidRPr="005C026C">
        <w:rPr>
          <w:rFonts w:ascii="Times New Roman" w:hAnsi="Times New Roman" w:cs="Times New Roman"/>
          <w:b/>
          <w:bCs/>
          <w:color w:val="000000" w:themeColor="text1"/>
          <w:szCs w:val="20"/>
        </w:rPr>
        <w:t>.</w:t>
      </w:r>
      <w:r w:rsidRPr="00EC163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841DAC" w:rsidRPr="00EC1634">
        <w:rPr>
          <w:rFonts w:ascii="Times New Roman" w:hAnsi="Times New Roman" w:cs="Times New Roman"/>
          <w:color w:val="000000" w:themeColor="text1"/>
          <w:szCs w:val="20"/>
        </w:rPr>
        <w:t>The percent reduction in the RII when psychological factors are adjusted for (</w:t>
      </w:r>
      <w:proofErr w:type="gramStart"/>
      <w:r w:rsidR="00841DAC" w:rsidRPr="00EC1634">
        <w:rPr>
          <w:rFonts w:ascii="Times New Roman" w:hAnsi="Times New Roman" w:cs="Times New Roman"/>
          <w:color w:val="000000" w:themeColor="text1"/>
          <w:szCs w:val="20"/>
        </w:rPr>
        <w:t>i.e.</w:t>
      </w:r>
      <w:proofErr w:type="gramEnd"/>
      <w:r w:rsidR="00841DAC" w:rsidRPr="00EC1634">
        <w:rPr>
          <w:rFonts w:ascii="Times New Roman" w:hAnsi="Times New Roman" w:cs="Times New Roman"/>
          <w:color w:val="000000" w:themeColor="text1"/>
          <w:szCs w:val="20"/>
        </w:rPr>
        <w:t xml:space="preserve"> total contribution of psychological factors in explaining health disparities) is calculated as:</w:t>
      </w:r>
    </w:p>
    <w:p w14:paraId="0DFDD14E" w14:textId="1186202F" w:rsidR="00841DAC" w:rsidRPr="00EC1634" w:rsidRDefault="00841DAC" w:rsidP="00841D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  <w:vertAlign w:val="subscript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–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model 3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) / 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×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100 % ‧ ‧ ‧ ‧ (a</w:t>
      </w:r>
      <w:r w:rsidR="00FF6B18"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p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</w:p>
    <w:p w14:paraId="5D535AB3" w14:textId="0E5F01CE" w:rsidR="00841DAC" w:rsidRPr="00EC1634" w:rsidRDefault="00841DAC" w:rsidP="00841DAC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hAnsi="Times New Roman" w:cs="Times New Roman"/>
          <w:color w:val="000000" w:themeColor="text1"/>
          <w:szCs w:val="20"/>
        </w:rPr>
        <w:t xml:space="preserve">The direct contribution of psychological factors is calculated as: </w:t>
      </w:r>
    </w:p>
    <w:p w14:paraId="61CB7C29" w14:textId="513A3D47" w:rsidR="00841DAC" w:rsidRPr="00EC1634" w:rsidRDefault="00841DAC" w:rsidP="00841DAC">
      <w:pPr>
        <w:spacing w:after="0" w:line="240" w:lineRule="auto"/>
        <w:jc w:val="center"/>
        <w:rPr>
          <w:rFonts w:ascii="Times New Roman" w:eastAsia="Gulim" w:hAnsi="Times New Roman" w:cs="Times New Roman"/>
          <w:color w:val="000000" w:themeColor="text1"/>
          <w:szCs w:val="20"/>
        </w:rPr>
      </w:pP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[(RII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  <w:vertAlign w:val="subscript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–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RII</w:t>
      </w:r>
      <w:r w:rsidR="007E2241">
        <w:rPr>
          <w:rFonts w:ascii="Times New Roman" w:eastAsia="Gulim" w:hAnsi="Times New Roman" w:cs="Times New Roman"/>
          <w:color w:val="000000" w:themeColor="text1"/>
          <w:szCs w:val="20"/>
        </w:rPr>
        <w:t xml:space="preserve">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model 9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) / 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) </w:t>
      </w:r>
      <m:oMath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×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100 %]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– </m:t>
        </m:r>
      </m:oMath>
      <w:r w:rsidRPr="00EC1634">
        <w:rPr>
          <w:rFonts w:ascii="Times New Roman" w:eastAsia="Gulim" w:hAnsi="Times New Roman" w:cs="Times New Roman"/>
          <w:b/>
          <w:color w:val="000000" w:themeColor="text1"/>
          <w:szCs w:val="20"/>
        </w:rPr>
        <w:t>[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  <w:vertAlign w:val="subscript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–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RII</w:t>
      </w:r>
      <w:r w:rsidR="007E2241">
        <w:rPr>
          <w:rFonts w:ascii="Times New Roman" w:eastAsia="Gulim" w:hAnsi="Times New Roman" w:cs="Times New Roman"/>
          <w:color w:val="000000" w:themeColor="text1"/>
          <w:szCs w:val="20"/>
        </w:rPr>
        <w:t xml:space="preserve">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model 7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  <w:r w:rsidR="006C7FDE">
        <w:rPr>
          <w:rFonts w:ascii="Times New Roman" w:eastAsia="Gulim" w:hAnsi="Times New Roman" w:cs="Times New Roman"/>
          <w:color w:val="000000" w:themeColor="text1"/>
          <w:szCs w:val="20"/>
        </w:rPr>
        <w:t xml:space="preserve">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/</w:t>
      </w:r>
      <w:r w:rsidR="006C7FDE">
        <w:rPr>
          <w:rFonts w:ascii="Times New Roman" w:eastAsia="Gulim" w:hAnsi="Times New Roman" w:cs="Times New Roman"/>
          <w:color w:val="000000" w:themeColor="text1"/>
          <w:szCs w:val="20"/>
        </w:rPr>
        <w:t xml:space="preserve">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  <w:r w:rsidR="007E2241">
        <w:rPr>
          <w:rFonts w:ascii="Times New Roman" w:eastAsia="Gulim" w:hAnsi="Times New Roman" w:cs="Times New Roman"/>
          <w:color w:val="000000" w:themeColor="text1"/>
          <w:szCs w:val="20"/>
        </w:rPr>
        <w:t xml:space="preserve"> </w:t>
      </w:r>
      <m:oMath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×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100 %]‧ ‧ ‧ ‧ (b</w:t>
      </w:r>
      <w:r w:rsidR="00FF6B18"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p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</w:p>
    <w:p w14:paraId="566729C1" w14:textId="07ACB915" w:rsidR="00841DAC" w:rsidRPr="00EC1634" w:rsidRDefault="00841DAC" w:rsidP="00841DAC">
      <w:pPr>
        <w:spacing w:after="0" w:line="240" w:lineRule="auto"/>
        <w:jc w:val="left"/>
        <w:rPr>
          <w:rFonts w:ascii="Times New Roman" w:eastAsia="Gulim" w:hAnsi="Times New Roman" w:cs="Times New Roman"/>
          <w:color w:val="000000" w:themeColor="text1"/>
          <w:szCs w:val="20"/>
        </w:rPr>
      </w:pP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Consequently, the indirect contribution of </w:t>
      </w:r>
      <w:r w:rsidRPr="00EC1634">
        <w:rPr>
          <w:rFonts w:ascii="Times New Roman" w:hAnsi="Times New Roman" w:cs="Times New Roman"/>
          <w:color w:val="000000" w:themeColor="text1"/>
          <w:szCs w:val="20"/>
        </w:rPr>
        <w:t>psychological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 factors is calculated as: </w:t>
      </w:r>
    </w:p>
    <w:p w14:paraId="4EB9AA6D" w14:textId="37C705FE" w:rsidR="00841DAC" w:rsidRPr="00EC1634" w:rsidRDefault="00841DAC" w:rsidP="00841D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(a</w:t>
      </w:r>
      <w:r w:rsidR="00FF6B18"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p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 – (b</w:t>
      </w:r>
      <w:r w:rsidR="00FF6B18"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p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</w:p>
    <w:p w14:paraId="320E6819" w14:textId="428326E6" w:rsidR="00F54D2C" w:rsidRPr="00EC1634" w:rsidRDefault="00F54D2C" w:rsidP="00841DAC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Cs w:val="20"/>
        </w:rPr>
      </w:pPr>
    </w:p>
    <w:p w14:paraId="04F10539" w14:textId="7A20D4F5" w:rsidR="00841DAC" w:rsidRPr="00EC1634" w:rsidRDefault="00EC1634" w:rsidP="00841DAC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Cs w:val="20"/>
        </w:rPr>
      </w:pPr>
      <w:r w:rsidRPr="005C026C">
        <w:rPr>
          <w:rFonts w:ascii="Times New Roman" w:hAnsi="Times New Roman" w:cs="Times New Roman"/>
          <w:b/>
          <w:bCs/>
          <w:color w:val="000000" w:themeColor="text1"/>
          <w:szCs w:val="20"/>
        </w:rPr>
        <w:t>4</w:t>
      </w:r>
      <w:r w:rsidR="005C026C" w:rsidRPr="005C026C">
        <w:rPr>
          <w:rFonts w:ascii="Times New Roman" w:hAnsi="Times New Roman" w:cs="Times New Roman"/>
          <w:b/>
          <w:bCs/>
          <w:color w:val="000000" w:themeColor="text1"/>
          <w:szCs w:val="20"/>
        </w:rPr>
        <w:t>.</w:t>
      </w:r>
      <w:r w:rsidRPr="00EC163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841DAC" w:rsidRPr="00EC1634">
        <w:rPr>
          <w:rFonts w:ascii="Times New Roman" w:hAnsi="Times New Roman" w:cs="Times New Roman"/>
          <w:color w:val="000000" w:themeColor="text1"/>
          <w:szCs w:val="20"/>
        </w:rPr>
        <w:t xml:space="preserve">The percent reduction in the RII when </w:t>
      </w:r>
      <w:r w:rsidR="00FF6B18" w:rsidRPr="00EC1634">
        <w:rPr>
          <w:rFonts w:ascii="Times New Roman" w:hAnsi="Times New Roman" w:cs="Times New Roman"/>
          <w:color w:val="000000" w:themeColor="text1"/>
          <w:szCs w:val="20"/>
        </w:rPr>
        <w:t>social-relational</w:t>
      </w:r>
      <w:r w:rsidR="00841DAC" w:rsidRPr="00EC1634">
        <w:rPr>
          <w:rFonts w:ascii="Times New Roman" w:hAnsi="Times New Roman" w:cs="Times New Roman"/>
          <w:color w:val="000000" w:themeColor="text1"/>
          <w:szCs w:val="20"/>
        </w:rPr>
        <w:t xml:space="preserve"> factors are adjusted for (</w:t>
      </w:r>
      <w:proofErr w:type="gramStart"/>
      <w:r w:rsidR="00841DAC" w:rsidRPr="00EC1634">
        <w:rPr>
          <w:rFonts w:ascii="Times New Roman" w:hAnsi="Times New Roman" w:cs="Times New Roman"/>
          <w:color w:val="000000" w:themeColor="text1"/>
          <w:szCs w:val="20"/>
        </w:rPr>
        <w:t>i.e.</w:t>
      </w:r>
      <w:proofErr w:type="gramEnd"/>
      <w:r w:rsidR="00841DAC" w:rsidRPr="00EC1634">
        <w:rPr>
          <w:rFonts w:ascii="Times New Roman" w:hAnsi="Times New Roman" w:cs="Times New Roman"/>
          <w:color w:val="000000" w:themeColor="text1"/>
          <w:szCs w:val="20"/>
        </w:rPr>
        <w:t xml:space="preserve"> total contribution of </w:t>
      </w:r>
      <w:r w:rsidR="00FF6B18" w:rsidRPr="00EC1634">
        <w:rPr>
          <w:rFonts w:ascii="Times New Roman" w:hAnsi="Times New Roman" w:cs="Times New Roman"/>
          <w:color w:val="000000" w:themeColor="text1"/>
          <w:szCs w:val="20"/>
        </w:rPr>
        <w:t>social-relational</w:t>
      </w:r>
      <w:r w:rsidR="00841DAC" w:rsidRPr="00EC1634">
        <w:rPr>
          <w:rFonts w:ascii="Times New Roman" w:hAnsi="Times New Roman" w:cs="Times New Roman"/>
          <w:color w:val="000000" w:themeColor="text1"/>
          <w:szCs w:val="20"/>
        </w:rPr>
        <w:t xml:space="preserve"> factors in explaining health disparities) is calculated as:</w:t>
      </w:r>
    </w:p>
    <w:p w14:paraId="2D6200F3" w14:textId="7492D775" w:rsidR="00841DAC" w:rsidRPr="00EC1634" w:rsidRDefault="00841DAC" w:rsidP="00841D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  <w:vertAlign w:val="subscript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–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model 4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) / 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×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100 % ‧ ‧ ‧ ‧ (a</w:t>
      </w:r>
      <w:r w:rsidR="00FF6B18"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s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</w:p>
    <w:p w14:paraId="23CB2852" w14:textId="6D30327B" w:rsidR="00841DAC" w:rsidRPr="00EC1634" w:rsidRDefault="00841DAC" w:rsidP="00841DAC">
      <w:pPr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hAnsi="Times New Roman" w:cs="Times New Roman"/>
          <w:color w:val="000000" w:themeColor="text1"/>
          <w:szCs w:val="20"/>
        </w:rPr>
        <w:t xml:space="preserve">The direct contribution of </w:t>
      </w:r>
      <w:r w:rsidR="00FF6B18" w:rsidRPr="00EC1634">
        <w:rPr>
          <w:rFonts w:ascii="Times New Roman" w:hAnsi="Times New Roman" w:cs="Times New Roman"/>
          <w:color w:val="000000" w:themeColor="text1"/>
          <w:szCs w:val="20"/>
        </w:rPr>
        <w:t>social-relational</w:t>
      </w:r>
      <w:r w:rsidRPr="00EC1634">
        <w:rPr>
          <w:rFonts w:ascii="Times New Roman" w:hAnsi="Times New Roman" w:cs="Times New Roman"/>
          <w:color w:val="000000" w:themeColor="text1"/>
          <w:szCs w:val="20"/>
        </w:rPr>
        <w:t xml:space="preserve"> factors is calculated as: </w:t>
      </w:r>
    </w:p>
    <w:p w14:paraId="43D6948D" w14:textId="424D9BB1" w:rsidR="00841DAC" w:rsidRPr="00EC1634" w:rsidRDefault="00841DAC" w:rsidP="00841DAC">
      <w:pPr>
        <w:spacing w:after="0" w:line="240" w:lineRule="auto"/>
        <w:jc w:val="center"/>
        <w:rPr>
          <w:rFonts w:ascii="Times New Roman" w:eastAsia="Gulim" w:hAnsi="Times New Roman" w:cs="Times New Roman"/>
          <w:color w:val="000000" w:themeColor="text1"/>
          <w:szCs w:val="20"/>
        </w:rPr>
      </w:pP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[(RII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  <w:vertAlign w:val="subscript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–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RII</w:t>
      </w:r>
      <w:r w:rsidR="00B068A4">
        <w:rPr>
          <w:rFonts w:ascii="Times New Roman" w:eastAsia="Gulim" w:hAnsi="Times New Roman" w:cs="Times New Roman"/>
          <w:color w:val="000000" w:themeColor="text1"/>
          <w:szCs w:val="20"/>
        </w:rPr>
        <w:t xml:space="preserve">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model 9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) / 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) </w:t>
      </w:r>
      <m:oMath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×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100 %]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– </m:t>
        </m:r>
      </m:oMath>
      <w:r w:rsidRPr="00EC1634">
        <w:rPr>
          <w:rFonts w:ascii="Times New Roman" w:eastAsia="Gulim" w:hAnsi="Times New Roman" w:cs="Times New Roman"/>
          <w:b/>
          <w:color w:val="000000" w:themeColor="text1"/>
          <w:szCs w:val="20"/>
        </w:rPr>
        <w:t>[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m:oMath>
        <m:r>
          <w:rPr>
            <w:rFonts w:ascii="Cambria Math" w:eastAsia="Gulim" w:hAnsi="Cambria Math" w:cs="Times New Roman"/>
            <w:color w:val="000000" w:themeColor="text1"/>
            <w:szCs w:val="20"/>
            <w:vertAlign w:val="subscript"/>
          </w:rPr>
          <m:t xml:space="preserve"> </m:t>
        </m:r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–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RII</w:t>
      </w:r>
      <w:r w:rsidR="007E2241">
        <w:rPr>
          <w:rFonts w:ascii="Times New Roman" w:eastAsia="Gulim" w:hAnsi="Times New Roman" w:cs="Times New Roman"/>
          <w:color w:val="000000" w:themeColor="text1"/>
          <w:szCs w:val="20"/>
        </w:rPr>
        <w:t xml:space="preserve">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model 8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  <w:r w:rsidR="006C7FDE">
        <w:rPr>
          <w:rFonts w:ascii="Times New Roman" w:eastAsia="Gulim" w:hAnsi="Times New Roman" w:cs="Times New Roman"/>
          <w:color w:val="000000" w:themeColor="text1"/>
          <w:szCs w:val="20"/>
        </w:rPr>
        <w:t xml:space="preserve">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/</w:t>
      </w:r>
      <w:r w:rsidR="006C7FDE">
        <w:rPr>
          <w:rFonts w:ascii="Times New Roman" w:eastAsia="Gulim" w:hAnsi="Times New Roman" w:cs="Times New Roman"/>
          <w:color w:val="000000" w:themeColor="text1"/>
          <w:szCs w:val="20"/>
        </w:rPr>
        <w:t xml:space="preserve">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(RII 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base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  <w:r w:rsidR="007E2241">
        <w:rPr>
          <w:rFonts w:ascii="Times New Roman" w:eastAsia="Gulim" w:hAnsi="Times New Roman" w:cs="Times New Roman"/>
          <w:color w:val="000000" w:themeColor="text1"/>
          <w:szCs w:val="20"/>
        </w:rPr>
        <w:t xml:space="preserve"> </w:t>
      </w:r>
      <m:oMath>
        <m:r>
          <m:rPr>
            <m:sty m:val="bi"/>
          </m:rPr>
          <w:rPr>
            <w:rFonts w:ascii="Cambria Math" w:eastAsia="Gulim" w:hAnsi="Cambria Math" w:cs="Times New Roman"/>
            <w:color w:val="000000" w:themeColor="text1"/>
            <w:szCs w:val="20"/>
          </w:rPr>
          <m:t xml:space="preserve">× </m:t>
        </m:r>
      </m:oMath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100 %]‧ ‧ ‧ ‧ (b</w:t>
      </w:r>
      <w:r w:rsidR="00FF6B18"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s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</w:p>
    <w:p w14:paraId="1A0DB8FF" w14:textId="2A505B24" w:rsidR="00841DAC" w:rsidRPr="00EC1634" w:rsidRDefault="00841DAC" w:rsidP="00841DAC">
      <w:pPr>
        <w:spacing w:after="0" w:line="240" w:lineRule="auto"/>
        <w:jc w:val="left"/>
        <w:rPr>
          <w:rFonts w:ascii="Times New Roman" w:eastAsia="Gulim" w:hAnsi="Times New Roman" w:cs="Times New Roman"/>
          <w:color w:val="000000" w:themeColor="text1"/>
          <w:szCs w:val="20"/>
        </w:rPr>
      </w:pP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Consequently, the indirect contribution of </w:t>
      </w:r>
      <w:r w:rsidR="00FF6B18" w:rsidRPr="00EC1634">
        <w:rPr>
          <w:rFonts w:ascii="Times New Roman" w:hAnsi="Times New Roman" w:cs="Times New Roman"/>
          <w:color w:val="000000" w:themeColor="text1"/>
          <w:szCs w:val="20"/>
        </w:rPr>
        <w:t>social-relational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 xml:space="preserve"> factors is calculated as: </w:t>
      </w:r>
    </w:p>
    <w:p w14:paraId="79E71E55" w14:textId="749CECBA" w:rsidR="002E3356" w:rsidRPr="00EC1634" w:rsidRDefault="00841DAC" w:rsidP="00841D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0"/>
        </w:rPr>
      </w:pP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(a</w:t>
      </w:r>
      <w:r w:rsidR="00FF6B18"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s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 – (b</w:t>
      </w:r>
      <w:r w:rsidR="00FF6B18" w:rsidRPr="00EC1634">
        <w:rPr>
          <w:rFonts w:ascii="Times New Roman" w:eastAsia="Gulim" w:hAnsi="Times New Roman" w:cs="Times New Roman"/>
          <w:color w:val="000000" w:themeColor="text1"/>
          <w:szCs w:val="20"/>
          <w:vertAlign w:val="subscript"/>
        </w:rPr>
        <w:t>s</w:t>
      </w:r>
      <w:r w:rsidRPr="00EC1634">
        <w:rPr>
          <w:rFonts w:ascii="Times New Roman" w:eastAsia="Gulim" w:hAnsi="Times New Roman" w:cs="Times New Roman"/>
          <w:color w:val="000000" w:themeColor="text1"/>
          <w:szCs w:val="20"/>
        </w:rPr>
        <w:t>)</w:t>
      </w:r>
    </w:p>
    <w:sectPr w:rsidR="002E3356" w:rsidRPr="00EC16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8F234" w14:textId="77777777" w:rsidR="00F227F1" w:rsidRDefault="00F227F1" w:rsidP="002E3356">
      <w:pPr>
        <w:spacing w:after="0" w:line="240" w:lineRule="auto"/>
      </w:pPr>
      <w:r>
        <w:separator/>
      </w:r>
    </w:p>
  </w:endnote>
  <w:endnote w:type="continuationSeparator" w:id="0">
    <w:p w14:paraId="69F7622A" w14:textId="77777777" w:rsidR="00F227F1" w:rsidRDefault="00F227F1" w:rsidP="002E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F47D0" w14:textId="77777777" w:rsidR="00F227F1" w:rsidRDefault="00F227F1" w:rsidP="002E3356">
      <w:pPr>
        <w:spacing w:after="0" w:line="240" w:lineRule="auto"/>
      </w:pPr>
      <w:r>
        <w:separator/>
      </w:r>
    </w:p>
  </w:footnote>
  <w:footnote w:type="continuationSeparator" w:id="0">
    <w:p w14:paraId="22371EDB" w14:textId="77777777" w:rsidR="00F227F1" w:rsidRDefault="00F227F1" w:rsidP="002E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2454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F3668D0" w14:textId="52B76F5F" w:rsidR="00441E09" w:rsidRPr="00441E09" w:rsidRDefault="00441E0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1E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1E0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E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41E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41E0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B2EB934" w14:textId="77777777" w:rsidR="00441E09" w:rsidRDefault="00441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6" type="#_x0000_t75" style="width:11.25pt;height:11.25pt" o:bullet="t">
        <v:imagedata r:id="rId1" o:title="mso7E38"/>
      </v:shape>
    </w:pict>
  </w:numPicBullet>
  <w:abstractNum w:abstractNumId="0" w15:restartNumberingAfterBreak="0">
    <w:nsid w:val="32202734"/>
    <w:multiLevelType w:val="hybridMultilevel"/>
    <w:tmpl w:val="708883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6A"/>
    <w:rsid w:val="00151D09"/>
    <w:rsid w:val="001A2FF8"/>
    <w:rsid w:val="00251F45"/>
    <w:rsid w:val="002E3356"/>
    <w:rsid w:val="00324C5B"/>
    <w:rsid w:val="00441E09"/>
    <w:rsid w:val="00493159"/>
    <w:rsid w:val="004C56BA"/>
    <w:rsid w:val="005911C2"/>
    <w:rsid w:val="005C026C"/>
    <w:rsid w:val="006C7FDE"/>
    <w:rsid w:val="007E2241"/>
    <w:rsid w:val="00841DAC"/>
    <w:rsid w:val="00A1174D"/>
    <w:rsid w:val="00A70D6A"/>
    <w:rsid w:val="00B068A4"/>
    <w:rsid w:val="00B52280"/>
    <w:rsid w:val="00DE126C"/>
    <w:rsid w:val="00E61C6E"/>
    <w:rsid w:val="00EC1634"/>
    <w:rsid w:val="00EE3C3D"/>
    <w:rsid w:val="00F227F1"/>
    <w:rsid w:val="00F54D2C"/>
    <w:rsid w:val="00FC2049"/>
    <w:rsid w:val="00FF51CD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52DA6"/>
  <w15:chartTrackingRefBased/>
  <w15:docId w15:val="{72B9FAD3-0540-4EF3-A0BB-0D411261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D6A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D6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3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D6A"/>
    <w:rPr>
      <w:rFonts w:asciiTheme="majorHAnsi" w:eastAsiaTheme="majorEastAsia" w:hAnsiTheme="majorHAnsi" w:cstheme="majorBidi"/>
      <w:kern w:val="2"/>
      <w:sz w:val="28"/>
      <w:szCs w:val="28"/>
    </w:rPr>
  </w:style>
  <w:style w:type="paragraph" w:styleId="Caption">
    <w:name w:val="caption"/>
    <w:basedOn w:val="Normal"/>
    <w:next w:val="Normal"/>
    <w:qFormat/>
    <w:rsid w:val="00A70D6A"/>
    <w:pPr>
      <w:widowControl/>
      <w:wordWrap/>
      <w:autoSpaceDE/>
      <w:autoSpaceDN/>
      <w:spacing w:after="240" w:line="240" w:lineRule="auto"/>
      <w:ind w:firstLine="720"/>
      <w:jc w:val="center"/>
    </w:pPr>
    <w:rPr>
      <w:rFonts w:ascii="Palatino Linotype" w:eastAsia="Malgun Gothic" w:hAnsi="Palatino Linotype" w:cs="Times New Roman"/>
      <w:b/>
      <w:bCs/>
      <w:kern w:val="0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E3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356"/>
    <w:rPr>
      <w:kern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2E3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356"/>
    <w:rPr>
      <w:kern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356"/>
    <w:rPr>
      <w:rFonts w:ascii="Segoe UI" w:hAnsi="Segoe UI" w:cs="Segoe UI"/>
      <w:kern w:val="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E3356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41D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1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mjopen.bmj.com/content/bmjopen/suppl/2014/05/21/bmjopen-2014-005025.DC1/bmjopen-2014-005025sup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Chiyoung Lee</dc:creator>
  <cp:keywords/>
  <dc:description/>
  <cp:lastModifiedBy>Chiyoung Lee</cp:lastModifiedBy>
  <cp:revision>14</cp:revision>
  <dcterms:created xsi:type="dcterms:W3CDTF">2020-05-13T04:32:00Z</dcterms:created>
  <dcterms:modified xsi:type="dcterms:W3CDTF">2021-01-27T23:47:00Z</dcterms:modified>
</cp:coreProperties>
</file>