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66F0" w14:textId="4DE4F4AA" w:rsidR="00996C3E" w:rsidRDefault="00262764" w:rsidP="00996C3E">
      <w:pPr>
        <w:spacing w:line="480" w:lineRule="auto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996C3E" w:rsidRPr="00996C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ongitudinal Analysis of Disease Burden in Refractory and Nonrefractory Generalized Myasthenia Gravis in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United States</w:t>
      </w:r>
    </w:p>
    <w:p w14:paraId="37BFD98F" w14:textId="77777777" w:rsidR="00996C3E" w:rsidRPr="00996C3E" w:rsidRDefault="00996C3E" w:rsidP="00996C3E">
      <w:pPr>
        <w:spacing w:line="480" w:lineRule="auto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0A0AA8" w14:textId="4E1CEAD1" w:rsidR="00996C3E" w:rsidRPr="00996C3E" w:rsidRDefault="00996C3E" w:rsidP="00996C3E">
      <w:pPr>
        <w:spacing w:line="480" w:lineRule="auto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6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Fig. 1. </w:t>
      </w:r>
      <w:r w:rsidRPr="00996C3E">
        <w:rPr>
          <w:rFonts w:ascii="Times New Roman" w:hAnsi="Times New Roman" w:cs="Times New Roman"/>
          <w:bCs/>
          <w:sz w:val="24"/>
          <w:szCs w:val="24"/>
          <w:lang w:val="en-US"/>
        </w:rPr>
        <w:t>Transitions between refractory and nonrefractory status during the study.</w:t>
      </w:r>
    </w:p>
    <w:p w14:paraId="5A47A25A" w14:textId="77777777" w:rsidR="00996C3E" w:rsidRPr="00996C3E" w:rsidRDefault="00996C3E" w:rsidP="00996C3E">
      <w:pPr>
        <w:rPr>
          <w:rFonts w:ascii="Times New Roman" w:hAnsi="Times New Roman" w:cs="Times New Roman"/>
          <w:b/>
          <w:lang w:val="en-US"/>
        </w:rPr>
      </w:pPr>
    </w:p>
    <w:p w14:paraId="092C2FF0" w14:textId="1B502555" w:rsidR="00996C3E" w:rsidRPr="00996C3E" w:rsidRDefault="00D86C22" w:rsidP="00996C3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6CB4F2BC" wp14:editId="44F4293C">
            <wp:extent cx="5702808" cy="2913888"/>
            <wp:effectExtent l="0" t="0" r="0" b="1270"/>
            <wp:docPr id="1" name="Picture 1" descr="A picture containing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ris_Suppl_Fi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808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CA79" w14:textId="77777777" w:rsidR="00996C3E" w:rsidRDefault="00996C3E" w:rsidP="00996C3E">
      <w:pPr>
        <w:spacing w:after="12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A5F7E51" w14:textId="77777777" w:rsidR="00996C3E" w:rsidRPr="00996C3E" w:rsidRDefault="00996C3E" w:rsidP="00996C3E">
      <w:pPr>
        <w:spacing w:after="12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6C3E">
        <w:rPr>
          <w:rFonts w:ascii="Times New Roman" w:hAnsi="Times New Roman" w:cs="Times New Roman"/>
          <w:bCs/>
          <w:sz w:val="24"/>
          <w:szCs w:val="24"/>
          <w:lang w:val="en-US"/>
        </w:rPr>
        <w:t>Transitions during each period are based on refractory status at the participant’s last completed survey in the previous period.</w:t>
      </w:r>
    </w:p>
    <w:p w14:paraId="5C7DB4BA" w14:textId="77777777" w:rsidR="00996C3E" w:rsidRPr="00996C3E" w:rsidRDefault="00996C3E" w:rsidP="00996C3E">
      <w:pPr>
        <w:spacing w:line="480" w:lineRule="auto"/>
        <w:outlineLvl w:val="1"/>
        <w:rPr>
          <w:rFonts w:ascii="Times New Roman" w:hAnsi="Times New Roman" w:cs="Times New Roman"/>
          <w:b/>
          <w:lang w:val="en-US"/>
        </w:rPr>
      </w:pPr>
    </w:p>
    <w:p w14:paraId="5D8B3276" w14:textId="77777777" w:rsidR="00996C3E" w:rsidRPr="00996C3E" w:rsidRDefault="00996C3E" w:rsidP="00996C3E">
      <w:pPr>
        <w:rPr>
          <w:rFonts w:ascii="Times New Roman" w:hAnsi="Times New Roman" w:cs="Times New Roman"/>
          <w:b/>
          <w:lang w:val="en-US"/>
        </w:rPr>
      </w:pPr>
    </w:p>
    <w:p w14:paraId="401BD27A" w14:textId="77777777" w:rsidR="008063C0" w:rsidRDefault="00E1504F"/>
    <w:sectPr w:rsidR="008063C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3B35" w14:textId="77777777" w:rsidR="005A4058" w:rsidRDefault="00C10594">
      <w:pPr>
        <w:spacing w:after="0" w:line="240" w:lineRule="auto"/>
      </w:pPr>
      <w:r>
        <w:separator/>
      </w:r>
    </w:p>
  </w:endnote>
  <w:endnote w:type="continuationSeparator" w:id="0">
    <w:p w14:paraId="6D45E288" w14:textId="77777777" w:rsidR="005A4058" w:rsidRDefault="00C1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843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44632" w14:textId="77777777" w:rsidR="00570824" w:rsidRPr="00CD3746" w:rsidRDefault="0063506E">
        <w:pPr>
          <w:pStyle w:val="Footer"/>
          <w:jc w:val="center"/>
          <w:rPr>
            <w:rFonts w:ascii="Times New Roman" w:hAnsi="Times New Roman" w:cs="Times New Roman"/>
          </w:rPr>
        </w:pPr>
        <w:r w:rsidRPr="00CD3746">
          <w:rPr>
            <w:rFonts w:ascii="Times New Roman" w:hAnsi="Times New Roman" w:cs="Times New Roman"/>
          </w:rPr>
          <w:fldChar w:fldCharType="begin"/>
        </w:r>
        <w:r w:rsidRPr="00CD3746">
          <w:rPr>
            <w:rFonts w:ascii="Times New Roman" w:hAnsi="Times New Roman" w:cs="Times New Roman"/>
          </w:rPr>
          <w:instrText xml:space="preserve"> PAGE   \* MERGEFORMAT </w:instrText>
        </w:r>
        <w:r w:rsidRPr="00CD3746">
          <w:rPr>
            <w:rFonts w:ascii="Times New Roman" w:hAnsi="Times New Roman" w:cs="Times New Roman"/>
          </w:rPr>
          <w:fldChar w:fldCharType="separate"/>
        </w:r>
        <w:r w:rsidRPr="00CD3746">
          <w:rPr>
            <w:rFonts w:ascii="Times New Roman" w:hAnsi="Times New Roman" w:cs="Times New Roman"/>
            <w:noProof/>
          </w:rPr>
          <w:t>2</w:t>
        </w:r>
        <w:r w:rsidRPr="00CD374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85CD32" w14:textId="77777777" w:rsidR="00570824" w:rsidRDefault="0063506E" w:rsidP="00CD3746">
    <w:pPr>
      <w:pStyle w:val="Footer"/>
      <w:tabs>
        <w:tab w:val="clear" w:pos="4513"/>
        <w:tab w:val="clear" w:pos="9026"/>
        <w:tab w:val="left" w:pos="4788"/>
        <w:tab w:val="left" w:pos="578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8050" w14:textId="77777777" w:rsidR="005A4058" w:rsidRDefault="00C10594">
      <w:pPr>
        <w:spacing w:after="0" w:line="240" w:lineRule="auto"/>
      </w:pPr>
      <w:r>
        <w:separator/>
      </w:r>
    </w:p>
  </w:footnote>
  <w:footnote w:type="continuationSeparator" w:id="0">
    <w:p w14:paraId="3A6EAACE" w14:textId="77777777" w:rsidR="005A4058" w:rsidRDefault="00C1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3E"/>
    <w:rsid w:val="00034D2C"/>
    <w:rsid w:val="000C1A74"/>
    <w:rsid w:val="000F2836"/>
    <w:rsid w:val="000F3F28"/>
    <w:rsid w:val="00175477"/>
    <w:rsid w:val="001D66A4"/>
    <w:rsid w:val="00262764"/>
    <w:rsid w:val="002C7B11"/>
    <w:rsid w:val="002D208C"/>
    <w:rsid w:val="00302768"/>
    <w:rsid w:val="003B7350"/>
    <w:rsid w:val="00444C3D"/>
    <w:rsid w:val="004871EF"/>
    <w:rsid w:val="0051617F"/>
    <w:rsid w:val="005A4058"/>
    <w:rsid w:val="00603E53"/>
    <w:rsid w:val="0063506E"/>
    <w:rsid w:val="006A284B"/>
    <w:rsid w:val="00720414"/>
    <w:rsid w:val="007739F8"/>
    <w:rsid w:val="0077484C"/>
    <w:rsid w:val="007E7E4A"/>
    <w:rsid w:val="00932D7D"/>
    <w:rsid w:val="00996C3E"/>
    <w:rsid w:val="00A471CC"/>
    <w:rsid w:val="00A5642B"/>
    <w:rsid w:val="00A6254F"/>
    <w:rsid w:val="00AB5868"/>
    <w:rsid w:val="00B15D2B"/>
    <w:rsid w:val="00B42297"/>
    <w:rsid w:val="00B44A1E"/>
    <w:rsid w:val="00BC324D"/>
    <w:rsid w:val="00C10594"/>
    <w:rsid w:val="00C5209B"/>
    <w:rsid w:val="00C54C81"/>
    <w:rsid w:val="00CB19CF"/>
    <w:rsid w:val="00CD7C65"/>
    <w:rsid w:val="00D67208"/>
    <w:rsid w:val="00D86C22"/>
    <w:rsid w:val="00DA7004"/>
    <w:rsid w:val="00E1504F"/>
    <w:rsid w:val="00E16D59"/>
    <w:rsid w:val="00F1330B"/>
    <w:rsid w:val="00F21315"/>
    <w:rsid w:val="00FD05F2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1FF1"/>
  <w15:chartTrackingRefBased/>
  <w15:docId w15:val="{B55C3C59-84CE-48E6-8F63-53DC6D4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C3E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6C3E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957EE5066D469F45015D2BD63F78" ma:contentTypeVersion="13" ma:contentTypeDescription="Create a new document." ma:contentTypeScope="" ma:versionID="9608fb29397d5f513ef0e08207283bb8">
  <xsd:schema xmlns:xsd="http://www.w3.org/2001/XMLSchema" xmlns:xs="http://www.w3.org/2001/XMLSchema" xmlns:p="http://schemas.microsoft.com/office/2006/metadata/properties" xmlns:ns3="a3eaff05-c449-4027-a6be-a6811a3dad63" xmlns:ns4="3e6fa181-d6d1-4c5a-9b96-c7ed2ff2411d" targetNamespace="http://schemas.microsoft.com/office/2006/metadata/properties" ma:root="true" ma:fieldsID="32f48f28443ffb10d4d6fb83ccdad781" ns3:_="" ns4:_="">
    <xsd:import namespace="a3eaff05-c449-4027-a6be-a6811a3dad63"/>
    <xsd:import namespace="3e6fa181-d6d1-4c5a-9b96-c7ed2ff241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aff05-c449-4027-a6be-a6811a3da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a181-d6d1-4c5a-9b96-c7ed2ff2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50DCF-39FA-437C-9A6E-78611093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aff05-c449-4027-a6be-a6811a3dad63"/>
    <ds:schemaRef ds:uri="3e6fa181-d6d1-4c5a-9b96-c7ed2ff2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B3BBE-EC2D-4855-AB56-5F0FADD10CC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3eaff05-c449-4027-a6be-a6811a3dad63"/>
    <ds:schemaRef ds:uri="3e6fa181-d6d1-4c5a-9b96-c7ed2ff2411d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4C7B07-CEE9-4E2F-B5C3-CD5A9309C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Longitudinal Analysis of Disease Burden in Refractory and Nonrefractory Generali</vt:lpstr>
      <vt:lpstr>    </vt:lpstr>
      <vt:lpstr>    Supplementary Fig. 1. Transitions between refractory and nonrefractory status du</vt:lpstr>
      <vt:lpstr>    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Anthemis Consulting</dc:creator>
  <cp:keywords/>
  <dc:description/>
  <cp:lastModifiedBy>Anthemis Consulting</cp:lastModifiedBy>
  <cp:revision>2</cp:revision>
  <dcterms:created xsi:type="dcterms:W3CDTF">2020-04-21T20:11:00Z</dcterms:created>
  <dcterms:modified xsi:type="dcterms:W3CDTF">2020-04-21T20:11:00Z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0x01010026CC957EE5066D469F45015D2BD63F78</vt:lpwstr>
  </property>
</Properties>
</file>