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34" w:rsidRDefault="006A0034">
      <w:bookmarkStart w:id="0" w:name="_GoBack"/>
      <w:bookmarkEnd w:id="0"/>
    </w:p>
    <w:p w:rsidR="001B32B3" w:rsidRDefault="001B32B3"/>
    <w:p w:rsidR="001B32B3" w:rsidRPr="00C357BF" w:rsidRDefault="00605987" w:rsidP="001B32B3">
      <w:pPr>
        <w:jc w:val="center"/>
        <w:rPr>
          <w:b/>
        </w:rPr>
      </w:pPr>
      <w:r>
        <w:rPr>
          <w:b/>
        </w:rPr>
        <w:t xml:space="preserve">Supplemental </w:t>
      </w:r>
      <w:r w:rsidR="001B32B3" w:rsidRPr="00C357BF">
        <w:rPr>
          <w:b/>
        </w:rPr>
        <w:t>Figure 1</w:t>
      </w:r>
    </w:p>
    <w:p w:rsidR="001B32B3" w:rsidRPr="00C357BF" w:rsidRDefault="001B32B3" w:rsidP="001B32B3">
      <w:pPr>
        <w:jc w:val="center"/>
        <w:rPr>
          <w:b/>
        </w:rPr>
      </w:pPr>
      <w:r w:rsidRPr="00C357BF">
        <w:rPr>
          <w:b/>
        </w:rPr>
        <w:t>CONSORT Flow Diagram of Patient Disposition</w:t>
      </w:r>
    </w:p>
    <w:p w:rsidR="001B32B3" w:rsidRPr="00C357BF" w:rsidRDefault="001B32B3" w:rsidP="001B32B3"/>
    <w:p w:rsidR="001B32B3" w:rsidRPr="00C357BF" w:rsidRDefault="001B32B3" w:rsidP="001B32B3">
      <w:r w:rsidRPr="00C357BF">
        <w:rPr>
          <w:noProof/>
        </w:rPr>
        <w:drawing>
          <wp:inline distT="0" distB="0" distL="0" distR="0" wp14:anchorId="27738646" wp14:editId="15F30532">
            <wp:extent cx="5943600" cy="400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RT Flow Char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B3" w:rsidRPr="00C357BF" w:rsidRDefault="001B32B3" w:rsidP="001B32B3"/>
    <w:p w:rsidR="001B32B3" w:rsidRDefault="001B32B3"/>
    <w:sectPr w:rsidR="001B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3"/>
    <w:rsid w:val="001B32B3"/>
    <w:rsid w:val="00233C52"/>
    <w:rsid w:val="00605987"/>
    <w:rsid w:val="006A0034"/>
    <w:rsid w:val="00C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B3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B3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Block</dc:creator>
  <cp:lastModifiedBy>Kern, Barbara A.</cp:lastModifiedBy>
  <cp:revision>2</cp:revision>
  <cp:lastPrinted>2017-04-04T13:41:00Z</cp:lastPrinted>
  <dcterms:created xsi:type="dcterms:W3CDTF">2017-04-04T13:42:00Z</dcterms:created>
  <dcterms:modified xsi:type="dcterms:W3CDTF">2017-04-04T13:42:00Z</dcterms:modified>
</cp:coreProperties>
</file>