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1"/>
        <w:tblpPr w:leftFromText="180" w:rightFromText="180" w:vertAnchor="text" w:horzAnchor="margin" w:tblpY="369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2"/>
        <w:gridCol w:w="1452"/>
        <w:gridCol w:w="1774"/>
        <w:gridCol w:w="1774"/>
        <w:gridCol w:w="1614"/>
      </w:tblGrid>
      <w:tr w:rsidR="00FD4B3C" w:rsidRPr="00C37A53" w14:paraId="25F18049" w14:textId="77777777" w:rsidTr="00FD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7E3B" w14:textId="77777777" w:rsidR="00FD4B3C" w:rsidRPr="00C37A53" w:rsidRDefault="00FD4B3C" w:rsidP="00FD4B3C">
            <w:pPr>
              <w:spacing w:line="240" w:lineRule="auto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F38" w14:textId="77777777" w:rsidR="00FD4B3C" w:rsidRPr="00C37A53" w:rsidRDefault="00FD4B3C" w:rsidP="00FD4B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</w:rPr>
              <w:t>NL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4ADC" w14:textId="77777777" w:rsidR="00FD4B3C" w:rsidRPr="00C37A53" w:rsidRDefault="00FD4B3C" w:rsidP="00FD4B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</w:rPr>
              <w:t>GE</w:t>
            </w:r>
          </w:p>
        </w:tc>
      </w:tr>
      <w:tr w:rsidR="00FD4B3C" w:rsidRPr="00C37A53" w14:paraId="486443AC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4A5C" w14:textId="77777777" w:rsidR="00FD4B3C" w:rsidRPr="00C37A53" w:rsidRDefault="00FD4B3C" w:rsidP="00FD4B3C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87D19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bCs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bCs/>
                <w:color w:val="000000"/>
                <w:sz w:val="18"/>
                <w:szCs w:val="18"/>
              </w:rPr>
              <w:t>Attendees</w:t>
            </w:r>
          </w:p>
          <w:p w14:paraId="5C43DB1B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aps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bCs/>
                <w:color w:val="000000"/>
                <w:sz w:val="18"/>
                <w:szCs w:val="18"/>
              </w:rPr>
              <w:t>(n=930)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F66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color w:val="000000"/>
                <w:sz w:val="18"/>
                <w:szCs w:val="18"/>
              </w:rPr>
              <w:t>Nonattenders</w:t>
            </w:r>
          </w:p>
          <w:p w14:paraId="653F07CE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aps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color w:val="000000"/>
                <w:sz w:val="18"/>
                <w:szCs w:val="18"/>
              </w:rPr>
              <w:t>(n=155)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5C2D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bCs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bCs/>
                <w:color w:val="000000"/>
                <w:sz w:val="18"/>
                <w:szCs w:val="18"/>
              </w:rPr>
              <w:t>Attendees</w:t>
            </w:r>
          </w:p>
          <w:p w14:paraId="3AAC0B3B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aps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bCs/>
                <w:color w:val="000000"/>
                <w:sz w:val="18"/>
                <w:szCs w:val="18"/>
              </w:rPr>
              <w:t>(n=156)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AF3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color w:val="000000"/>
                <w:sz w:val="18"/>
                <w:szCs w:val="18"/>
              </w:rPr>
              <w:t>Nonattenders</w:t>
            </w:r>
          </w:p>
          <w:p w14:paraId="73A62848" w14:textId="77777777" w:rsidR="00FD4B3C" w:rsidRPr="00C37A53" w:rsidRDefault="00FD4B3C" w:rsidP="00FD4B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aps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/>
                <w:color w:val="000000"/>
                <w:sz w:val="18"/>
                <w:szCs w:val="18"/>
              </w:rPr>
              <w:t>(n=37)</w:t>
            </w:r>
          </w:p>
        </w:tc>
      </w:tr>
      <w:tr w:rsidR="00FD4B3C" w:rsidRPr="00C37A53" w14:paraId="66D8F7DC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4FE84" w14:textId="77777777" w:rsidR="00FD4B3C" w:rsidRPr="00C37A53" w:rsidRDefault="00FD4B3C" w:rsidP="00FD4B3C">
            <w:pPr>
              <w:jc w:val="both"/>
              <w:rPr>
                <w:rFonts w:ascii="Times New Roman"/>
                <w:bCs w:val="0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Cs w:val="0"/>
                <w:caps w:val="0"/>
                <w:color w:val="000000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E24F06A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27B98C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05FBB0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9561E1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FD4B3C" w:rsidRPr="00C37A53" w14:paraId="1C318F9F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E55" w14:textId="3F0505F0" w:rsidR="00FD4B3C" w:rsidRPr="00C37A53" w:rsidRDefault="00FD4B3C" w:rsidP="00FD4B3C">
            <w:pPr>
              <w:jc w:val="both"/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 xml:space="preserve">  Age</w:t>
            </w:r>
            <w:r w:rsidR="00DB1209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7A53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AC94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</w:rPr>
              <w:t>64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57F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</w:rPr>
              <w:t>66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AE40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</w:rPr>
              <w:t>72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435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</w:rPr>
              <w:t>67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</w:rPr>
              <w:t>13</w:t>
            </w:r>
          </w:p>
        </w:tc>
      </w:tr>
      <w:tr w:rsidR="00FD4B3C" w:rsidRPr="00C37A53" w14:paraId="05F6C2C0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C7D" w14:textId="30660ACC" w:rsidR="00FD4B3C" w:rsidRPr="00C37A53" w:rsidRDefault="00FD4B3C" w:rsidP="00FD4B3C">
            <w:pPr>
              <w:jc w:val="both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Male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83F4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695 (75)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F87D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92 (60)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ACDF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102 (66)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292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29 (78)</w:t>
            </w:r>
          </w:p>
        </w:tc>
      </w:tr>
      <w:tr w:rsidR="00FD4B3C" w:rsidRPr="00C37A53" w14:paraId="592BFCD7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9ECB4" w14:textId="77777777" w:rsidR="00FD4B3C" w:rsidRPr="00C37A53" w:rsidRDefault="00FD4B3C" w:rsidP="00FD4B3C">
            <w:pPr>
              <w:jc w:val="both"/>
              <w:rPr>
                <w:rFonts w:ascii="Times New Roman"/>
                <w:bCs w:val="0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Cs w:val="0"/>
                <w:caps w:val="0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AB4F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E5AE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30A1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705F3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FD4B3C" w:rsidRPr="00C37A53" w14:paraId="4C9C4621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9B7A" w14:textId="709CCBB5" w:rsidR="00FD4B3C" w:rsidRPr="00C37A53" w:rsidRDefault="00FD4B3C" w:rsidP="00FD4B3C">
            <w:pPr>
              <w:jc w:val="both"/>
              <w:rPr>
                <w:rFonts w:ascii="Times New Roman"/>
                <w:b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 xml:space="preserve">  High / academic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42DB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309 (34)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37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32 (21)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0AA3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80 (53)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C18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19 (53)</w:t>
            </w:r>
          </w:p>
        </w:tc>
      </w:tr>
      <w:tr w:rsidR="00FD4B3C" w:rsidRPr="00C37A53" w14:paraId="0BCDA1BB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FC9" w14:textId="4863010F" w:rsidR="00FD4B3C" w:rsidRPr="00C37A53" w:rsidRDefault="00FD4B3C" w:rsidP="00FD4B3C">
            <w:pPr>
              <w:jc w:val="both"/>
              <w:rPr>
                <w:rFonts w:ascii="Times New Roman"/>
                <w:b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sz w:val="18"/>
                <w:szCs w:val="18"/>
                <w:lang w:val="en-US"/>
              </w:rPr>
              <w:t xml:space="preserve">  I</w:t>
            </w: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>ntermediate</w:t>
            </w:r>
            <w:r w:rsidRPr="00C37A53">
              <w:rPr>
                <w:rFonts w:ascii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85C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269 (30)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A4A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44 (29)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C827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10 (7)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FF9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</w:rPr>
              <w:t>3 (8)</w:t>
            </w:r>
          </w:p>
        </w:tc>
      </w:tr>
      <w:tr w:rsidR="00FD4B3C" w:rsidRPr="00C37A53" w14:paraId="1D91A4EA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518" w14:textId="10EFF1B1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Low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9DF8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332 (37)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900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74 (49)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C9A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62 (41)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FEC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14 (39)</w:t>
            </w:r>
          </w:p>
        </w:tc>
      </w:tr>
      <w:tr w:rsidR="00FD4B3C" w:rsidRPr="00C37A53" w14:paraId="2B7D761F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707939" w14:textId="77777777" w:rsidR="00FD4B3C" w:rsidRPr="00C37A53" w:rsidRDefault="00FD4B3C" w:rsidP="00FD4B3C">
            <w:pPr>
              <w:jc w:val="both"/>
              <w:rPr>
                <w:rFonts w:ascii="Times New Roman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caps w:val="0"/>
                <w:sz w:val="18"/>
                <w:szCs w:val="18"/>
                <w:lang w:val="en-US"/>
              </w:rPr>
              <w:t xml:space="preserve">Occupation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78634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45487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FB9E80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C7E14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FD4B3C" w:rsidRPr="00C37A53" w14:paraId="1EF033AE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73A" w14:textId="029F759E" w:rsidR="00FD4B3C" w:rsidRPr="00C37A53" w:rsidRDefault="00FD4B3C" w:rsidP="00FD4B3C">
            <w:pPr>
              <w:jc w:val="both"/>
              <w:rPr>
                <w:rFonts w:ascii="Times New Roman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Housewife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3CE2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47 (5)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883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19 (12)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DE56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11 (7)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D6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3 (8)</w:t>
            </w:r>
          </w:p>
        </w:tc>
      </w:tr>
      <w:tr w:rsidR="00FD4B3C" w:rsidRPr="00C37A53" w14:paraId="35C6E28E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EF5" w14:textId="3BAAEE9A" w:rsidR="00FD4B3C" w:rsidRPr="00C37A53" w:rsidRDefault="00FD4B3C" w:rsidP="00FD4B3C">
            <w:pPr>
              <w:jc w:val="both"/>
              <w:rPr>
                <w:rFonts w:ascii="Times New Roman"/>
                <w:b w:val="0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Working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0869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318 (34)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44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42 (27)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735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14 (9)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28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8 (22)</w:t>
            </w:r>
          </w:p>
        </w:tc>
      </w:tr>
      <w:tr w:rsidR="00FD4B3C" w:rsidRPr="00C37A53" w14:paraId="63A890A8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86E" w14:textId="57C9B831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Retired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9B72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457 (49)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2D4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78 (50)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049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119 (77)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6E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22 (61)</w:t>
            </w:r>
          </w:p>
        </w:tc>
      </w:tr>
      <w:tr w:rsidR="00FD4B3C" w:rsidRPr="00C37A53" w14:paraId="16C6FC6B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FB6" w14:textId="4A32725B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Other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AB6C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108 (12)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40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17 (11)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1DE1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10 (7)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394C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</w:rPr>
              <w:t>3 (8)</w:t>
            </w:r>
          </w:p>
        </w:tc>
      </w:tr>
      <w:tr w:rsidR="00FD4B3C" w:rsidRPr="00C37A53" w14:paraId="1C5D9A6D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E463F" w14:textId="77777777" w:rsidR="00FD4B3C" w:rsidRPr="00C37A53" w:rsidRDefault="00FD4B3C" w:rsidP="00FD4B3C">
            <w:pPr>
              <w:jc w:val="both"/>
              <w:rPr>
                <w:rFonts w:ascii="Times New Roman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caps w:val="0"/>
                <w:sz w:val="18"/>
                <w:szCs w:val="18"/>
                <w:lang w:val="en-US"/>
              </w:rPr>
              <w:t>Living situation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69D3A1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7AF7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C22768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73D0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</w:tr>
      <w:tr w:rsidR="00FD4B3C" w:rsidRPr="00C37A53" w14:paraId="3D820748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35A" w14:textId="336EAC1F" w:rsidR="00FD4B3C" w:rsidRPr="00C37A53" w:rsidRDefault="00FD4B3C" w:rsidP="00FD4B3C">
            <w:pPr>
              <w:jc w:val="both"/>
              <w:rPr>
                <w:rFonts w:ascii="Times New Roman"/>
                <w:b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Alone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2FA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142 (15)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A5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32 (21)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7CA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33 (210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1C3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10 (27)</w:t>
            </w:r>
          </w:p>
        </w:tc>
      </w:tr>
      <w:tr w:rsidR="00FD4B3C" w:rsidRPr="00C37A53" w14:paraId="5F423098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F4C" w14:textId="47427BFF" w:rsidR="00FD4B3C" w:rsidRPr="00C37A53" w:rsidRDefault="00FD4B3C" w:rsidP="00FD4B3C">
            <w:pPr>
              <w:jc w:val="both"/>
              <w:rPr>
                <w:rFonts w:ascii="Times New Roman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Together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3DCA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774 (83)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DA7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121 (78)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9F77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114 (74)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33A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24 (65)</w:t>
            </w:r>
          </w:p>
        </w:tc>
      </w:tr>
      <w:tr w:rsidR="00FD4B3C" w:rsidRPr="00C37A53" w14:paraId="032C092F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200C" w14:textId="0E3C3940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Other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2442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13 (1)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EC9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2 (1)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F173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7 (5)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6BE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 (8)</w:t>
            </w:r>
          </w:p>
        </w:tc>
      </w:tr>
      <w:tr w:rsidR="00FD4B3C" w:rsidRPr="00C37A53" w14:paraId="1D272D39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9019A" w14:textId="77777777" w:rsidR="00FD4B3C" w:rsidRPr="00C37A53" w:rsidRDefault="00FD4B3C" w:rsidP="00FD4B3C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caps w:val="0"/>
                <w:sz w:val="18"/>
                <w:szCs w:val="18"/>
                <w:lang w:val="en-US"/>
              </w:rPr>
              <w:t xml:space="preserve">Heart disease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F4D43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3C56D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E9C862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90CA6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</w:tr>
      <w:tr w:rsidR="00FD4B3C" w:rsidRPr="00C37A53" w14:paraId="577A2F20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35C" w14:textId="2B3329A6" w:rsidR="00FD4B3C" w:rsidRPr="00C37A53" w:rsidRDefault="00FD4B3C" w:rsidP="00FD4B3C">
            <w:pPr>
              <w:jc w:val="both"/>
              <w:rPr>
                <w:rFonts w:ascii="Times New Roman"/>
                <w:b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Myocardial infarction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8720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418 (45)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AA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36 (23)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CAC1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79 (54)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397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20 (56)</w:t>
            </w:r>
          </w:p>
        </w:tc>
      </w:tr>
      <w:tr w:rsidR="00FD4B3C" w:rsidRPr="00C37A53" w14:paraId="1B009096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B9BE" w14:textId="14086D7C" w:rsidR="00FD4B3C" w:rsidRPr="00C37A53" w:rsidRDefault="00FD4B3C" w:rsidP="00FD4B3C">
            <w:pPr>
              <w:jc w:val="both"/>
              <w:rPr>
                <w:rFonts w:ascii="Times New Roman"/>
                <w:bCs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Angina pectoris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5CB5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158 (17)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573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36 (24)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215F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31 (21)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61F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7 (19)</w:t>
            </w:r>
          </w:p>
        </w:tc>
      </w:tr>
      <w:tr w:rsidR="00FD4B3C" w:rsidRPr="00C37A53" w14:paraId="3B186B42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E90" w14:textId="50D00BBA" w:rsidR="00FD4B3C" w:rsidRPr="00C37A53" w:rsidRDefault="00FD4B3C" w:rsidP="00FD4B3C">
            <w:pPr>
              <w:jc w:val="both"/>
              <w:rPr>
                <w:rFonts w:ascii="Times New Roman"/>
                <w:b w:val="0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Other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63B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352 (38)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BDE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83 (53)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B2C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36 (25)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CE6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</w:rPr>
              <w:t>9 (25)</w:t>
            </w:r>
          </w:p>
        </w:tc>
      </w:tr>
    </w:tbl>
    <w:p w14:paraId="32D78570" w14:textId="7E12D895" w:rsidR="00FD4B3C" w:rsidRPr="00C37A53" w:rsidRDefault="00790A1B" w:rsidP="00FD4B3C">
      <w:pPr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Cs w:val="16"/>
          <w:lang w:val="en-US"/>
        </w:rPr>
        <w:t>SDC 2</w:t>
      </w:r>
      <w:r w:rsidR="00FD4B3C" w:rsidRPr="00C37A53">
        <w:rPr>
          <w:rFonts w:ascii="Times New Roman" w:hAnsi="Times New Roman"/>
          <w:b/>
          <w:bCs/>
          <w:lang w:val="en-US"/>
        </w:rPr>
        <w:t xml:space="preserve">. </w:t>
      </w:r>
      <w:r w:rsidR="00FD4B3C" w:rsidRPr="00C37A53">
        <w:rPr>
          <w:rFonts w:ascii="Times New Roman" w:hAnsi="Times New Roman"/>
          <w:lang w:val="en-US"/>
        </w:rPr>
        <w:t>Characteristics of attendees versus nonattenders per country.</w:t>
      </w:r>
      <w:r w:rsidR="00DB1209">
        <w:rPr>
          <w:rStyle w:val="FootnoteReference"/>
          <w:rFonts w:ascii="Times New Roman" w:hAnsi="Times New Roman"/>
          <w:lang w:val="en-US"/>
        </w:rPr>
        <w:footnoteReference w:id="1"/>
      </w:r>
    </w:p>
    <w:p w14:paraId="1126F7F3" w14:textId="77777777" w:rsidR="00FD4B3C" w:rsidRDefault="00FD4B3C" w:rsidP="00FD4B3C">
      <w:pPr>
        <w:spacing w:after="200" w:line="276" w:lineRule="auto"/>
        <w:rPr>
          <w:b/>
          <w:bCs/>
          <w:szCs w:val="16"/>
          <w:lang w:val="en-US"/>
        </w:rPr>
      </w:pPr>
    </w:p>
    <w:p w14:paraId="4EABC3D8" w14:textId="6A0E7CAD" w:rsidR="00FD4B3C" w:rsidRPr="00687209" w:rsidRDefault="00FD4B3C" w:rsidP="00790A1B">
      <w:pPr>
        <w:spacing w:after="200" w:line="276" w:lineRule="auto"/>
        <w:rPr>
          <w:lang w:val="en-US"/>
        </w:rPr>
      </w:pPr>
    </w:p>
    <w:sectPr w:rsidR="00FD4B3C" w:rsidRPr="0068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9EBA" w14:textId="77777777" w:rsidR="00B11D19" w:rsidRDefault="00B11D19" w:rsidP="00DB1209">
      <w:pPr>
        <w:spacing w:line="240" w:lineRule="auto"/>
      </w:pPr>
      <w:r>
        <w:separator/>
      </w:r>
    </w:p>
  </w:endnote>
  <w:endnote w:type="continuationSeparator" w:id="0">
    <w:p w14:paraId="76320DCC" w14:textId="77777777" w:rsidR="00B11D19" w:rsidRDefault="00B11D19" w:rsidP="00DB1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30CA" w14:textId="77777777" w:rsidR="00B11D19" w:rsidRDefault="00B11D19" w:rsidP="00DB1209">
      <w:pPr>
        <w:spacing w:line="240" w:lineRule="auto"/>
      </w:pPr>
      <w:r>
        <w:separator/>
      </w:r>
    </w:p>
  </w:footnote>
  <w:footnote w:type="continuationSeparator" w:id="0">
    <w:p w14:paraId="16CEBF8D" w14:textId="77777777" w:rsidR="00B11D19" w:rsidRDefault="00B11D19" w:rsidP="00DB1209">
      <w:pPr>
        <w:spacing w:line="240" w:lineRule="auto"/>
      </w:pPr>
      <w:r>
        <w:continuationSeparator/>
      </w:r>
    </w:p>
  </w:footnote>
  <w:footnote w:id="1">
    <w:p w14:paraId="340BD134" w14:textId="4909DAF9" w:rsidR="00DB1209" w:rsidRPr="00DB1209" w:rsidRDefault="00DB12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are presented as mean ± SD or n (%)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3C"/>
    <w:rsid w:val="001705B0"/>
    <w:rsid w:val="002724E4"/>
    <w:rsid w:val="00276171"/>
    <w:rsid w:val="004B7F06"/>
    <w:rsid w:val="00577855"/>
    <w:rsid w:val="0063379E"/>
    <w:rsid w:val="006730A5"/>
    <w:rsid w:val="00790A1B"/>
    <w:rsid w:val="00837CAD"/>
    <w:rsid w:val="00891CCB"/>
    <w:rsid w:val="00AA3CF2"/>
    <w:rsid w:val="00B11D19"/>
    <w:rsid w:val="00DB1209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21A3"/>
  <w15:chartTrackingRefBased/>
  <w15:docId w15:val="{A48C8BC6-DF98-4487-B295-7C32C11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3C"/>
    <w:pPr>
      <w:spacing w:after="0" w:line="255" w:lineRule="atLeast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FD4B3C"/>
    <w:pPr>
      <w:spacing w:after="0" w:line="240" w:lineRule="auto"/>
      <w:jc w:val="center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120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20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798</Characters>
  <Application>Microsoft Office Word</Application>
  <DocSecurity>0</DocSecurity>
  <Lines>10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Thijs</dc:creator>
  <cp:keywords/>
  <dc:description/>
  <cp:lastModifiedBy>Kaminsky, Leonard A.</cp:lastModifiedBy>
  <cp:revision>4</cp:revision>
  <dcterms:created xsi:type="dcterms:W3CDTF">2020-11-20T19:04:00Z</dcterms:created>
  <dcterms:modified xsi:type="dcterms:W3CDTF">2020-11-20T19:16:00Z</dcterms:modified>
</cp:coreProperties>
</file>