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0DE" w:rsidRPr="00F73FDE" w:rsidRDefault="00F73FDE">
      <w:pPr>
        <w:rPr>
          <w:rFonts w:ascii="Times New Roman" w:hAnsi="Times New Roman" w:cs="Times New Roman"/>
          <w:b/>
          <w:sz w:val="24"/>
          <w:szCs w:val="24"/>
        </w:rPr>
      </w:pPr>
      <w:r w:rsidRPr="00F73FDE">
        <w:rPr>
          <w:rFonts w:ascii="Times New Roman" w:hAnsi="Times New Roman" w:cs="Times New Roman"/>
          <w:b/>
          <w:sz w:val="24"/>
          <w:szCs w:val="24"/>
        </w:rPr>
        <w:t>SDC</w:t>
      </w:r>
      <w:r w:rsidR="00162F9F" w:rsidRPr="00F73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2B3" w:rsidRPr="00F73FDE">
        <w:rPr>
          <w:rFonts w:ascii="Times New Roman" w:hAnsi="Times New Roman" w:cs="Times New Roman"/>
          <w:b/>
          <w:sz w:val="24"/>
          <w:szCs w:val="24"/>
        </w:rPr>
        <w:t>Table</w:t>
      </w:r>
      <w:r w:rsidRPr="00F73FDE">
        <w:rPr>
          <w:rFonts w:ascii="Times New Roman" w:hAnsi="Times New Roman" w:cs="Times New Roman"/>
          <w:b/>
          <w:sz w:val="24"/>
          <w:szCs w:val="24"/>
        </w:rPr>
        <w:t>.</w:t>
      </w:r>
      <w:r w:rsidR="00F3708F" w:rsidRPr="00F73FDE">
        <w:rPr>
          <w:rFonts w:ascii="Times New Roman" w:hAnsi="Times New Roman" w:cs="Times New Roman"/>
          <w:b/>
          <w:sz w:val="24"/>
          <w:szCs w:val="24"/>
        </w:rPr>
        <w:t xml:space="preserve"> Guideline </w:t>
      </w:r>
      <w:r w:rsidRPr="00F73FDE">
        <w:rPr>
          <w:rFonts w:ascii="Times New Roman" w:hAnsi="Times New Roman" w:cs="Times New Roman"/>
          <w:b/>
          <w:sz w:val="24"/>
          <w:szCs w:val="24"/>
        </w:rPr>
        <w:t>Q</w:t>
      </w:r>
      <w:r w:rsidR="00F3708F" w:rsidRPr="00F73FDE">
        <w:rPr>
          <w:rFonts w:ascii="Times New Roman" w:hAnsi="Times New Roman" w:cs="Times New Roman"/>
          <w:b/>
          <w:sz w:val="24"/>
          <w:szCs w:val="24"/>
        </w:rPr>
        <w:t xml:space="preserve">uality </w:t>
      </w:r>
      <w:r w:rsidRPr="00F73FDE">
        <w:rPr>
          <w:rFonts w:ascii="Times New Roman" w:hAnsi="Times New Roman" w:cs="Times New Roman"/>
          <w:b/>
          <w:sz w:val="24"/>
          <w:szCs w:val="24"/>
        </w:rPr>
        <w:t>A</w:t>
      </w:r>
      <w:r w:rsidR="00F3708F" w:rsidRPr="00F73FDE">
        <w:rPr>
          <w:rFonts w:ascii="Times New Roman" w:hAnsi="Times New Roman" w:cs="Times New Roman"/>
          <w:b/>
          <w:sz w:val="24"/>
          <w:szCs w:val="24"/>
        </w:rPr>
        <w:t xml:space="preserve">ssessment </w:t>
      </w:r>
      <w:r w:rsidRPr="00F73FDE">
        <w:rPr>
          <w:rFonts w:ascii="Times New Roman" w:hAnsi="Times New Roman" w:cs="Times New Roman"/>
          <w:b/>
          <w:sz w:val="24"/>
          <w:szCs w:val="24"/>
        </w:rPr>
        <w:t>U</w:t>
      </w:r>
      <w:r w:rsidR="00F3708F" w:rsidRPr="00F73FDE">
        <w:rPr>
          <w:rFonts w:ascii="Times New Roman" w:hAnsi="Times New Roman" w:cs="Times New Roman"/>
          <w:b/>
          <w:sz w:val="24"/>
          <w:szCs w:val="24"/>
        </w:rPr>
        <w:t xml:space="preserve">sing AGREE II </w:t>
      </w:r>
      <w:r w:rsidRPr="00F73FDE">
        <w:rPr>
          <w:rFonts w:ascii="Times New Roman" w:hAnsi="Times New Roman" w:cs="Times New Roman"/>
          <w:b/>
          <w:sz w:val="24"/>
          <w:szCs w:val="24"/>
        </w:rPr>
        <w:t>D</w:t>
      </w:r>
      <w:r w:rsidR="00F3708F" w:rsidRPr="00F73FDE">
        <w:rPr>
          <w:rFonts w:ascii="Times New Roman" w:hAnsi="Times New Roman" w:cs="Times New Roman"/>
          <w:b/>
          <w:sz w:val="24"/>
          <w:szCs w:val="24"/>
        </w:rPr>
        <w:t>omains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962"/>
        <w:gridCol w:w="1988"/>
        <w:gridCol w:w="2018"/>
        <w:gridCol w:w="1989"/>
        <w:gridCol w:w="2018"/>
        <w:gridCol w:w="1998"/>
      </w:tblGrid>
      <w:tr w:rsidR="00F3708F" w:rsidTr="00F3708F">
        <w:tc>
          <w:tcPr>
            <w:tcW w:w="2024" w:type="dxa"/>
          </w:tcPr>
          <w:p w:rsidR="00F3708F" w:rsidRPr="00F3708F" w:rsidRDefault="00F3708F" w:rsidP="00F1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8F">
              <w:rPr>
                <w:rFonts w:ascii="Times New Roman" w:hAnsi="Times New Roman" w:cs="Times New Roman"/>
                <w:b/>
                <w:sz w:val="24"/>
                <w:szCs w:val="24"/>
              </w:rPr>
              <w:t>Author and Year</w:t>
            </w:r>
          </w:p>
        </w:tc>
        <w:tc>
          <w:tcPr>
            <w:tcW w:w="2025" w:type="dxa"/>
          </w:tcPr>
          <w:p w:rsidR="00F3708F" w:rsidRPr="00F73FDE" w:rsidRDefault="00F3708F" w:rsidP="00F1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E">
              <w:rPr>
                <w:rFonts w:ascii="Times New Roman" w:hAnsi="Times New Roman" w:cs="Times New Roman"/>
                <w:b/>
                <w:sz w:val="24"/>
                <w:szCs w:val="24"/>
              </w:rPr>
              <w:t>Domain 1</w:t>
            </w:r>
            <w:r w:rsidR="00A87C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3708F" w:rsidRPr="00F73FDE" w:rsidRDefault="00F3708F" w:rsidP="00F1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E">
              <w:rPr>
                <w:rFonts w:ascii="Times New Roman" w:hAnsi="Times New Roman" w:cs="Times New Roman"/>
                <w:b/>
                <w:sz w:val="24"/>
                <w:szCs w:val="24"/>
              </w:rPr>
              <w:t>Scope and Purpose</w:t>
            </w:r>
          </w:p>
        </w:tc>
        <w:tc>
          <w:tcPr>
            <w:tcW w:w="2025" w:type="dxa"/>
          </w:tcPr>
          <w:p w:rsidR="00F3708F" w:rsidRPr="00F73FDE" w:rsidRDefault="00F3708F" w:rsidP="00F1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E">
              <w:rPr>
                <w:rFonts w:ascii="Times New Roman" w:hAnsi="Times New Roman" w:cs="Times New Roman"/>
                <w:b/>
                <w:sz w:val="24"/>
                <w:szCs w:val="24"/>
              </w:rPr>
              <w:t>Domain 2</w:t>
            </w:r>
            <w:r w:rsidR="00A87C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3708F" w:rsidRPr="00F73FDE" w:rsidRDefault="00F3708F" w:rsidP="00F1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E">
              <w:rPr>
                <w:rFonts w:ascii="Times New Roman" w:hAnsi="Times New Roman" w:cs="Times New Roman"/>
                <w:b/>
                <w:sz w:val="24"/>
                <w:szCs w:val="24"/>
              </w:rPr>
              <w:t>Stakeholder Involvement</w:t>
            </w:r>
          </w:p>
        </w:tc>
        <w:tc>
          <w:tcPr>
            <w:tcW w:w="2025" w:type="dxa"/>
          </w:tcPr>
          <w:p w:rsidR="00F3708F" w:rsidRPr="00F73FDE" w:rsidRDefault="00F3708F" w:rsidP="00F1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E">
              <w:rPr>
                <w:rFonts w:ascii="Times New Roman" w:hAnsi="Times New Roman" w:cs="Times New Roman"/>
                <w:b/>
                <w:sz w:val="24"/>
                <w:szCs w:val="24"/>
              </w:rPr>
              <w:t>Domain 3</w:t>
            </w:r>
            <w:r w:rsidR="00A87C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3708F" w:rsidRPr="00F73FDE" w:rsidRDefault="00F3708F" w:rsidP="00F1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E">
              <w:rPr>
                <w:rFonts w:ascii="Times New Roman" w:hAnsi="Times New Roman" w:cs="Times New Roman"/>
                <w:b/>
                <w:sz w:val="24"/>
                <w:szCs w:val="24"/>
              </w:rPr>
              <w:t>Rigor of Development</w:t>
            </w:r>
          </w:p>
        </w:tc>
        <w:tc>
          <w:tcPr>
            <w:tcW w:w="2025" w:type="dxa"/>
          </w:tcPr>
          <w:p w:rsidR="00F3708F" w:rsidRPr="00F73FDE" w:rsidRDefault="00F3708F" w:rsidP="00F1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E">
              <w:rPr>
                <w:rFonts w:ascii="Times New Roman" w:hAnsi="Times New Roman" w:cs="Times New Roman"/>
                <w:b/>
                <w:sz w:val="24"/>
                <w:szCs w:val="24"/>
              </w:rPr>
              <w:t>Domain 4</w:t>
            </w:r>
            <w:r w:rsidR="00A87C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3708F" w:rsidRPr="00F73FDE" w:rsidRDefault="00F3708F" w:rsidP="00F1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E">
              <w:rPr>
                <w:rFonts w:ascii="Times New Roman" w:hAnsi="Times New Roman" w:cs="Times New Roman"/>
                <w:b/>
                <w:sz w:val="24"/>
                <w:szCs w:val="24"/>
              </w:rPr>
              <w:t>Clarity of Presentation</w:t>
            </w:r>
          </w:p>
        </w:tc>
        <w:tc>
          <w:tcPr>
            <w:tcW w:w="2025" w:type="dxa"/>
          </w:tcPr>
          <w:p w:rsidR="00F3708F" w:rsidRPr="00F73FDE" w:rsidRDefault="00F3708F" w:rsidP="00F1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E">
              <w:rPr>
                <w:rFonts w:ascii="Times New Roman" w:hAnsi="Times New Roman" w:cs="Times New Roman"/>
                <w:b/>
                <w:sz w:val="24"/>
                <w:szCs w:val="24"/>
              </w:rPr>
              <w:t>Domain 5</w:t>
            </w:r>
            <w:r w:rsidR="00A87C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3708F" w:rsidRPr="00F73FDE" w:rsidRDefault="00F3708F" w:rsidP="00F1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E">
              <w:rPr>
                <w:rFonts w:ascii="Times New Roman" w:hAnsi="Times New Roman" w:cs="Times New Roman"/>
                <w:b/>
                <w:sz w:val="24"/>
                <w:szCs w:val="24"/>
              </w:rPr>
              <w:t>Applicability</w:t>
            </w:r>
          </w:p>
        </w:tc>
        <w:tc>
          <w:tcPr>
            <w:tcW w:w="2025" w:type="dxa"/>
          </w:tcPr>
          <w:p w:rsidR="00F3708F" w:rsidRPr="00F73FDE" w:rsidRDefault="00F3708F" w:rsidP="00F1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E">
              <w:rPr>
                <w:rFonts w:ascii="Times New Roman" w:hAnsi="Times New Roman" w:cs="Times New Roman"/>
                <w:b/>
                <w:sz w:val="24"/>
                <w:szCs w:val="24"/>
              </w:rPr>
              <w:t>Domain 6</w:t>
            </w:r>
            <w:r w:rsidR="00A87C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F3708F" w:rsidRPr="00F73FDE" w:rsidRDefault="00F3708F" w:rsidP="00F1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E">
              <w:rPr>
                <w:rFonts w:ascii="Times New Roman" w:hAnsi="Times New Roman" w:cs="Times New Roman"/>
                <w:b/>
                <w:sz w:val="24"/>
                <w:szCs w:val="24"/>
              </w:rPr>
              <w:t>Editorial Independence</w:t>
            </w:r>
          </w:p>
        </w:tc>
      </w:tr>
      <w:tr w:rsidR="00F3708F" w:rsidTr="00F3708F">
        <w:tc>
          <w:tcPr>
            <w:tcW w:w="2024" w:type="dxa"/>
          </w:tcPr>
          <w:p w:rsidR="00F172FD" w:rsidRDefault="007905C9" w:rsidP="00F1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F172FD">
              <w:rPr>
                <w:rFonts w:ascii="Times New Roman" w:hAnsi="Times New Roman" w:cs="Times New Roman"/>
                <w:sz w:val="24"/>
                <w:szCs w:val="24"/>
              </w:rPr>
              <w:t>Achttien</w:t>
            </w:r>
            <w:proofErr w:type="spellEnd"/>
            <w:r w:rsidR="00F1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FDE">
              <w:rPr>
                <w:rFonts w:ascii="Times New Roman" w:hAnsi="Times New Roman" w:cs="Times New Roman"/>
                <w:sz w:val="24"/>
                <w:szCs w:val="24"/>
              </w:rPr>
              <w:t>et al</w:t>
            </w:r>
          </w:p>
          <w:p w:rsidR="00F172FD" w:rsidRPr="00F73FDE" w:rsidRDefault="00F73FDE" w:rsidP="00F172F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72F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025" w:type="dxa"/>
          </w:tcPr>
          <w:p w:rsidR="00F172FD" w:rsidRDefault="00F172FD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5" w:type="dxa"/>
          </w:tcPr>
          <w:p w:rsidR="00F3708F" w:rsidRDefault="00F172FD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5" w:type="dxa"/>
          </w:tcPr>
          <w:p w:rsidR="00F3708F" w:rsidRDefault="002D14C5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Partially</w:t>
            </w:r>
            <w:r w:rsidR="009134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updating procedure not described</w:t>
            </w:r>
          </w:p>
        </w:tc>
        <w:tc>
          <w:tcPr>
            <w:tcW w:w="2025" w:type="dxa"/>
          </w:tcPr>
          <w:p w:rsidR="00F3708F" w:rsidRDefault="002D14C5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5" w:type="dxa"/>
          </w:tcPr>
          <w:p w:rsidR="00F3708F" w:rsidRDefault="002D14C5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described</w:t>
            </w:r>
          </w:p>
        </w:tc>
        <w:tc>
          <w:tcPr>
            <w:tcW w:w="2025" w:type="dxa"/>
          </w:tcPr>
          <w:p w:rsidR="00F3708F" w:rsidRDefault="002D14C5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described</w:t>
            </w:r>
          </w:p>
        </w:tc>
      </w:tr>
      <w:tr w:rsidR="00F3708F" w:rsidTr="00F3708F">
        <w:tc>
          <w:tcPr>
            <w:tcW w:w="2024" w:type="dxa"/>
          </w:tcPr>
          <w:p w:rsidR="00F3708F" w:rsidRPr="00F73FDE" w:rsidRDefault="007905C9" w:rsidP="00F73FD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F172FD">
              <w:rPr>
                <w:rFonts w:ascii="Times New Roman" w:hAnsi="Times New Roman" w:cs="Times New Roman"/>
                <w:sz w:val="24"/>
                <w:szCs w:val="24"/>
              </w:rPr>
              <w:t>BACPR</w:t>
            </w:r>
            <w:proofErr w:type="spellEnd"/>
            <w:r w:rsidR="00F1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F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72F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F73F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3F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2025" w:type="dxa"/>
          </w:tcPr>
          <w:p w:rsidR="00F3708F" w:rsidRDefault="006A537B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5" w:type="dxa"/>
          </w:tcPr>
          <w:p w:rsidR="00F3708F" w:rsidRDefault="006A537B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5" w:type="dxa"/>
          </w:tcPr>
          <w:p w:rsidR="00F3708F" w:rsidRDefault="006A537B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Partially</w:t>
            </w:r>
            <w:r w:rsidR="009134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evidence selection criteria, databased used and updating procedure not described</w:t>
            </w:r>
          </w:p>
        </w:tc>
        <w:tc>
          <w:tcPr>
            <w:tcW w:w="2025" w:type="dxa"/>
          </w:tcPr>
          <w:p w:rsidR="00F3708F" w:rsidRDefault="006A537B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Mostly</w:t>
            </w:r>
          </w:p>
        </w:tc>
        <w:tc>
          <w:tcPr>
            <w:tcW w:w="2025" w:type="dxa"/>
          </w:tcPr>
          <w:p w:rsidR="00F3708F" w:rsidRDefault="006A537B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Partially</w:t>
            </w:r>
          </w:p>
        </w:tc>
        <w:tc>
          <w:tcPr>
            <w:tcW w:w="2025" w:type="dxa"/>
          </w:tcPr>
          <w:p w:rsidR="00F3708F" w:rsidRDefault="006A537B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described</w:t>
            </w:r>
          </w:p>
        </w:tc>
      </w:tr>
      <w:tr w:rsidR="00F3708F" w:rsidTr="00F3708F">
        <w:tc>
          <w:tcPr>
            <w:tcW w:w="2024" w:type="dxa"/>
          </w:tcPr>
          <w:p w:rsidR="00F3708F" w:rsidRPr="00F73FDE" w:rsidRDefault="007905C9" w:rsidP="00F73FD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="00F172FD">
              <w:rPr>
                <w:rFonts w:ascii="Times New Roman" w:hAnsi="Times New Roman" w:cs="Times New Roman"/>
                <w:sz w:val="24"/>
                <w:szCs w:val="24"/>
              </w:rPr>
              <w:t>Bolton</w:t>
            </w:r>
            <w:proofErr w:type="spellEnd"/>
            <w:r w:rsidR="00F1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FDE">
              <w:rPr>
                <w:rFonts w:ascii="Times New Roman" w:hAnsi="Times New Roman" w:cs="Times New Roman"/>
                <w:sz w:val="24"/>
                <w:szCs w:val="24"/>
              </w:rPr>
              <w:t>et al (</w:t>
            </w:r>
            <w:r w:rsidR="00F172F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F73F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3F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2025" w:type="dxa"/>
          </w:tcPr>
          <w:p w:rsidR="00F3708F" w:rsidRDefault="002D14C5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5" w:type="dxa"/>
          </w:tcPr>
          <w:p w:rsidR="00F3708F" w:rsidRDefault="002D14C5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5" w:type="dxa"/>
          </w:tcPr>
          <w:p w:rsidR="00F3708F" w:rsidRDefault="002D14C5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5" w:type="dxa"/>
          </w:tcPr>
          <w:p w:rsidR="00F3708F" w:rsidRDefault="002D14C5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5" w:type="dxa"/>
          </w:tcPr>
          <w:p w:rsidR="00F3708F" w:rsidRDefault="002D14C5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5" w:type="dxa"/>
          </w:tcPr>
          <w:p w:rsidR="00F3708F" w:rsidRDefault="002D14C5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3708F" w:rsidTr="00F3708F">
        <w:tc>
          <w:tcPr>
            <w:tcW w:w="2024" w:type="dxa"/>
          </w:tcPr>
          <w:p w:rsidR="00F3708F" w:rsidRPr="00F73FDE" w:rsidRDefault="007905C9" w:rsidP="00F172F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F172FD">
              <w:rPr>
                <w:rFonts w:ascii="Times New Roman" w:hAnsi="Times New Roman" w:cs="Times New Roman"/>
                <w:sz w:val="24"/>
                <w:szCs w:val="24"/>
              </w:rPr>
              <w:t>JCS</w:t>
            </w:r>
            <w:proofErr w:type="spellEnd"/>
            <w:r w:rsidR="00F172FD">
              <w:rPr>
                <w:rFonts w:ascii="Times New Roman" w:hAnsi="Times New Roman" w:cs="Times New Roman"/>
                <w:sz w:val="24"/>
                <w:szCs w:val="24"/>
              </w:rPr>
              <w:t xml:space="preserve"> Joint Working Group </w:t>
            </w:r>
            <w:r w:rsidR="00F73F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72F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F73F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3F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2025" w:type="dxa"/>
          </w:tcPr>
          <w:p w:rsidR="00F3708F" w:rsidRDefault="002D14C5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5" w:type="dxa"/>
          </w:tcPr>
          <w:p w:rsidR="00F3708F" w:rsidRDefault="002D14C5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5" w:type="dxa"/>
          </w:tcPr>
          <w:p w:rsidR="00F3708F" w:rsidRDefault="002D14C5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Partially</w:t>
            </w:r>
            <w:r w:rsidR="009134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evidence selection criteria and updating procedure not described</w:t>
            </w:r>
          </w:p>
        </w:tc>
        <w:tc>
          <w:tcPr>
            <w:tcW w:w="2025" w:type="dxa"/>
          </w:tcPr>
          <w:p w:rsidR="00F3708F" w:rsidRDefault="002D14C5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5" w:type="dxa"/>
          </w:tcPr>
          <w:p w:rsidR="00F3708F" w:rsidRDefault="002D14C5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5" w:type="dxa"/>
          </w:tcPr>
          <w:p w:rsidR="00F3708F" w:rsidRDefault="002D0E9B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</w:t>
            </w:r>
            <w:r w:rsidR="002D14C5">
              <w:rPr>
                <w:rFonts w:ascii="Times New Roman" w:hAnsi="Times New Roman" w:cs="Times New Roman"/>
                <w:sz w:val="24"/>
                <w:szCs w:val="24"/>
              </w:rPr>
              <w:t>ally</w:t>
            </w:r>
            <w:r w:rsidR="009134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D14C5">
              <w:rPr>
                <w:rFonts w:ascii="Times New Roman" w:hAnsi="Times New Roman" w:cs="Times New Roman"/>
                <w:sz w:val="24"/>
                <w:szCs w:val="24"/>
              </w:rPr>
              <w:t xml:space="preserve"> competing interest statements not evident</w:t>
            </w:r>
          </w:p>
        </w:tc>
      </w:tr>
      <w:tr w:rsidR="00F3708F" w:rsidTr="00F3708F">
        <w:tc>
          <w:tcPr>
            <w:tcW w:w="2024" w:type="dxa"/>
          </w:tcPr>
          <w:p w:rsidR="00F3708F" w:rsidRPr="00F73FDE" w:rsidRDefault="007905C9" w:rsidP="00F73FD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F172FD">
              <w:rPr>
                <w:rFonts w:ascii="Times New Roman" w:hAnsi="Times New Roman" w:cs="Times New Roman"/>
                <w:sz w:val="24"/>
                <w:szCs w:val="24"/>
              </w:rPr>
              <w:t>Leon</w:t>
            </w:r>
            <w:proofErr w:type="spellEnd"/>
            <w:r w:rsidR="00F1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FDE">
              <w:rPr>
                <w:rFonts w:ascii="Times New Roman" w:hAnsi="Times New Roman" w:cs="Times New Roman"/>
                <w:sz w:val="24"/>
                <w:szCs w:val="24"/>
              </w:rPr>
              <w:t>et al (</w:t>
            </w:r>
            <w:r w:rsidR="00F172F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F73F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3F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41</w:t>
            </w:r>
          </w:p>
        </w:tc>
        <w:tc>
          <w:tcPr>
            <w:tcW w:w="2025" w:type="dxa"/>
          </w:tcPr>
          <w:p w:rsidR="00F3708F" w:rsidRDefault="002C266C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A641A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2025" w:type="dxa"/>
          </w:tcPr>
          <w:p w:rsidR="00F3708F" w:rsidRDefault="002C266C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A641A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2025" w:type="dxa"/>
          </w:tcPr>
          <w:p w:rsidR="00F3708F" w:rsidRDefault="00DA641A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Partially</w:t>
            </w:r>
            <w:r w:rsidR="009134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updating procedure not described, evidence selection criteria not evident and process for formulation of recommendations unclear, no link between levels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evidence and recommendations</w:t>
            </w:r>
          </w:p>
        </w:tc>
        <w:tc>
          <w:tcPr>
            <w:tcW w:w="2025" w:type="dxa"/>
          </w:tcPr>
          <w:p w:rsidR="00F3708F" w:rsidRDefault="00DA641A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Yes</w:t>
            </w:r>
          </w:p>
        </w:tc>
        <w:tc>
          <w:tcPr>
            <w:tcW w:w="2025" w:type="dxa"/>
          </w:tcPr>
          <w:p w:rsidR="00F3708F" w:rsidRDefault="00DA641A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9134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46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acilitators and barriers to application of recommendations not evident</w:t>
            </w:r>
            <w:r w:rsidR="009134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implementation advice or tools reported</w:t>
            </w:r>
            <w:r w:rsidR="009134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resource implications associated with recommendations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 evident</w:t>
            </w:r>
            <w:r w:rsidR="009134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monitoring and/or auditing not recommended</w:t>
            </w:r>
          </w:p>
        </w:tc>
        <w:tc>
          <w:tcPr>
            <w:tcW w:w="2025" w:type="dxa"/>
          </w:tcPr>
          <w:p w:rsidR="00F3708F" w:rsidRDefault="002C266C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Partially</w:t>
            </w:r>
            <w:r w:rsidR="009134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46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ompeting interests reported</w:t>
            </w:r>
          </w:p>
        </w:tc>
      </w:tr>
      <w:tr w:rsidR="00F3708F" w:rsidTr="00F3708F">
        <w:tc>
          <w:tcPr>
            <w:tcW w:w="2024" w:type="dxa"/>
          </w:tcPr>
          <w:p w:rsidR="00F3708F" w:rsidRDefault="007905C9" w:rsidP="00F1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="00F172FD">
              <w:rPr>
                <w:rFonts w:ascii="Times New Roman" w:hAnsi="Times New Roman" w:cs="Times New Roman"/>
                <w:sz w:val="24"/>
                <w:szCs w:val="24"/>
              </w:rPr>
              <w:t>Marcinuik</w:t>
            </w:r>
            <w:proofErr w:type="spellEnd"/>
            <w:r w:rsidR="00F73FDE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  <w:p w:rsidR="00F172FD" w:rsidRPr="00F73FDE" w:rsidRDefault="00F73FDE" w:rsidP="00F172F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72F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47</w:t>
            </w:r>
          </w:p>
        </w:tc>
        <w:tc>
          <w:tcPr>
            <w:tcW w:w="2025" w:type="dxa"/>
          </w:tcPr>
          <w:p w:rsidR="00F3708F" w:rsidRDefault="002D14C5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5" w:type="dxa"/>
          </w:tcPr>
          <w:p w:rsidR="00F3708F" w:rsidRDefault="002D14C5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5" w:type="dxa"/>
          </w:tcPr>
          <w:p w:rsidR="00F3708F" w:rsidRDefault="002D14C5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5" w:type="dxa"/>
          </w:tcPr>
          <w:p w:rsidR="00F3708F" w:rsidRDefault="002D14C5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5" w:type="dxa"/>
          </w:tcPr>
          <w:p w:rsidR="00F3708F" w:rsidRDefault="002D14C5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5" w:type="dxa"/>
          </w:tcPr>
          <w:p w:rsidR="00F3708F" w:rsidRDefault="002D14C5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3708F" w:rsidTr="00F3708F">
        <w:tc>
          <w:tcPr>
            <w:tcW w:w="2024" w:type="dxa"/>
          </w:tcPr>
          <w:p w:rsidR="00F172FD" w:rsidRPr="00F73FDE" w:rsidRDefault="007905C9" w:rsidP="00F172F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2C266C">
              <w:rPr>
                <w:rFonts w:ascii="Times New Roman" w:hAnsi="Times New Roman" w:cs="Times New Roman"/>
                <w:sz w:val="24"/>
                <w:szCs w:val="24"/>
              </w:rPr>
              <w:t>Piepoli</w:t>
            </w:r>
            <w:proofErr w:type="spellEnd"/>
            <w:r w:rsidR="002C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FDE">
              <w:rPr>
                <w:rFonts w:ascii="Times New Roman" w:hAnsi="Times New Roman" w:cs="Times New Roman"/>
                <w:sz w:val="24"/>
                <w:szCs w:val="24"/>
              </w:rPr>
              <w:t>et al (</w:t>
            </w:r>
            <w:r w:rsidR="002C266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73F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3F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2025" w:type="dxa"/>
          </w:tcPr>
          <w:p w:rsidR="00F3708F" w:rsidRDefault="006A537B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5" w:type="dxa"/>
          </w:tcPr>
          <w:p w:rsidR="00F3708F" w:rsidRDefault="006A537B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5" w:type="dxa"/>
          </w:tcPr>
          <w:p w:rsidR="00F3708F" w:rsidRDefault="006A537B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5" w:type="dxa"/>
          </w:tcPr>
          <w:p w:rsidR="00F3708F" w:rsidRDefault="006A537B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5" w:type="dxa"/>
          </w:tcPr>
          <w:p w:rsidR="00F3708F" w:rsidRDefault="006A537B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5" w:type="dxa"/>
          </w:tcPr>
          <w:p w:rsidR="00F3708F" w:rsidRDefault="006A537B" w:rsidP="00F1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3708F" w:rsidTr="00F3708F">
        <w:tc>
          <w:tcPr>
            <w:tcW w:w="2024" w:type="dxa"/>
          </w:tcPr>
          <w:p w:rsidR="00F172FD" w:rsidRPr="00F73FDE" w:rsidRDefault="007905C9" w:rsidP="00F73FD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="00F172FD">
              <w:rPr>
                <w:rFonts w:ascii="Times New Roman" w:hAnsi="Times New Roman" w:cs="Times New Roman"/>
                <w:sz w:val="24"/>
                <w:szCs w:val="24"/>
              </w:rPr>
              <w:t>Ries</w:t>
            </w:r>
            <w:proofErr w:type="spellEnd"/>
            <w:r w:rsidR="002D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FDE">
              <w:rPr>
                <w:rFonts w:ascii="Times New Roman" w:hAnsi="Times New Roman" w:cs="Times New Roman"/>
                <w:sz w:val="24"/>
                <w:szCs w:val="24"/>
              </w:rPr>
              <w:t>et al (</w:t>
            </w:r>
            <w:r w:rsidR="00F172F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="00F73F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3F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2025" w:type="dxa"/>
          </w:tcPr>
          <w:p w:rsidR="00F3708F" w:rsidRDefault="00934945" w:rsidP="00F7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5" w:type="dxa"/>
          </w:tcPr>
          <w:p w:rsidR="00F3708F" w:rsidRDefault="00934945" w:rsidP="00F7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5" w:type="dxa"/>
          </w:tcPr>
          <w:p w:rsidR="00F3708F" w:rsidRDefault="00934945" w:rsidP="00F7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5" w:type="dxa"/>
          </w:tcPr>
          <w:p w:rsidR="00F3708F" w:rsidRDefault="00934945" w:rsidP="00F7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5" w:type="dxa"/>
          </w:tcPr>
          <w:p w:rsidR="00F3708F" w:rsidRDefault="00934945" w:rsidP="00F7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5" w:type="dxa"/>
          </w:tcPr>
          <w:p w:rsidR="00F3708F" w:rsidRDefault="00934945" w:rsidP="00F7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3708F" w:rsidTr="00F3708F">
        <w:tc>
          <w:tcPr>
            <w:tcW w:w="2024" w:type="dxa"/>
          </w:tcPr>
          <w:p w:rsidR="00F3708F" w:rsidRDefault="007905C9" w:rsidP="0099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F172FD">
              <w:rPr>
                <w:rFonts w:ascii="Times New Roman" w:hAnsi="Times New Roman" w:cs="Times New Roman"/>
                <w:sz w:val="24"/>
                <w:szCs w:val="24"/>
              </w:rPr>
              <w:t>Woodruffe</w:t>
            </w:r>
            <w:proofErr w:type="spellEnd"/>
            <w:r w:rsidR="00F73FDE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</w:p>
          <w:p w:rsidR="00F172FD" w:rsidRDefault="00F73FDE" w:rsidP="0099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72F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3F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43</w:t>
            </w:r>
          </w:p>
        </w:tc>
        <w:tc>
          <w:tcPr>
            <w:tcW w:w="2025" w:type="dxa"/>
          </w:tcPr>
          <w:p w:rsidR="00F3708F" w:rsidRDefault="002D14C5" w:rsidP="00F7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Partially</w:t>
            </w:r>
            <w:r w:rsidR="009134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questions covered in guideline not described</w:t>
            </w:r>
          </w:p>
        </w:tc>
        <w:tc>
          <w:tcPr>
            <w:tcW w:w="2025" w:type="dxa"/>
          </w:tcPr>
          <w:p w:rsidR="00F3708F" w:rsidRDefault="002D14C5" w:rsidP="00F7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5" w:type="dxa"/>
          </w:tcPr>
          <w:p w:rsidR="00F3708F" w:rsidRDefault="002D14C5" w:rsidP="00F7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Partially</w:t>
            </w:r>
            <w:r w:rsidR="009134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search methods, evidence selection criteria, strengths and limitations of evidence, formulation of recommendation process and updating procedure not described </w:t>
            </w:r>
          </w:p>
        </w:tc>
        <w:tc>
          <w:tcPr>
            <w:tcW w:w="2025" w:type="dxa"/>
          </w:tcPr>
          <w:p w:rsidR="00F3708F" w:rsidRDefault="002D14C5" w:rsidP="00F7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5" w:type="dxa"/>
          </w:tcPr>
          <w:p w:rsidR="00F3708F" w:rsidRDefault="002D14C5" w:rsidP="00F7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Partially</w:t>
            </w:r>
            <w:r w:rsidR="009134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implementation advice and resource implications not described</w:t>
            </w:r>
          </w:p>
        </w:tc>
        <w:tc>
          <w:tcPr>
            <w:tcW w:w="2025" w:type="dxa"/>
          </w:tcPr>
          <w:p w:rsidR="00F3708F" w:rsidRDefault="002D14C5" w:rsidP="00F7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Funding </w:t>
            </w:r>
            <w:r w:rsidR="0091346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ody information and conflict of interest statements not evident</w:t>
            </w:r>
          </w:p>
        </w:tc>
      </w:tr>
    </w:tbl>
    <w:p w:rsidR="00F3708F" w:rsidRDefault="00C71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Abbreviations: BACPR, British Association </w:t>
      </w:r>
      <w:r w:rsidR="00884788">
        <w:rPr>
          <w:rFonts w:ascii="Times New Roman" w:hAnsi="Times New Roman" w:cs="Times New Roman"/>
          <w:sz w:val="24"/>
          <w:szCs w:val="24"/>
        </w:rPr>
        <w:t>for Cardiovascular Prevention and Rehabilitation</w:t>
      </w:r>
      <w:r>
        <w:rPr>
          <w:rFonts w:ascii="Times New Roman" w:hAnsi="Times New Roman" w:cs="Times New Roman"/>
          <w:sz w:val="24"/>
          <w:szCs w:val="24"/>
        </w:rPr>
        <w:t xml:space="preserve">; JCS, </w:t>
      </w:r>
      <w:r w:rsidR="00884788">
        <w:rPr>
          <w:rFonts w:ascii="Times New Roman" w:hAnsi="Times New Roman" w:cs="Times New Roman"/>
          <w:sz w:val="24"/>
          <w:szCs w:val="24"/>
        </w:rPr>
        <w:t>Japanese Circulatory Society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5C9" w:rsidRDefault="007905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Cardiac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rehabilitation guideline.</w:t>
      </w:r>
    </w:p>
    <w:p w:rsidR="007905C9" w:rsidRPr="007905C9" w:rsidRDefault="007905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Pulmonary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rehabilitation program.</w:t>
      </w:r>
    </w:p>
    <w:sectPr w:rsidR="007905C9" w:rsidRPr="007905C9" w:rsidSect="00F370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8F"/>
    <w:rsid w:val="00021C74"/>
    <w:rsid w:val="00070554"/>
    <w:rsid w:val="00162F9F"/>
    <w:rsid w:val="00295EE6"/>
    <w:rsid w:val="002C266C"/>
    <w:rsid w:val="002D0E9B"/>
    <w:rsid w:val="002D14C5"/>
    <w:rsid w:val="00434731"/>
    <w:rsid w:val="004922B3"/>
    <w:rsid w:val="006A537B"/>
    <w:rsid w:val="007905C9"/>
    <w:rsid w:val="00884788"/>
    <w:rsid w:val="00913464"/>
    <w:rsid w:val="00934945"/>
    <w:rsid w:val="0099586A"/>
    <w:rsid w:val="00A87CAA"/>
    <w:rsid w:val="00AE11C8"/>
    <w:rsid w:val="00B9440A"/>
    <w:rsid w:val="00C250DE"/>
    <w:rsid w:val="00C71A27"/>
    <w:rsid w:val="00DA641A"/>
    <w:rsid w:val="00DE5304"/>
    <w:rsid w:val="00ED1FBF"/>
    <w:rsid w:val="00EE3707"/>
    <w:rsid w:val="00F172FD"/>
    <w:rsid w:val="00F34B55"/>
    <w:rsid w:val="00F3708F"/>
    <w:rsid w:val="00F7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8B379"/>
  <w15:docId w15:val="{F8E1A353-0A84-4AFD-AAD7-E74CFDB2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Smith</dc:creator>
  <cp:lastModifiedBy>Hamm, Larry</cp:lastModifiedBy>
  <cp:revision>5</cp:revision>
  <dcterms:created xsi:type="dcterms:W3CDTF">2018-04-10T15:43:00Z</dcterms:created>
  <dcterms:modified xsi:type="dcterms:W3CDTF">2018-04-16T15:02:00Z</dcterms:modified>
</cp:coreProperties>
</file>