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F2" w:rsidRPr="0076514F" w:rsidRDefault="006B49F2" w:rsidP="0076514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14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Supplementary Information</w:t>
      </w:r>
      <w:r w:rsidRPr="00765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C5CF7" w:rsidRDefault="00AC51C8" w:rsidP="0001417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DC3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hitosan</w:t>
      </w:r>
      <w:r w:rsidR="00821053" w:rsidRPr="00765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Hydrogel Enhances the Therapeutic Efficacy of BMSCs for Myocardial Infarction by Alleviating Vascular Endothelial Cell Pyroptosis</w:t>
      </w:r>
      <w:r w:rsidR="00014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93C8E" w:rsidRDefault="00B93C8E" w:rsidP="00B93C8E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Liu, Panyang Li, Chenhui Qiao, Tiejun Wu, </w:t>
      </w:r>
      <w:r w:rsidR="0048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Xiaoke Sun,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Meng Wen, Weihua Zhang</w:t>
      </w:r>
    </w:p>
    <w:p w:rsidR="00666563" w:rsidRPr="0076514F" w:rsidRDefault="00666563" w:rsidP="0076514F">
      <w:pPr>
        <w:spacing w:line="480" w:lineRule="auto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6B49F2" w:rsidRPr="0076514F" w:rsidRDefault="00CC5CF7" w:rsidP="0076514F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6514F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Suppl</w:t>
      </w:r>
      <w:r w:rsidR="00FD0D04" w:rsidRPr="0076514F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emental</w:t>
      </w:r>
      <w:r w:rsidRPr="0076514F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1445F0" w:rsidRPr="0076514F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Table </w:t>
      </w:r>
      <w:r w:rsidR="006B49F2" w:rsidRPr="0076514F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1</w:t>
      </w:r>
      <w:r w:rsidR="006B49F2" w:rsidRPr="007651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: Primers used for real-time PCR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A91DC7" w:rsidRPr="0076514F" w:rsidTr="00B06343">
        <w:tc>
          <w:tcPr>
            <w:tcW w:w="8522" w:type="dxa"/>
            <w:vAlign w:val="center"/>
          </w:tcPr>
          <w:tbl>
            <w:tblPr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3510"/>
              <w:gridCol w:w="3402"/>
            </w:tblGrid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A91DC7" w:rsidP="0076514F">
                  <w:pPr>
                    <w:spacing w:line="480" w:lineRule="auto"/>
                    <w:ind w:firstLine="22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Gene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ind w:firstLine="22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Forward primer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ind w:firstLine="22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Reverse primer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E</w:t>
                  </w: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GF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TTGACAAGTGGCAGGAGGTC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ATCCCTACGTCCGTCCAGAA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P</w:t>
                  </w: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GF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ACTTGGGAACACAAGAAGCCT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CTCTCCAGAGCCGAATGTCC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H</w:t>
                  </w: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GF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TTCTTTCAGCCCGGCATCTC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CAAGAACTTGTGCCGGTGTG</w:t>
                  </w:r>
                </w:p>
              </w:tc>
            </w:tr>
            <w:tr w:rsidR="00A91DC7" w:rsidRPr="0076514F" w:rsidTr="00026DB2">
              <w:trPr>
                <w:trHeight w:val="454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I</w:t>
                  </w: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GF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-1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GCATACCTGCCTGGGTGTC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TTTGTCGATAGGGACGGGGA</w:t>
                  </w:r>
                </w:p>
              </w:tc>
            </w:tr>
            <w:tr w:rsidR="00A91DC7" w:rsidRPr="0076514F" w:rsidTr="00026DB2">
              <w:trPr>
                <w:trHeight w:val="317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T</w:t>
                  </w: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NF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-α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ACAGAAAGCATGATCCGCG 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GCCCCCCATCTTTTGGG</w:t>
                  </w:r>
                </w:p>
              </w:tc>
            </w:tr>
            <w:tr w:rsidR="00A91DC7" w:rsidRPr="0076514F" w:rsidTr="00026DB2">
              <w:trPr>
                <w:trHeight w:val="383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I</w:t>
                  </w: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L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-6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GAGGATACCACTCCCAACAGACC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AAGTGCATCATCGTTGTTCATACA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I</w:t>
                  </w: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L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-18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AGCAGTGGTTTTCAGCTGGG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GGCAGGAGTCCAGAAAGCAT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026DB2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Caspase</w:t>
                  </w:r>
                  <w:r w:rsidR="008F42B2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11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TGCAGAGCTATTACTCGCGG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GAGGCTTGGACGTGACTTGA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Caspase-1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GAAACGCCATGGCTGACAAG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ACTTGAGGGTCCCAGTCAGT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m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</w:t>
                  </w:r>
                  <w:r w:rsidR="004E0065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APDH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CCCTTAAGAGGGATGCTGCC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ACTGTGCCGTTGAATTTGCC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lastRenderedPageBreak/>
                    <w:t>h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IL-1β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CAACCAACAAGTGATATTCTCCATG 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GATCCACACTCTCCAGCTGCA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h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IL-18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AAGATGGCTGCTGAACCAGT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color w:val="222222"/>
                      <w:sz w:val="22"/>
                      <w:szCs w:val="24"/>
                      <w:shd w:val="clear" w:color="auto" w:fill="FFFFFF"/>
                    </w:rPr>
                    <w:t>GAGGCCGATTTCCTTGGTCA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h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C</w:t>
                  </w: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aspase-1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ATGGCCGACAAGGTCCTC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TTAATGTCCTGGGAAGAGGTA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h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NLPR3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GCTGGCATCTGGGGAAACCT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CTTAGGCTTCGGTCCACACA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h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GSDMD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CTCGCCGACTTCCGTAAACT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TCCAGCGATCCTGGGTTCTA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h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ICAM-1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TCTTCCTCGGCCTTCCCATA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AGGTACCATGGCCCCAAATG</w:t>
                  </w:r>
                </w:p>
              </w:tc>
            </w:tr>
            <w:tr w:rsidR="00A91DC7" w:rsidRPr="0076514F" w:rsidTr="00026DB2">
              <w:trPr>
                <w:trHeight w:val="449"/>
              </w:trPr>
              <w:tc>
                <w:tcPr>
                  <w:tcW w:w="1305" w:type="dxa"/>
                </w:tcPr>
                <w:p w:rsidR="00A91DC7" w:rsidRPr="00026DB2" w:rsidRDefault="00505664" w:rsidP="0076514F">
                  <w:pPr>
                    <w:spacing w:line="480" w:lineRule="auto"/>
                    <w:ind w:firstLine="180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h</w:t>
                  </w:r>
                  <w:r w:rsidR="00A91DC7"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GAPDH</w:t>
                  </w:r>
                </w:p>
              </w:tc>
              <w:tc>
                <w:tcPr>
                  <w:tcW w:w="3510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AATGGGCAGCCGTTAGGAAA</w:t>
                  </w:r>
                </w:p>
              </w:tc>
              <w:tc>
                <w:tcPr>
                  <w:tcW w:w="3402" w:type="dxa"/>
                </w:tcPr>
                <w:p w:rsidR="00A91DC7" w:rsidRPr="00026DB2" w:rsidRDefault="00A91DC7" w:rsidP="0076514F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026DB2">
                    <w:rPr>
                      <w:rFonts w:ascii="Times New Roman" w:hAnsi="Times New Roman" w:cs="Times New Roman"/>
                      <w:sz w:val="22"/>
                      <w:szCs w:val="24"/>
                    </w:rPr>
                    <w:t>GCGCCCAATACGACCAAATC</w:t>
                  </w:r>
                </w:p>
              </w:tc>
            </w:tr>
          </w:tbl>
          <w:p w:rsidR="00A91DC7" w:rsidRPr="0076514F" w:rsidRDefault="00A91DC7" w:rsidP="0076514F">
            <w:pPr>
              <w:spacing w:line="480" w:lineRule="auto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DC7" w:rsidRDefault="00A91DC7" w:rsidP="0076514F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7E12" w:rsidRDefault="006B7E12" w:rsidP="0076514F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7E12" w:rsidRPr="0076514F" w:rsidRDefault="006B7E12" w:rsidP="0076514F">
      <w:pPr>
        <w:spacing w:line="480" w:lineRule="auto"/>
        <w:rPr>
          <w:rFonts w:ascii="Times New Roman" w:hAnsi="Times New Roman" w:cs="Times New Roman" w:hint="eastAsia"/>
          <w:color w:val="FF0000"/>
          <w:sz w:val="24"/>
          <w:szCs w:val="24"/>
        </w:rPr>
      </w:pPr>
    </w:p>
    <w:p w:rsidR="006754C7" w:rsidRPr="006B7E12" w:rsidRDefault="006B7E12" w:rsidP="0076514F">
      <w:pPr>
        <w:spacing w:line="48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6B7E12">
        <w:rPr>
          <w:rFonts w:ascii="Times New Roman" w:hAnsi="Times New Roman" w:cs="Times New Roman"/>
          <w:b/>
          <w:color w:val="00B0F0"/>
          <w:kern w:val="0"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color w:val="00B0F0"/>
          <w:kern w:val="0"/>
          <w:sz w:val="24"/>
          <w:szCs w:val="24"/>
        </w:rPr>
        <w:t>Figure:</w:t>
      </w:r>
    </w:p>
    <w:p w:rsidR="006B7E12" w:rsidRDefault="006B7E12" w:rsidP="006B7E12">
      <w:pPr>
        <w:spacing w:line="480" w:lineRule="auto"/>
        <w:jc w:val="center"/>
        <w:rPr>
          <w:rFonts w:ascii="Times New Roman" w:hAnsi="Times New Roman" w:cs="Times New Roman"/>
          <w:b/>
          <w:color w:val="00B0F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9123755" wp14:editId="4D4B9475">
            <wp:extent cx="5274310" cy="2394585"/>
            <wp:effectExtent l="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53" w:rsidRPr="00C53E14" w:rsidRDefault="006B7E12" w:rsidP="0076514F">
      <w:pPr>
        <w:spacing w:line="48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6B7E12">
        <w:rPr>
          <w:rFonts w:ascii="Times New Roman" w:hAnsi="Times New Roman" w:cs="Times New Roman"/>
          <w:b/>
          <w:color w:val="00B0F0"/>
          <w:kern w:val="0"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color w:val="00B0F0"/>
          <w:kern w:val="0"/>
          <w:sz w:val="24"/>
          <w:szCs w:val="24"/>
        </w:rPr>
        <w:t>Figure</w:t>
      </w:r>
      <w:r>
        <w:rPr>
          <w:rFonts w:ascii="Times New Roman" w:hAnsi="Times New Roman" w:cs="Times New Roman"/>
          <w:b/>
          <w:color w:val="00B0F0"/>
          <w:kern w:val="0"/>
          <w:sz w:val="24"/>
          <w:szCs w:val="24"/>
        </w:rPr>
        <w:t xml:space="preserve"> 1.</w:t>
      </w:r>
      <w:r w:rsidRPr="00C53E1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</w:rPr>
        <w:t>(A</w:t>
      </w:r>
      <w:r w:rsidR="00C53E14" w:rsidRPr="00C53E14">
        <w:rPr>
          <w:rFonts w:ascii="Times New Roman" w:hAnsi="Times New Roman" w:cs="Times New Roman"/>
          <w:color w:val="00B0F0"/>
          <w:sz w:val="24"/>
          <w:szCs w:val="24"/>
        </w:rPr>
        <w:t>) Quantita</w:t>
      </w:r>
      <w:r>
        <w:rPr>
          <w:rFonts w:ascii="Times New Roman" w:hAnsi="Times New Roman" w:cs="Times New Roman"/>
          <w:color w:val="00B0F0"/>
          <w:sz w:val="24"/>
          <w:szCs w:val="24"/>
        </w:rPr>
        <w:t>tive data of the expression of Pro-c</w:t>
      </w:r>
      <w:r w:rsidR="00C53E14" w:rsidRPr="00C53E14">
        <w:rPr>
          <w:rFonts w:ascii="Times New Roman" w:hAnsi="Times New Roman" w:cs="Times New Roman"/>
          <w:color w:val="00B0F0"/>
          <w:sz w:val="24"/>
          <w:szCs w:val="24"/>
        </w:rPr>
        <w:t xml:space="preserve">aspase-1 and GSDMD. </w:t>
      </w:r>
      <w:r>
        <w:rPr>
          <w:rFonts w:ascii="Times New Roman" w:hAnsi="Times New Roman" w:cs="Times New Roman"/>
          <w:color w:val="00B0F0"/>
          <w:sz w:val="24"/>
          <w:szCs w:val="24"/>
        </w:rPr>
        <w:t>(B</w:t>
      </w:r>
      <w:r w:rsidRPr="00C53E14">
        <w:rPr>
          <w:rFonts w:ascii="Times New Roman" w:hAnsi="Times New Roman" w:cs="Times New Roman"/>
          <w:color w:val="00B0F0"/>
          <w:sz w:val="24"/>
          <w:szCs w:val="24"/>
        </w:rPr>
        <w:t>) Quantita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tive data of the expression of </w:t>
      </w:r>
      <w:r>
        <w:rPr>
          <w:rFonts w:ascii="Times New Roman" w:hAnsi="Times New Roman" w:cs="Times New Roman"/>
          <w:color w:val="00B0F0"/>
          <w:sz w:val="24"/>
          <w:szCs w:val="24"/>
        </w:rPr>
        <w:t>Cleaved</w:t>
      </w:r>
      <w:r>
        <w:rPr>
          <w:rFonts w:ascii="Times New Roman" w:hAnsi="Times New Roman" w:cs="Times New Roman"/>
          <w:color w:val="00B0F0"/>
          <w:sz w:val="24"/>
          <w:szCs w:val="24"/>
        </w:rPr>
        <w:t>-c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aspase-1. </w:t>
      </w:r>
      <w:r w:rsidR="00C53E14" w:rsidRPr="00C53E14">
        <w:rPr>
          <w:rFonts w:ascii="Times New Roman" w:hAnsi="Times New Roman" w:cs="Times New Roman"/>
          <w:color w:val="00B0F0"/>
          <w:sz w:val="24"/>
          <w:szCs w:val="24"/>
        </w:rPr>
        <w:t xml:space="preserve">Data are expressed as mean ± SEM. </w:t>
      </w:r>
      <w:r w:rsidR="00C53E14" w:rsidRPr="006B7E12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*</w:t>
      </w:r>
      <w:r w:rsidR="00C53E14" w:rsidRPr="00C53E14">
        <w:rPr>
          <w:rFonts w:ascii="Times New Roman" w:hAnsi="Times New Roman" w:cs="Times New Roman"/>
          <w:color w:val="00B0F0"/>
          <w:sz w:val="24"/>
          <w:szCs w:val="24"/>
        </w:rPr>
        <w:t xml:space="preserve">P &lt; 0.05 versus PBS; </w:t>
      </w:r>
      <w:r w:rsidR="00C53E14" w:rsidRPr="006B7E12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#</w:t>
      </w:r>
      <w:r w:rsidR="00C53E14" w:rsidRPr="00C53E14">
        <w:rPr>
          <w:rFonts w:ascii="Times New Roman" w:hAnsi="Times New Roman" w:cs="Times New Roman"/>
          <w:color w:val="00B0F0"/>
          <w:sz w:val="24"/>
          <w:szCs w:val="24"/>
        </w:rPr>
        <w:t>P &lt;</w:t>
      </w:r>
      <w:bookmarkStart w:id="0" w:name="_GoBack"/>
      <w:bookmarkEnd w:id="0"/>
      <w:r w:rsidR="00C53E14" w:rsidRPr="00C53E14">
        <w:rPr>
          <w:rFonts w:ascii="Times New Roman" w:hAnsi="Times New Roman" w:cs="Times New Roman"/>
          <w:color w:val="00B0F0"/>
          <w:sz w:val="24"/>
          <w:szCs w:val="24"/>
        </w:rPr>
        <w:t xml:space="preserve"> 0.05 versus BMSCs-CM. All </w:t>
      </w:r>
      <w:r w:rsidR="00C53E14" w:rsidRPr="00C53E14">
        <w:rPr>
          <w:rFonts w:ascii="Times New Roman" w:hAnsi="Times New Roman" w:cs="Times New Roman"/>
          <w:color w:val="00B0F0"/>
          <w:sz w:val="24"/>
          <w:szCs w:val="24"/>
        </w:rPr>
        <w:lastRenderedPageBreak/>
        <w:t>experiments were performed in triplicate. BMSCs-CM, BMSCs conditioned medium; BMSCs/CS-CM, conditioned medium of co-culture BMSCs with CS hydrogel.</w:t>
      </w:r>
    </w:p>
    <w:p w:rsidR="00CF1085" w:rsidRPr="0076514F" w:rsidRDefault="00CF1085" w:rsidP="0076514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F1085" w:rsidRPr="0076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8D" w:rsidRDefault="00F47A8D" w:rsidP="00C53E14">
      <w:r>
        <w:separator/>
      </w:r>
    </w:p>
  </w:endnote>
  <w:endnote w:type="continuationSeparator" w:id="0">
    <w:p w:rsidR="00F47A8D" w:rsidRDefault="00F47A8D" w:rsidP="00C5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8D" w:rsidRDefault="00F47A8D" w:rsidP="00C53E14">
      <w:r>
        <w:separator/>
      </w:r>
    </w:p>
  </w:footnote>
  <w:footnote w:type="continuationSeparator" w:id="0">
    <w:p w:rsidR="00F47A8D" w:rsidRDefault="00F47A8D" w:rsidP="00C5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2D"/>
    <w:rsid w:val="00014173"/>
    <w:rsid w:val="00026DB2"/>
    <w:rsid w:val="000E4A63"/>
    <w:rsid w:val="001445F0"/>
    <w:rsid w:val="001E23B3"/>
    <w:rsid w:val="003D322D"/>
    <w:rsid w:val="00427A53"/>
    <w:rsid w:val="00437B2A"/>
    <w:rsid w:val="00481F35"/>
    <w:rsid w:val="004C06A4"/>
    <w:rsid w:val="004E0065"/>
    <w:rsid w:val="00505664"/>
    <w:rsid w:val="00666563"/>
    <w:rsid w:val="006754C7"/>
    <w:rsid w:val="006B49F2"/>
    <w:rsid w:val="006B7E12"/>
    <w:rsid w:val="0076514F"/>
    <w:rsid w:val="00821053"/>
    <w:rsid w:val="00857987"/>
    <w:rsid w:val="008F42B2"/>
    <w:rsid w:val="00A2782A"/>
    <w:rsid w:val="00A91DC7"/>
    <w:rsid w:val="00A97734"/>
    <w:rsid w:val="00AC51C8"/>
    <w:rsid w:val="00B93C8E"/>
    <w:rsid w:val="00BD148C"/>
    <w:rsid w:val="00C037FA"/>
    <w:rsid w:val="00C1774A"/>
    <w:rsid w:val="00C53E14"/>
    <w:rsid w:val="00CA22E4"/>
    <w:rsid w:val="00CC5CF7"/>
    <w:rsid w:val="00CE3C59"/>
    <w:rsid w:val="00CF1085"/>
    <w:rsid w:val="00DD2CC3"/>
    <w:rsid w:val="00E962BE"/>
    <w:rsid w:val="00F47A8D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271B5-B8CB-48A6-BED6-2885EA4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6563"/>
    <w:rPr>
      <w:rFonts w:ascii="TimesNewRoman" w:hAnsi="TimesNewRoman" w:hint="default"/>
      <w:b w:val="0"/>
      <w:bCs w:val="0"/>
      <w:i w:val="0"/>
      <w:iCs w:val="0"/>
      <w:color w:val="292526"/>
      <w:sz w:val="22"/>
      <w:szCs w:val="22"/>
    </w:rPr>
  </w:style>
  <w:style w:type="character" w:customStyle="1" w:styleId="fontstyle31">
    <w:name w:val="fontstyle31"/>
    <w:basedOn w:val="a0"/>
    <w:rsid w:val="00857987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C5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E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D1E8FB-62CE-4AC5-AF96-21DF38A3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sqzhang2015@126.com</dc:creator>
  <cp:keywords/>
  <dc:description/>
  <cp:lastModifiedBy>SkyUser</cp:lastModifiedBy>
  <cp:revision>37</cp:revision>
  <cp:lastPrinted>2019-01-17T11:05:00Z</cp:lastPrinted>
  <dcterms:created xsi:type="dcterms:W3CDTF">2019-01-14T15:37:00Z</dcterms:created>
  <dcterms:modified xsi:type="dcterms:W3CDTF">2019-08-16T16:36:00Z</dcterms:modified>
</cp:coreProperties>
</file>