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CCC120" w14:textId="557BD1AE" w:rsidR="00941919" w:rsidRPr="008F25B8" w:rsidRDefault="00355594" w:rsidP="008768C6">
      <w:pPr>
        <w:spacing w:after="160" w:line="259" w:lineRule="auto"/>
        <w:rPr>
          <w:rFonts w:ascii="Arial" w:hAnsi="Arial" w:cs="Arial"/>
          <w:b/>
          <w:color w:val="auto"/>
          <w:sz w:val="28"/>
          <w:szCs w:val="28"/>
        </w:rPr>
      </w:pPr>
      <w:r w:rsidRPr="008F25B8">
        <w:rPr>
          <w:rFonts w:ascii="Arial" w:hAnsi="Arial" w:cs="Arial"/>
          <w:b/>
          <w:color w:val="auto"/>
          <w:sz w:val="28"/>
          <w:szCs w:val="28"/>
        </w:rPr>
        <w:t>Supplementary materials</w:t>
      </w:r>
    </w:p>
    <w:p w14:paraId="67541BC7" w14:textId="77777777" w:rsidR="008625E1" w:rsidRPr="008F25B8" w:rsidRDefault="008625E1" w:rsidP="008768C6">
      <w:pPr>
        <w:spacing w:after="160" w:line="259" w:lineRule="auto"/>
        <w:rPr>
          <w:rFonts w:ascii="Arial" w:hAnsi="Arial" w:cs="Arial"/>
          <w:b/>
          <w:color w:val="auto"/>
          <w:sz w:val="24"/>
          <w:szCs w:val="24"/>
        </w:rPr>
      </w:pPr>
    </w:p>
    <w:p w14:paraId="1F782EB6" w14:textId="4370B128" w:rsidR="008625E1" w:rsidRPr="008F25B8" w:rsidRDefault="008625E1" w:rsidP="00AB5DC8">
      <w:pPr>
        <w:spacing w:line="360" w:lineRule="auto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b/>
          <w:color w:val="auto"/>
          <w:sz w:val="24"/>
          <w:szCs w:val="24"/>
        </w:rPr>
        <w:t xml:space="preserve">Supplementary Table 1: </w:t>
      </w:r>
      <w:r w:rsidRPr="008F25B8">
        <w:rPr>
          <w:rFonts w:ascii="Arial" w:hAnsi="Arial" w:cs="Arial"/>
          <w:color w:val="auto"/>
          <w:sz w:val="24"/>
          <w:szCs w:val="24"/>
        </w:rPr>
        <w:t>results of 64 meta-analyses on levosimendan clinical trials in specified clini</w:t>
      </w:r>
      <w:r w:rsidR="00987312" w:rsidRPr="008F25B8">
        <w:rPr>
          <w:rFonts w:ascii="Arial" w:hAnsi="Arial" w:cs="Arial"/>
          <w:color w:val="auto"/>
          <w:sz w:val="24"/>
          <w:szCs w:val="24"/>
        </w:rPr>
        <w:t>cal scenarios from 2004 to 2019</w:t>
      </w:r>
      <w:r w:rsidRPr="008F25B8">
        <w:rPr>
          <w:rFonts w:ascii="Arial" w:hAnsi="Arial" w:cs="Arial"/>
          <w:color w:val="auto"/>
          <w:sz w:val="24"/>
          <w:szCs w:val="24"/>
        </w:rPr>
        <w:t>.</w:t>
      </w:r>
      <w:r w:rsidRPr="008F25B8">
        <w:rPr>
          <w:rFonts w:ascii="Arial" w:hAnsi="Arial" w:cs="Arial"/>
          <w:color w:val="auto"/>
          <w:sz w:val="22"/>
          <w:szCs w:val="22"/>
        </w:rPr>
        <w:t xml:space="preserve"> </w:t>
      </w:r>
      <w:r w:rsidRPr="008F25B8">
        <w:rPr>
          <w:rFonts w:ascii="Arial" w:hAnsi="Arial" w:cs="Arial"/>
          <w:color w:val="auto"/>
          <w:sz w:val="24"/>
          <w:szCs w:val="24"/>
        </w:rPr>
        <w:t xml:space="preserve">RR, risk reduction; RD, relative difference; OR, odds ratio; SMD, standard mean difference; WMD, weighted mean difference; CI, cardiac index; </w:t>
      </w:r>
      <w:r w:rsidRPr="008F25B8">
        <w:rPr>
          <w:rFonts w:ascii="Arial" w:hAnsi="Arial" w:cs="Arial"/>
          <w:color w:val="auto"/>
          <w:sz w:val="24"/>
          <w:szCs w:val="24"/>
          <w:vertAlign w:val="superscript"/>
        </w:rPr>
        <w:t>@</w:t>
      </w:r>
      <w:r w:rsidRPr="008F25B8">
        <w:rPr>
          <w:rFonts w:ascii="Arial" w:hAnsi="Arial" w:cs="Arial"/>
          <w:color w:val="auto"/>
          <w:sz w:val="24"/>
          <w:szCs w:val="24"/>
        </w:rPr>
        <w:t>network meta-analysis; hemodyn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.,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 hemodynamic effects; SOC, Standard of Care; topSOC, on top of Standard of Care; dobutam., dobutamine; CHF, congestive heart failure; CABG, coronary artery bypass surgery; LCOS, low cardiac output syndrome; LVEF, left ventricular ejection fraction; AKI, acute kidney injury; AdHF, Advanced Heart Failure; re-hosp, </w:t>
      </w:r>
      <w:r w:rsidR="00D30E6B">
        <w:rPr>
          <w:rFonts w:ascii="Arial" w:hAnsi="Arial" w:cs="Arial"/>
          <w:color w:val="auto"/>
          <w:sz w:val="24"/>
          <w:szCs w:val="24"/>
        </w:rPr>
        <w:t>r</w:t>
      </w:r>
      <w:r w:rsidRPr="008F25B8">
        <w:rPr>
          <w:rFonts w:ascii="Arial" w:hAnsi="Arial" w:cs="Arial"/>
          <w:color w:val="auto"/>
          <w:sz w:val="24"/>
          <w:szCs w:val="24"/>
        </w:rPr>
        <w:t xml:space="preserve">e-hospitalization for acute heart failure; ACS-HF, heart failure complicating acute coronary syndrome; SIT, standard inotropic </w:t>
      </w:r>
      <w:r w:rsidR="00D30E6B">
        <w:rPr>
          <w:rFonts w:ascii="Arial" w:hAnsi="Arial" w:cs="Arial"/>
          <w:color w:val="auto"/>
          <w:sz w:val="24"/>
          <w:szCs w:val="24"/>
        </w:rPr>
        <w:t>therapy</w:t>
      </w:r>
      <w:r w:rsidRPr="008F25B8">
        <w:rPr>
          <w:rFonts w:ascii="Arial" w:hAnsi="Arial" w:cs="Arial"/>
          <w:color w:val="auto"/>
          <w:sz w:val="24"/>
          <w:szCs w:val="24"/>
        </w:rPr>
        <w:t xml:space="preserve">; ARF, acute renal failure; RRT, renal replacement therapy; BNP. 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brain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 natriuretic peptide; cTn peak, postoperative release of cardiac troponin. </w:t>
      </w:r>
      <w:r w:rsidRPr="008F25B8">
        <w:rPr>
          <w:rFonts w:ascii="Arial" w:hAnsi="Arial" w:cs="Arial"/>
          <w:color w:val="auto"/>
          <w:sz w:val="24"/>
          <w:szCs w:val="24"/>
          <w:vertAlign w:val="superscript"/>
        </w:rPr>
        <w:t>a</w:t>
      </w:r>
      <w:r w:rsidRPr="008F25B8">
        <w:rPr>
          <w:rFonts w:ascii="Arial" w:hAnsi="Arial" w:cs="Arial"/>
          <w:color w:val="auto"/>
          <w:sz w:val="24"/>
          <w:szCs w:val="24"/>
        </w:rPr>
        <w:t>trial sequential analysis (TSA)</w:t>
      </w:r>
      <w:r w:rsidR="00D30E6B">
        <w:rPr>
          <w:rFonts w:ascii="Arial" w:hAnsi="Arial" w:cs="Arial"/>
          <w:color w:val="auto"/>
          <w:sz w:val="24"/>
          <w:szCs w:val="24"/>
        </w:rPr>
        <w:t>,</w:t>
      </w:r>
      <w:r w:rsidRPr="008F25B8">
        <w:rPr>
          <w:rFonts w:ascii="Arial" w:hAnsi="Arial" w:cs="Arial"/>
          <w:color w:val="auto"/>
          <w:sz w:val="24"/>
          <w:szCs w:val="24"/>
        </w:rPr>
        <w:t xml:space="preserve"> non</w:t>
      </w:r>
      <w:r w:rsidR="00D30E6B">
        <w:rPr>
          <w:rFonts w:ascii="Arial" w:hAnsi="Arial" w:cs="Arial"/>
          <w:color w:val="auto"/>
          <w:sz w:val="24"/>
          <w:szCs w:val="24"/>
        </w:rPr>
        <w:t>-</w:t>
      </w:r>
      <w:r w:rsidRPr="008F25B8">
        <w:rPr>
          <w:rFonts w:ascii="Arial" w:hAnsi="Arial" w:cs="Arial"/>
          <w:color w:val="auto"/>
          <w:sz w:val="24"/>
          <w:szCs w:val="24"/>
        </w:rPr>
        <w:t xml:space="preserve">unequivocal; </w:t>
      </w:r>
      <w:r w:rsidRPr="008F25B8">
        <w:rPr>
          <w:rFonts w:ascii="Arial" w:hAnsi="Arial" w:cs="Arial"/>
          <w:color w:val="auto"/>
          <w:sz w:val="24"/>
          <w:szCs w:val="24"/>
          <w:vertAlign w:val="superscript"/>
        </w:rPr>
        <w:t>b</w:t>
      </w:r>
      <w:r w:rsidRPr="008F25B8">
        <w:rPr>
          <w:rFonts w:ascii="Arial" w:hAnsi="Arial" w:cs="Arial"/>
          <w:color w:val="auto"/>
          <w:sz w:val="24"/>
          <w:szCs w:val="24"/>
        </w:rPr>
        <w:t>Bayes</w:t>
      </w:r>
      <w:r w:rsidR="00AF5C84" w:rsidRPr="008F25B8">
        <w:rPr>
          <w:rFonts w:ascii="Arial" w:hAnsi="Arial" w:cs="Arial"/>
          <w:color w:val="auto"/>
          <w:sz w:val="24"/>
          <w:szCs w:val="24"/>
        </w:rPr>
        <w:t>i</w:t>
      </w:r>
      <w:r w:rsidRPr="008F25B8">
        <w:rPr>
          <w:rFonts w:ascii="Arial" w:hAnsi="Arial" w:cs="Arial"/>
          <w:color w:val="auto"/>
          <w:sz w:val="24"/>
          <w:szCs w:val="24"/>
        </w:rPr>
        <w:t xml:space="preserve">an analysis; </w:t>
      </w:r>
      <w:r w:rsidRPr="008F25B8">
        <w:rPr>
          <w:rFonts w:ascii="Arial" w:hAnsi="Arial" w:cs="Arial"/>
          <w:color w:val="auto"/>
          <w:sz w:val="24"/>
          <w:szCs w:val="24"/>
          <w:vertAlign w:val="superscript"/>
        </w:rPr>
        <w:t>c</w:t>
      </w:r>
      <w:r w:rsidRPr="008F25B8">
        <w:rPr>
          <w:rFonts w:ascii="Arial" w:hAnsi="Arial" w:cs="Arial"/>
          <w:color w:val="auto"/>
          <w:sz w:val="24"/>
          <w:szCs w:val="24"/>
        </w:rPr>
        <w:t xml:space="preserve">patients with cardiogenic shock and/or low cardiac output syndrome; </w:t>
      </w:r>
      <w:r w:rsidRPr="008F25B8">
        <w:rPr>
          <w:rFonts w:ascii="Arial" w:hAnsi="Arial" w:cs="Arial"/>
          <w:color w:val="auto"/>
          <w:sz w:val="24"/>
          <w:szCs w:val="24"/>
          <w:vertAlign w:val="superscript"/>
        </w:rPr>
        <w:t>d</w:t>
      </w:r>
      <w:r w:rsidRPr="008F25B8">
        <w:rPr>
          <w:rFonts w:ascii="Arial" w:hAnsi="Arial" w:cs="Arial"/>
          <w:color w:val="auto"/>
          <w:sz w:val="24"/>
          <w:szCs w:val="24"/>
        </w:rPr>
        <w:t xml:space="preserve">patients with cardiogenic shock complicating myocardial infarction; </w:t>
      </w:r>
      <w:r w:rsidRPr="008F25B8">
        <w:rPr>
          <w:rFonts w:ascii="Arial" w:hAnsi="Arial" w:cs="Arial"/>
          <w:color w:val="auto"/>
          <w:sz w:val="24"/>
          <w:szCs w:val="24"/>
          <w:vertAlign w:val="superscript"/>
        </w:rPr>
        <w:t>e</w:t>
      </w:r>
      <w:r w:rsidRPr="008F25B8">
        <w:rPr>
          <w:rFonts w:ascii="Arial" w:hAnsi="Arial" w:cs="Arial"/>
          <w:color w:val="auto"/>
          <w:sz w:val="24"/>
          <w:szCs w:val="24"/>
        </w:rPr>
        <w:t>in patients with severely reduced left ventricula</w:t>
      </w:r>
      <w:r w:rsidR="00AF5C84" w:rsidRPr="008F25B8">
        <w:rPr>
          <w:rFonts w:ascii="Arial" w:hAnsi="Arial" w:cs="Arial"/>
          <w:color w:val="auto"/>
          <w:sz w:val="24"/>
          <w:szCs w:val="24"/>
        </w:rPr>
        <w:t>r</w:t>
      </w:r>
      <w:r w:rsidRPr="008F25B8">
        <w:rPr>
          <w:rFonts w:ascii="Arial" w:hAnsi="Arial" w:cs="Arial"/>
          <w:color w:val="auto"/>
          <w:sz w:val="24"/>
          <w:szCs w:val="24"/>
        </w:rPr>
        <w:t xml:space="preserve"> systolic function; </w:t>
      </w:r>
      <w:r w:rsidRPr="008F25B8">
        <w:rPr>
          <w:rFonts w:ascii="Arial" w:hAnsi="Arial" w:cs="Arial"/>
          <w:color w:val="auto"/>
          <w:sz w:val="24"/>
          <w:szCs w:val="24"/>
          <w:vertAlign w:val="superscript"/>
        </w:rPr>
        <w:t>f</w:t>
      </w:r>
      <w:r w:rsidRPr="008F25B8">
        <w:rPr>
          <w:rFonts w:ascii="Arial" w:hAnsi="Arial" w:cs="Arial"/>
          <w:color w:val="auto"/>
          <w:sz w:val="24"/>
          <w:szCs w:val="24"/>
        </w:rPr>
        <w:t>in a sub</w:t>
      </w:r>
      <w:r w:rsidR="00AF5C84" w:rsidRPr="008F25B8">
        <w:rPr>
          <w:rFonts w:ascii="Arial" w:hAnsi="Arial" w:cs="Arial"/>
          <w:color w:val="auto"/>
          <w:sz w:val="24"/>
          <w:szCs w:val="24"/>
        </w:rPr>
        <w:t>-</w:t>
      </w:r>
      <w:r w:rsidRPr="008F25B8">
        <w:rPr>
          <w:rFonts w:ascii="Arial" w:hAnsi="Arial" w:cs="Arial"/>
          <w:color w:val="auto"/>
          <w:sz w:val="24"/>
          <w:szCs w:val="24"/>
        </w:rPr>
        <w:t xml:space="preserve">analysis of low bias RCTs only, the significance was lost; </w:t>
      </w:r>
      <w:r w:rsidRPr="008F25B8">
        <w:rPr>
          <w:rFonts w:ascii="Arial" w:hAnsi="Arial" w:cs="Arial"/>
          <w:color w:val="auto"/>
          <w:sz w:val="24"/>
          <w:szCs w:val="24"/>
          <w:vertAlign w:val="superscript"/>
        </w:rPr>
        <w:t>g</w:t>
      </w:r>
      <w:r w:rsidRPr="008F25B8">
        <w:rPr>
          <w:rFonts w:ascii="Arial" w:hAnsi="Arial" w:cs="Arial"/>
          <w:color w:val="auto"/>
          <w:sz w:val="24"/>
          <w:szCs w:val="24"/>
        </w:rPr>
        <w:t xml:space="preserve">long term mortality for patients with LVEF≤30%, as from the </w:t>
      </w:r>
      <w:bookmarkStart w:id="0" w:name="_GoBack"/>
      <w:bookmarkEnd w:id="0"/>
      <w:r w:rsidR="008A7C28">
        <w:rPr>
          <w:rFonts w:ascii="Arial" w:hAnsi="Arial" w:cs="Arial"/>
          <w:color w:val="auto"/>
          <w:sz w:val="24"/>
          <w:szCs w:val="24"/>
        </w:rPr>
        <w:t xml:space="preserve">paper </w:t>
      </w:r>
      <w:r w:rsidRPr="008F25B8">
        <w:rPr>
          <w:rFonts w:ascii="Arial" w:hAnsi="Arial" w:cs="Arial"/>
          <w:color w:val="auto"/>
          <w:sz w:val="24"/>
          <w:szCs w:val="24"/>
        </w:rPr>
        <w:t xml:space="preserve">supplements (when all the 5 studies with long term mortality data were considered, the significance was lost); </w:t>
      </w:r>
      <w:r w:rsidRPr="008F25B8">
        <w:rPr>
          <w:rFonts w:ascii="Arial" w:hAnsi="Arial" w:cs="Arial"/>
          <w:color w:val="auto"/>
          <w:sz w:val="24"/>
          <w:szCs w:val="24"/>
          <w:vertAlign w:val="superscript"/>
        </w:rPr>
        <w:t>h</w:t>
      </w:r>
      <w:r w:rsidRPr="008F25B8">
        <w:rPr>
          <w:rFonts w:ascii="Arial" w:hAnsi="Arial" w:cs="Arial"/>
          <w:color w:val="auto"/>
          <w:sz w:val="24"/>
          <w:szCs w:val="24"/>
        </w:rPr>
        <w:t>p</w:t>
      </w:r>
      <w:r w:rsidR="00AF5C84" w:rsidRPr="008F25B8">
        <w:rPr>
          <w:rFonts w:ascii="Arial" w:hAnsi="Arial" w:cs="Arial"/>
          <w:color w:val="auto"/>
          <w:sz w:val="24"/>
          <w:szCs w:val="24"/>
        </w:rPr>
        <w:t>a</w:t>
      </w:r>
      <w:r w:rsidRPr="008F25B8">
        <w:rPr>
          <w:rFonts w:ascii="Arial" w:hAnsi="Arial" w:cs="Arial"/>
          <w:color w:val="auto"/>
          <w:sz w:val="24"/>
          <w:szCs w:val="24"/>
        </w:rPr>
        <w:t xml:space="preserve">ediatric settings; </w:t>
      </w:r>
      <w:r w:rsidRPr="008F25B8">
        <w:rPr>
          <w:rFonts w:ascii="Arial" w:hAnsi="Arial" w:cs="Arial"/>
          <w:color w:val="auto"/>
          <w:sz w:val="24"/>
          <w:szCs w:val="24"/>
          <w:vertAlign w:val="superscript"/>
        </w:rPr>
        <w:t>i</w:t>
      </w:r>
      <w:r w:rsidRPr="008F25B8">
        <w:rPr>
          <w:rFonts w:ascii="Arial" w:hAnsi="Arial" w:cs="Arial"/>
          <w:color w:val="auto"/>
          <w:sz w:val="24"/>
          <w:szCs w:val="24"/>
        </w:rPr>
        <w:t xml:space="preserve">meta-analysis of the regulatory studies described in the authorization dossier, the cumulative data on mortality show a borderline statistical significance (p=0.054); </w:t>
      </w:r>
      <w:r w:rsidRPr="008F25B8">
        <w:rPr>
          <w:rFonts w:ascii="Arial" w:hAnsi="Arial" w:cs="Arial"/>
          <w:color w:val="auto"/>
          <w:sz w:val="24"/>
          <w:szCs w:val="24"/>
          <w:vertAlign w:val="superscript"/>
        </w:rPr>
        <w:t>j</w:t>
      </w:r>
      <w:r w:rsidRPr="008F25B8">
        <w:rPr>
          <w:rFonts w:ascii="Arial" w:hAnsi="Arial" w:cs="Arial"/>
          <w:color w:val="auto"/>
          <w:sz w:val="24"/>
          <w:szCs w:val="24"/>
        </w:rPr>
        <w:t xml:space="preserve">pooled analysis to study the influence of concurrent sulfonylurea treatment to the levosimendan effects; </w:t>
      </w:r>
      <w:r w:rsidRPr="008F25B8">
        <w:rPr>
          <w:rFonts w:ascii="Arial" w:hAnsi="Arial" w:cs="Arial"/>
          <w:color w:val="auto"/>
          <w:sz w:val="24"/>
          <w:szCs w:val="24"/>
          <w:vertAlign w:val="superscript"/>
        </w:rPr>
        <w:t>k</w:t>
      </w:r>
      <w:r w:rsidRPr="008F25B8">
        <w:rPr>
          <w:rFonts w:ascii="Arial" w:hAnsi="Arial" w:cs="Arial"/>
          <w:color w:val="auto"/>
          <w:sz w:val="24"/>
          <w:szCs w:val="24"/>
        </w:rPr>
        <w:t>in the same meta-analysis, a comparison</w:t>
      </w:r>
      <w:r w:rsidR="004216A3">
        <w:rPr>
          <w:rFonts w:ascii="Arial" w:hAnsi="Arial" w:cs="Arial"/>
          <w:color w:val="auto"/>
          <w:sz w:val="24"/>
          <w:szCs w:val="24"/>
        </w:rPr>
        <w:t xml:space="preserve"> of</w:t>
      </w:r>
      <w:r w:rsidRPr="008F25B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v</w:t>
      </w:r>
      <w:r w:rsidR="004216A3">
        <w:rPr>
          <w:rFonts w:ascii="Arial" w:hAnsi="Arial" w:cs="Arial"/>
          <w:color w:val="auto"/>
          <w:sz w:val="24"/>
          <w:szCs w:val="24"/>
        </w:rPr>
        <w:t>ersus</w:t>
      </w:r>
      <w:r w:rsidRPr="008F25B8">
        <w:rPr>
          <w:rFonts w:ascii="Arial" w:hAnsi="Arial" w:cs="Arial"/>
          <w:color w:val="auto"/>
          <w:sz w:val="24"/>
          <w:szCs w:val="24"/>
        </w:rPr>
        <w:t xml:space="preserve"> placebo on 6 studies and 1678 patients y</w:t>
      </w:r>
      <w:r w:rsidR="00AF5C84" w:rsidRPr="008F25B8">
        <w:rPr>
          <w:rFonts w:ascii="Arial" w:hAnsi="Arial" w:cs="Arial"/>
          <w:color w:val="auto"/>
          <w:sz w:val="24"/>
          <w:szCs w:val="24"/>
        </w:rPr>
        <w:t>i</w:t>
      </w:r>
      <w:r w:rsidRPr="008F25B8">
        <w:rPr>
          <w:rFonts w:ascii="Arial" w:hAnsi="Arial" w:cs="Arial"/>
          <w:color w:val="auto"/>
          <w:sz w:val="24"/>
          <w:szCs w:val="24"/>
        </w:rPr>
        <w:t xml:space="preserve">elded an OR of 0.83 in favour of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without reaching </w:t>
      </w:r>
      <w:r w:rsidR="00D30E6B">
        <w:rPr>
          <w:rFonts w:ascii="Arial" w:hAnsi="Arial" w:cs="Arial"/>
          <w:color w:val="auto"/>
          <w:sz w:val="24"/>
          <w:szCs w:val="24"/>
        </w:rPr>
        <w:t xml:space="preserve">formal statistical </w:t>
      </w:r>
      <w:r w:rsidRPr="008F25B8">
        <w:rPr>
          <w:rFonts w:ascii="Arial" w:hAnsi="Arial" w:cs="Arial"/>
          <w:color w:val="auto"/>
          <w:sz w:val="24"/>
          <w:szCs w:val="24"/>
        </w:rPr>
        <w:t>significance</w:t>
      </w:r>
      <w:r w:rsidR="00AF5C84" w:rsidRPr="008F25B8">
        <w:rPr>
          <w:rFonts w:ascii="Arial" w:hAnsi="Arial" w:cs="Arial"/>
          <w:color w:val="auto"/>
          <w:sz w:val="24"/>
          <w:szCs w:val="24"/>
        </w:rPr>
        <w:t>.</w:t>
      </w:r>
    </w:p>
    <w:p w14:paraId="56C3CB4C" w14:textId="77777777" w:rsidR="008625E1" w:rsidRPr="008F25B8" w:rsidRDefault="008625E1">
      <w:pPr>
        <w:spacing w:after="160" w:line="259" w:lineRule="auto"/>
        <w:rPr>
          <w:rFonts w:ascii="Arial" w:hAnsi="Arial" w:cs="Arial"/>
          <w:color w:val="auto"/>
          <w:sz w:val="24"/>
          <w:szCs w:val="24"/>
        </w:rPr>
        <w:sectPr w:rsidR="008625E1" w:rsidRPr="008F25B8" w:rsidSect="00B30450">
          <w:headerReference w:type="default" r:id="rId9"/>
          <w:pgSz w:w="11906" w:h="16838"/>
          <w:pgMar w:top="1440" w:right="1440" w:bottom="1440" w:left="1440" w:header="709" w:footer="709" w:gutter="0"/>
          <w:lnNumType w:countBy="5"/>
          <w:cols w:space="708"/>
          <w:docGrid w:linePitch="360"/>
        </w:sectPr>
      </w:pPr>
    </w:p>
    <w:p w14:paraId="19D8BFA4" w14:textId="1832250B" w:rsidR="008625E1" w:rsidRPr="008F25B8" w:rsidRDefault="008625E1">
      <w:pPr>
        <w:spacing w:after="160" w:line="259" w:lineRule="auto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lastRenderedPageBreak/>
        <w:br w:type="page"/>
      </w:r>
    </w:p>
    <w:p w14:paraId="2FFE4DA5" w14:textId="5EA8F362" w:rsidR="00EB1AE5" w:rsidRPr="008F25B8" w:rsidRDefault="00EB1AE5">
      <w:pPr>
        <w:spacing w:after="160" w:line="259" w:lineRule="auto"/>
        <w:rPr>
          <w:rFonts w:ascii="Arial" w:eastAsia="Trebuchet MS" w:hAnsi="Arial" w:cs="Arial"/>
          <w:b/>
          <w:color w:val="auto"/>
          <w:sz w:val="16"/>
        </w:rPr>
      </w:pPr>
      <w:r w:rsidRPr="008F25B8">
        <w:rPr>
          <w:rFonts w:ascii="Arial" w:eastAsia="Trebuchet MS" w:hAnsi="Arial" w:cs="Arial"/>
          <w:b/>
          <w:noProof/>
          <w:color w:val="auto"/>
          <w:sz w:val="16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3444B654" wp14:editId="2AE1D963">
            <wp:simplePos x="0" y="0"/>
            <wp:positionH relativeFrom="margin">
              <wp:posOffset>83506</wp:posOffset>
            </wp:positionH>
            <wp:positionV relativeFrom="paragraph">
              <wp:posOffset>-67064</wp:posOffset>
            </wp:positionV>
            <wp:extent cx="6707875" cy="981127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vo-co author review tabl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758" cy="9816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25B8">
        <w:rPr>
          <w:rFonts w:ascii="Arial" w:eastAsia="Trebuchet MS" w:hAnsi="Arial" w:cs="Arial"/>
          <w:b/>
          <w:color w:val="auto"/>
          <w:sz w:val="16"/>
        </w:rPr>
        <w:br w:type="page"/>
      </w:r>
    </w:p>
    <w:p w14:paraId="0E405870" w14:textId="77777777" w:rsidR="008625E1" w:rsidRPr="008F25B8" w:rsidRDefault="008625E1" w:rsidP="008625E1">
      <w:pPr>
        <w:spacing w:line="240" w:lineRule="auto"/>
        <w:rPr>
          <w:rFonts w:ascii="Arial" w:eastAsia="Trebuchet MS" w:hAnsi="Arial" w:cs="Arial"/>
          <w:b/>
          <w:color w:val="auto"/>
          <w:sz w:val="16"/>
        </w:rPr>
      </w:pPr>
    </w:p>
    <w:p w14:paraId="72A1F9FD" w14:textId="77777777" w:rsidR="00AE78F4" w:rsidRPr="008F25B8" w:rsidRDefault="00AE78F4" w:rsidP="008625E1">
      <w:pPr>
        <w:spacing w:line="240" w:lineRule="auto"/>
        <w:ind w:left="567"/>
        <w:rPr>
          <w:rFonts w:ascii="Arial" w:hAnsi="Arial" w:cs="Arial"/>
          <w:b/>
          <w:color w:val="auto"/>
          <w:sz w:val="24"/>
          <w:szCs w:val="24"/>
        </w:rPr>
        <w:sectPr w:rsidR="00AE78F4" w:rsidRPr="008F25B8" w:rsidSect="008625E1">
          <w:type w:val="continuous"/>
          <w:pgSz w:w="11906" w:h="16838"/>
          <w:pgMar w:top="567" w:right="567" w:bottom="567" w:left="567" w:header="709" w:footer="709" w:gutter="0"/>
          <w:lnNumType w:countBy="5"/>
          <w:cols w:space="708"/>
          <w:docGrid w:linePitch="360"/>
        </w:sectPr>
      </w:pPr>
    </w:p>
    <w:p w14:paraId="36E61B14" w14:textId="77777777" w:rsidR="00AE78F4" w:rsidRPr="008F25B8" w:rsidRDefault="00AE78F4" w:rsidP="008625E1">
      <w:pPr>
        <w:spacing w:line="240" w:lineRule="auto"/>
        <w:ind w:left="567"/>
        <w:rPr>
          <w:rFonts w:ascii="Arial" w:hAnsi="Arial" w:cs="Arial"/>
          <w:b/>
          <w:color w:val="auto"/>
          <w:sz w:val="24"/>
          <w:szCs w:val="24"/>
        </w:rPr>
      </w:pPr>
    </w:p>
    <w:p w14:paraId="76042C7D" w14:textId="5AA7B841" w:rsidR="008625E1" w:rsidRPr="008F25B8" w:rsidRDefault="008625E1" w:rsidP="008625E1">
      <w:pPr>
        <w:spacing w:line="240" w:lineRule="auto"/>
        <w:ind w:left="567"/>
        <w:rPr>
          <w:rFonts w:ascii="Arial" w:hAnsi="Arial" w:cs="Arial"/>
          <w:b/>
          <w:color w:val="auto"/>
          <w:sz w:val="24"/>
          <w:szCs w:val="24"/>
        </w:rPr>
      </w:pPr>
      <w:r w:rsidRPr="008F25B8">
        <w:rPr>
          <w:rFonts w:ascii="Arial" w:hAnsi="Arial" w:cs="Arial"/>
          <w:b/>
          <w:color w:val="auto"/>
          <w:sz w:val="24"/>
          <w:szCs w:val="24"/>
        </w:rPr>
        <w:t xml:space="preserve">References to supplementary </w:t>
      </w:r>
      <w:r w:rsidR="00355594" w:rsidRPr="008F25B8">
        <w:rPr>
          <w:rFonts w:ascii="Arial" w:hAnsi="Arial" w:cs="Arial"/>
          <w:b/>
          <w:color w:val="auto"/>
          <w:sz w:val="24"/>
          <w:szCs w:val="24"/>
        </w:rPr>
        <w:t>materials</w:t>
      </w:r>
      <w:r w:rsidRPr="008F25B8">
        <w:rPr>
          <w:rFonts w:ascii="Arial" w:hAnsi="Arial" w:cs="Arial"/>
          <w:b/>
          <w:color w:val="auto"/>
          <w:sz w:val="24"/>
          <w:szCs w:val="24"/>
        </w:rPr>
        <w:t>:</w:t>
      </w:r>
    </w:p>
    <w:p w14:paraId="192BC002" w14:textId="77777777" w:rsidR="008625E1" w:rsidRPr="008F25B8" w:rsidRDefault="008625E1" w:rsidP="008625E1">
      <w:pPr>
        <w:spacing w:line="240" w:lineRule="auto"/>
        <w:ind w:left="567"/>
        <w:rPr>
          <w:rFonts w:ascii="Arial" w:hAnsi="Arial" w:cs="Arial"/>
          <w:b/>
          <w:color w:val="auto"/>
          <w:sz w:val="24"/>
          <w:szCs w:val="24"/>
        </w:rPr>
      </w:pPr>
    </w:p>
    <w:p w14:paraId="6E39CD01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s1.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Terbeck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S,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Heinisch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PP, Lenz A,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Friess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J-O,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Guensch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D, Carrel T,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Eberle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B,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Erdoes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G.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and systemic vascular resistance in cardiac surgery patients: a systematic review and meta-analysis.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SciRep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Natureresearch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2019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;9:20343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. 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doi:10.1038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>/s41598-019-56831-y</w:t>
      </w:r>
    </w:p>
    <w:p w14:paraId="3A7A9C6B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0CCF94DC" w14:textId="4816408D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s2. Weber C,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Esser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M,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Eghbalzadeh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K,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Sabashnikov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A,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Djordjevic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I, Maier J, Merkle J, Choi YH,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Madershahian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N,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Liakopoulos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O,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Deppe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AC,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Wahlers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TCW.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Reduces Mortality and Low Cardiac Output Syndrome in Cardiac Surgery.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Thorac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Cardiovasc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Surg. 2019 Nov 26.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>: 10.1055/s-0039-3400496</w:t>
      </w:r>
      <w:r w:rsidR="00542C88" w:rsidRPr="008F25B8">
        <w:rPr>
          <w:rFonts w:ascii="Arial" w:hAnsi="Arial" w:cs="Arial"/>
          <w:color w:val="auto"/>
          <w:sz w:val="24"/>
          <w:szCs w:val="24"/>
        </w:rPr>
        <w:t>;</w:t>
      </w:r>
      <w:r w:rsidRPr="008F25B8">
        <w:rPr>
          <w:rFonts w:ascii="Arial" w:hAnsi="Arial" w:cs="Arial"/>
          <w:color w:val="auto"/>
          <w:sz w:val="24"/>
          <w:szCs w:val="24"/>
        </w:rPr>
        <w:t xml:space="preserve"> PMID: 31770777</w:t>
      </w:r>
    </w:p>
    <w:p w14:paraId="128E6330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7B7FE2CE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>s3. Long L, Zhao H, Shen L, He C, Ren S, Zhao H. Hemodynamic effects of inotropic drugs in heart failure: a network meta-analysis of clinical trials. Medicine. 2019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;98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(47):e18144.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: 10.1097/MD.0000000000018144. </w:t>
      </w:r>
    </w:p>
    <w:p w14:paraId="742CE5C7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797807B0" w14:textId="013C9048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s4. Yan SB, Wang XY, Shang GK, Wang ZH, Deng QM, Song JW, Sai WW, Song M, Zhong M, Zhang W. Impact of Perioperative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Administration on Risk of Bleeding After Cardiac Surgery: A Meta-analysis of Randomized Controlled Trials. Am J Cardiovasc Drugs. 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2019 Sep 16.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>: 10.1007/s40256-019-00372-2</w:t>
      </w:r>
      <w:r w:rsidR="00542C88" w:rsidRPr="008F25B8">
        <w:rPr>
          <w:rFonts w:ascii="Arial" w:hAnsi="Arial" w:cs="Arial"/>
          <w:color w:val="auto"/>
          <w:sz w:val="24"/>
          <w:szCs w:val="24"/>
        </w:rPr>
        <w:t xml:space="preserve">; </w:t>
      </w:r>
      <w:r w:rsidRPr="008F25B8">
        <w:rPr>
          <w:rFonts w:ascii="Arial" w:hAnsi="Arial" w:cs="Arial"/>
          <w:color w:val="auto"/>
          <w:sz w:val="24"/>
          <w:szCs w:val="24"/>
        </w:rPr>
        <w:t>PMID: 31523760.</w:t>
      </w:r>
    </w:p>
    <w:p w14:paraId="0CCBE9A5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05CF186A" w14:textId="67D7EDCD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s5. Feng F, Chen Y, Li M, Yuan JJ, Chang XN, Dong CM.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does not reduce the mortality of critically ill adult patients with sepsis and septic shock: a meta-analysis. Chin Med J (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Engl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>). 2019 May 20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;132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(10):1212-1217.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>: 10.1097/CM9.0000000000000197</w:t>
      </w:r>
      <w:r w:rsidR="00542C88" w:rsidRPr="008F25B8">
        <w:rPr>
          <w:rFonts w:ascii="Arial" w:hAnsi="Arial" w:cs="Arial"/>
          <w:color w:val="auto"/>
          <w:sz w:val="24"/>
          <w:szCs w:val="24"/>
        </w:rPr>
        <w:t>;</w:t>
      </w:r>
      <w:r w:rsidRPr="008F25B8">
        <w:rPr>
          <w:rFonts w:ascii="Arial" w:hAnsi="Arial" w:cs="Arial"/>
          <w:color w:val="auto"/>
          <w:sz w:val="24"/>
          <w:szCs w:val="24"/>
        </w:rPr>
        <w:t xml:space="preserve"> PMID: 31140992</w:t>
      </w:r>
    </w:p>
    <w:p w14:paraId="74E85A32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10D91924" w14:textId="13D8FB5B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s6.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Buzzini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RF,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Silvinato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A,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Floriano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I, Bernardo WM, Almeida GR. Decompensated congestive heart failure - treatment with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>. Rev Assoc Med Bras (1992). 2019 May 2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;65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(4):524-529.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>: 10.1590/1806-9282.65.4.524</w:t>
      </w:r>
      <w:r w:rsidR="00542C88" w:rsidRPr="008F25B8">
        <w:rPr>
          <w:rFonts w:ascii="Arial" w:hAnsi="Arial" w:cs="Arial"/>
          <w:color w:val="auto"/>
          <w:sz w:val="24"/>
          <w:szCs w:val="24"/>
        </w:rPr>
        <w:t>;</w:t>
      </w:r>
      <w:r w:rsidRPr="008F25B8">
        <w:rPr>
          <w:rFonts w:ascii="Arial" w:hAnsi="Arial" w:cs="Arial"/>
          <w:color w:val="auto"/>
          <w:sz w:val="24"/>
          <w:szCs w:val="24"/>
        </w:rPr>
        <w:t xml:space="preserve"> PMID: 31066804.</w:t>
      </w:r>
    </w:p>
    <w:p w14:paraId="73A63FFC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4BF19271" w14:textId="133309A9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s7. Wang W, Zhou X, Liao X, Liu B, Yu H. The efficacy and safety of prophylactic use of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on patients undergoing coronary artery bypass graft: a systematic review and meta-analysis. J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Anesth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>. 2019 Aug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;33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(4):543-550.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>: 10.1007/s00540-019-02643-3</w:t>
      </w:r>
      <w:r w:rsidR="00542C88" w:rsidRPr="008F25B8">
        <w:rPr>
          <w:rFonts w:ascii="Arial" w:hAnsi="Arial" w:cs="Arial"/>
          <w:color w:val="auto"/>
          <w:sz w:val="24"/>
          <w:szCs w:val="24"/>
        </w:rPr>
        <w:t>;</w:t>
      </w:r>
      <w:r w:rsidRPr="008F25B8">
        <w:rPr>
          <w:rFonts w:ascii="Arial" w:hAnsi="Arial" w:cs="Arial"/>
          <w:color w:val="auto"/>
          <w:sz w:val="24"/>
          <w:szCs w:val="24"/>
        </w:rPr>
        <w:t xml:space="preserve"> PMID: 31025104.</w:t>
      </w:r>
    </w:p>
    <w:p w14:paraId="0D8BE879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4B622141" w14:textId="651BF559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s8. Zhu J, Zhang Y, Chen L, He Y, Qing X.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in patients with low cardiac output syndrome undergoing cardiac surgery: A systematic review and meta-analysis.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Anaesth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Crit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Care Pain Med. 2019 Jun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;38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(3):243-249.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>: 10.1016/j.accpm.2018.08.005</w:t>
      </w:r>
      <w:r w:rsidR="00542C88" w:rsidRPr="008F25B8">
        <w:rPr>
          <w:rFonts w:ascii="Arial" w:hAnsi="Arial" w:cs="Arial"/>
          <w:color w:val="auto"/>
          <w:sz w:val="24"/>
          <w:szCs w:val="24"/>
        </w:rPr>
        <w:t xml:space="preserve">; </w:t>
      </w:r>
      <w:r w:rsidRPr="008F25B8">
        <w:rPr>
          <w:rFonts w:ascii="Arial" w:hAnsi="Arial" w:cs="Arial"/>
          <w:color w:val="auto"/>
          <w:sz w:val="24"/>
          <w:szCs w:val="24"/>
        </w:rPr>
        <w:t xml:space="preserve">PMID: 30342103. </w:t>
      </w:r>
    </w:p>
    <w:p w14:paraId="0EA29667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0E70B474" w14:textId="107723E2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s9. Ng KT, Chan XL, Tan W, Wang CY.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use in patients with preoperative low ejection fraction undergoing cardiac surgery: A systematic review with meta-analysis and trial sequential analysis. J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Clin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Anesth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>. 2019 Feb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;52:37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-47.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>: 10.1016/j.jclinane.2018.08.019</w:t>
      </w:r>
      <w:r w:rsidR="00542C88" w:rsidRPr="008F25B8">
        <w:rPr>
          <w:rFonts w:ascii="Arial" w:hAnsi="Arial" w:cs="Arial"/>
          <w:color w:val="auto"/>
          <w:sz w:val="24"/>
          <w:szCs w:val="24"/>
        </w:rPr>
        <w:t>;</w:t>
      </w:r>
      <w:r w:rsidRPr="008F25B8">
        <w:rPr>
          <w:rFonts w:ascii="Arial" w:hAnsi="Arial" w:cs="Arial"/>
          <w:color w:val="auto"/>
          <w:sz w:val="24"/>
          <w:szCs w:val="24"/>
        </w:rPr>
        <w:t xml:space="preserve"> PMID: 30172838.</w:t>
      </w:r>
    </w:p>
    <w:p w14:paraId="14C7811D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44B0E723" w14:textId="4F981160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s10. Zhou S, Zhang L, Li J. Effect of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in patients with acute decompensated heart 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failure :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 A meta-analysis.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Herz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>. 2019 Nov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;44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(7):630-636.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>: 10.1007/s00059-018-4693-3</w:t>
      </w:r>
      <w:r w:rsidR="00542C88" w:rsidRPr="008F25B8">
        <w:rPr>
          <w:rFonts w:ascii="Arial" w:hAnsi="Arial" w:cs="Arial"/>
          <w:color w:val="auto"/>
          <w:sz w:val="24"/>
          <w:szCs w:val="24"/>
        </w:rPr>
        <w:t>;</w:t>
      </w:r>
      <w:r w:rsidRPr="008F25B8">
        <w:rPr>
          <w:rFonts w:ascii="Arial" w:hAnsi="Arial" w:cs="Arial"/>
          <w:color w:val="auto"/>
          <w:sz w:val="24"/>
          <w:szCs w:val="24"/>
        </w:rPr>
        <w:t xml:space="preserve"> PMID: 29637229.</w:t>
      </w:r>
    </w:p>
    <w:p w14:paraId="51A00CFE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041F5FF7" w14:textId="427E523F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s11. Wang B, He X, Gong Y, Cheng B.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in Patients with Left Ventricular Dysfunction Undergoing Cardiac Surgery: An Update Meta-Analysis and Trial </w:t>
      </w:r>
      <w:r w:rsidRPr="008F25B8">
        <w:rPr>
          <w:rFonts w:ascii="Arial" w:hAnsi="Arial" w:cs="Arial"/>
          <w:color w:val="auto"/>
          <w:sz w:val="24"/>
          <w:szCs w:val="24"/>
        </w:rPr>
        <w:lastRenderedPageBreak/>
        <w:t>Sequential Analysis. Biomed Res Int. 2018 May 8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;2018:7563083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: 10.1155/2018/7563083.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eCollection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 2018</w:t>
      </w:r>
      <w:r w:rsidR="00542C88" w:rsidRPr="008F25B8">
        <w:rPr>
          <w:rFonts w:ascii="Arial" w:hAnsi="Arial" w:cs="Arial"/>
          <w:color w:val="auto"/>
          <w:sz w:val="24"/>
          <w:szCs w:val="24"/>
        </w:rPr>
        <w:t>;</w:t>
      </w:r>
      <w:r w:rsidRPr="008F25B8">
        <w:rPr>
          <w:rFonts w:ascii="Arial" w:hAnsi="Arial" w:cs="Arial"/>
          <w:color w:val="auto"/>
          <w:sz w:val="24"/>
          <w:szCs w:val="24"/>
        </w:rPr>
        <w:t xml:space="preserve"> PMID: 29854789</w:t>
      </w:r>
    </w:p>
    <w:p w14:paraId="42B14B97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26ADB6ED" w14:textId="34DEAFEC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s12. Chen P, Wu X, Wang Z, Li Z, Tian X, Wang J, Yan T. Effects of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on mortality in patients undergoing cardiac surgery: A systematic review and meta-analysis. J Card Surg. 2018 Jun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;33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(6):322-329.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>: 10.1111/jocs.13716</w:t>
      </w:r>
      <w:r w:rsidR="00542C88" w:rsidRPr="008F25B8">
        <w:rPr>
          <w:rFonts w:ascii="Arial" w:hAnsi="Arial" w:cs="Arial"/>
          <w:color w:val="auto"/>
          <w:sz w:val="24"/>
          <w:szCs w:val="24"/>
        </w:rPr>
        <w:t xml:space="preserve">; </w:t>
      </w:r>
      <w:r w:rsidRPr="008F25B8">
        <w:rPr>
          <w:rFonts w:ascii="Arial" w:hAnsi="Arial" w:cs="Arial"/>
          <w:color w:val="auto"/>
          <w:sz w:val="24"/>
          <w:szCs w:val="24"/>
        </w:rPr>
        <w:t>PMID: 29785788.</w:t>
      </w:r>
    </w:p>
    <w:p w14:paraId="714F581E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0BF475AE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s13. Xing Z, Tang L, Chen P, Huang J, Peng X, Hu X.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in patients with left ventricular dysfunction undergoing cardiac surgery: a meta-analysis and trial sequential analysis of randomized trials. Sci Rep. 2018 May 17;8(1)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:7775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>: 10.1038/s41598-018-26206-w. PMID: 29773835</w:t>
      </w:r>
    </w:p>
    <w:p w14:paraId="3C535493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63E0665D" w14:textId="549E96DE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s14.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Tena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MÁ,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Urso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S, González JM, Santana L,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Sadaba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R, Juarez P, González L,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Portela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F.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versus placebo in cardiac surgery: a systematic review and meta-analysis. Interact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Cardiovasc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Thorac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Surg. 2018 Nov 1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;27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(5):677-685.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>: 10.1093/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icvts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>/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ivy133</w:t>
      </w:r>
      <w:proofErr w:type="spellEnd"/>
      <w:r w:rsidR="00542C88" w:rsidRPr="008F25B8">
        <w:rPr>
          <w:rFonts w:ascii="Arial" w:hAnsi="Arial" w:cs="Arial"/>
          <w:color w:val="auto"/>
          <w:sz w:val="24"/>
          <w:szCs w:val="24"/>
        </w:rPr>
        <w:t xml:space="preserve">; </w:t>
      </w:r>
      <w:r w:rsidRPr="008F25B8">
        <w:rPr>
          <w:rFonts w:ascii="Arial" w:hAnsi="Arial" w:cs="Arial"/>
          <w:color w:val="auto"/>
          <w:sz w:val="24"/>
          <w:szCs w:val="24"/>
        </w:rPr>
        <w:t>PMID: 29718383.</w:t>
      </w:r>
    </w:p>
    <w:p w14:paraId="32C3EB42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212504EA" w14:textId="18BE2AC2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s15. Kim WH,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Hur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M, Park SK, Jung DE, Kang P,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Yoo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S,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Bahk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JH. Pharmacological interventions for protecting renal function after cardiac surgery: a Bayesian network meta-analysis of comparative effectiveness. Anaesthesia. 2018 Aug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;73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(8):1019-1031.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>: 10.1111/anae.14227</w:t>
      </w:r>
      <w:r w:rsidR="00542C88" w:rsidRPr="008F25B8">
        <w:rPr>
          <w:rFonts w:ascii="Arial" w:hAnsi="Arial" w:cs="Arial"/>
          <w:color w:val="auto"/>
          <w:sz w:val="24"/>
          <w:szCs w:val="24"/>
        </w:rPr>
        <w:t xml:space="preserve">; </w:t>
      </w:r>
      <w:r w:rsidRPr="008F25B8">
        <w:rPr>
          <w:rFonts w:ascii="Arial" w:hAnsi="Arial" w:cs="Arial"/>
          <w:color w:val="auto"/>
          <w:sz w:val="24"/>
          <w:szCs w:val="24"/>
        </w:rPr>
        <w:t>PMID: 29682727.</w:t>
      </w:r>
    </w:p>
    <w:p w14:paraId="243A58DB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6D6F86D9" w14:textId="22E6782B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s16.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Qiang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H, Luo X,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Huo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JH, Wang ZQ. Perioperative Use of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Improves Clinical Outcomes in Patients After Cardiac Surgery: A Systematic Review and Meta-Analysis. J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Cardiovasc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Pharmacol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>. 2018 Jul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;72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(1):11-18.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>: 10.1097/FJC.0000000000000584</w:t>
      </w:r>
      <w:r w:rsidR="00542C88" w:rsidRPr="008F25B8">
        <w:rPr>
          <w:rFonts w:ascii="Arial" w:hAnsi="Arial" w:cs="Arial"/>
          <w:color w:val="auto"/>
          <w:sz w:val="24"/>
          <w:szCs w:val="24"/>
        </w:rPr>
        <w:t>;</w:t>
      </w:r>
      <w:r w:rsidRPr="008F25B8">
        <w:rPr>
          <w:rFonts w:ascii="Arial" w:hAnsi="Arial" w:cs="Arial"/>
          <w:color w:val="auto"/>
          <w:sz w:val="24"/>
          <w:szCs w:val="24"/>
        </w:rPr>
        <w:t xml:space="preserve"> PMID: 29672418.</w:t>
      </w:r>
    </w:p>
    <w:p w14:paraId="6A9522FF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766C8DB0" w14:textId="58B36A34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s17. Chang W,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Xie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JF, Xu JY, Yang Y. Effect of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on mortality in severe sepsis and septic shock: a meta-analysis of randomised trials. BMJ Open. 2018 Mar 30;8(3)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:e019338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>: 10.1136/bmjopen-2017-019338</w:t>
      </w:r>
      <w:r w:rsidR="00542C88" w:rsidRPr="008F25B8">
        <w:rPr>
          <w:rFonts w:ascii="Arial" w:hAnsi="Arial" w:cs="Arial"/>
          <w:color w:val="auto"/>
          <w:sz w:val="24"/>
          <w:szCs w:val="24"/>
        </w:rPr>
        <w:t>;</w:t>
      </w:r>
      <w:r w:rsidRPr="008F25B8">
        <w:rPr>
          <w:rFonts w:ascii="Arial" w:hAnsi="Arial" w:cs="Arial"/>
          <w:color w:val="auto"/>
          <w:sz w:val="24"/>
          <w:szCs w:val="24"/>
        </w:rPr>
        <w:t xml:space="preserve"> PMID: 29602841</w:t>
      </w:r>
    </w:p>
    <w:p w14:paraId="3D849F36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23DCA147" w14:textId="41FFDA88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s18.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Elbadawi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A,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Elgendy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IY,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Saad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M,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Megaly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M,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Mentias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A,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Abuzaid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AS,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Shahin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HI,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Goswamy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V,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Abowali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H, London B. Meta-Analysis of Trials on Prophylactic Use of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in Patients Undergoing Cardiac Surgery. Ann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Thorac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Surg. 2018 May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;105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(5):1403-1410.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>: 10.1016/j.athoracsur.2017.11.027</w:t>
      </w:r>
      <w:r w:rsidR="00542C88" w:rsidRPr="008F25B8">
        <w:rPr>
          <w:rFonts w:ascii="Arial" w:hAnsi="Arial" w:cs="Arial"/>
          <w:color w:val="auto"/>
          <w:sz w:val="24"/>
          <w:szCs w:val="24"/>
        </w:rPr>
        <w:t>;</w:t>
      </w:r>
      <w:r w:rsidRPr="008F25B8">
        <w:rPr>
          <w:rFonts w:ascii="Arial" w:hAnsi="Arial" w:cs="Arial"/>
          <w:color w:val="auto"/>
          <w:sz w:val="24"/>
          <w:szCs w:val="24"/>
        </w:rPr>
        <w:t xml:space="preserve"> PMID: 29573810.</w:t>
      </w:r>
    </w:p>
    <w:p w14:paraId="6223DF48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1539B9BB" w14:textId="13841358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s19. Zhou X, Hu C, Xu Z, Liu P, Zhang Y, Sun L, Wang Y, Gao X. Effect of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on clinical outcomes in adult patients undergoing cardiac surgery: a meta-analysis of randomized controlled trials. Interact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Cardiovasc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Thorac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Surg. 2018 Jun 1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;26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(6):1016-1026.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>: 10.1093/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icvts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>/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ivy017</w:t>
      </w:r>
      <w:proofErr w:type="spellEnd"/>
      <w:r w:rsidR="00542C88" w:rsidRPr="008F25B8">
        <w:rPr>
          <w:rFonts w:ascii="Arial" w:hAnsi="Arial" w:cs="Arial"/>
          <w:color w:val="auto"/>
          <w:sz w:val="24"/>
          <w:szCs w:val="24"/>
        </w:rPr>
        <w:t>;</w:t>
      </w:r>
      <w:r w:rsidRPr="008F25B8">
        <w:rPr>
          <w:rFonts w:ascii="Arial" w:hAnsi="Arial" w:cs="Arial"/>
          <w:color w:val="auto"/>
          <w:sz w:val="24"/>
          <w:szCs w:val="24"/>
        </w:rPr>
        <w:t xml:space="preserve"> PMID: 29415177.</w:t>
      </w:r>
    </w:p>
    <w:p w14:paraId="6296F5FA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546756C1" w14:textId="515D6C84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s20. Schumann J, Henrich EC,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Strobl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H,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Prondzinsky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R,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Weiche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S, Thiele H,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Werdan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K, Frantz S,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Unverzagt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S. Inotropic agents and vasodilator strategies for the treatment of cardiogenic shock or low cardiac output syndrome. Cochrane Database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Syst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Rev. 2018 Jan 29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;1:CD009669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>: 10.1002/14651858.CD009669.pub3</w:t>
      </w:r>
      <w:r w:rsidR="00542C88" w:rsidRPr="008F25B8">
        <w:rPr>
          <w:rFonts w:ascii="Arial" w:hAnsi="Arial" w:cs="Arial"/>
          <w:color w:val="auto"/>
          <w:sz w:val="24"/>
          <w:szCs w:val="24"/>
        </w:rPr>
        <w:t xml:space="preserve">; </w:t>
      </w:r>
      <w:r w:rsidRPr="008F25B8">
        <w:rPr>
          <w:rFonts w:ascii="Arial" w:hAnsi="Arial" w:cs="Arial"/>
          <w:color w:val="auto"/>
          <w:sz w:val="24"/>
          <w:szCs w:val="24"/>
        </w:rPr>
        <w:t>PMID: 29376560.</w:t>
      </w:r>
    </w:p>
    <w:p w14:paraId="1B780946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67089021" w14:textId="1A363BF6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s21. Fang M, Cao H, Wang Z.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in patients with cardiogenic shock complicating myocardial infarction: A meta-analysis. Med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Intensiva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>. 2018 Oct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;42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(7):409-415.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>: 10.1016/j.medin.2017.08.009</w:t>
      </w:r>
      <w:r w:rsidR="00542C88" w:rsidRPr="008F25B8">
        <w:rPr>
          <w:rFonts w:ascii="Arial" w:hAnsi="Arial" w:cs="Arial"/>
          <w:color w:val="auto"/>
          <w:sz w:val="24"/>
          <w:szCs w:val="24"/>
        </w:rPr>
        <w:t>;</w:t>
      </w:r>
      <w:r w:rsidRPr="008F25B8">
        <w:rPr>
          <w:rFonts w:ascii="Arial" w:hAnsi="Arial" w:cs="Arial"/>
          <w:color w:val="auto"/>
          <w:sz w:val="24"/>
          <w:szCs w:val="24"/>
        </w:rPr>
        <w:t xml:space="preserve"> PMID: 29126662.</w:t>
      </w:r>
    </w:p>
    <w:p w14:paraId="4E8E29B0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3EE22DC3" w14:textId="7C2A6232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s22.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Putzu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A,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Clivio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S,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Belletti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A,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Cassina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T. Perioperative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in cardiac surgery: A systematic review with meta-analysis and trial sequential analysis.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Int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J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Cardiol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>. 2018 Jan 15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;251:22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-31.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>: 10.1016/j.ijcard.2017.10.077</w:t>
      </w:r>
      <w:r w:rsidR="00542C88" w:rsidRPr="008F25B8">
        <w:rPr>
          <w:rFonts w:ascii="Arial" w:hAnsi="Arial" w:cs="Arial"/>
          <w:color w:val="auto"/>
          <w:sz w:val="24"/>
          <w:szCs w:val="24"/>
        </w:rPr>
        <w:t>;</w:t>
      </w:r>
      <w:r w:rsidRPr="008F25B8">
        <w:rPr>
          <w:rFonts w:ascii="Arial" w:hAnsi="Arial" w:cs="Arial"/>
          <w:color w:val="auto"/>
          <w:sz w:val="24"/>
          <w:szCs w:val="24"/>
        </w:rPr>
        <w:t xml:space="preserve"> PMID: 29126653.</w:t>
      </w:r>
    </w:p>
    <w:p w14:paraId="0602701A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26935C41" w14:textId="218E2763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>s23. Chen X, Huang T, Cao X, Xu G. Comparative Efficacy of Drugs for Preventing Acute Kidney Injury after Cardiac Surgery: A Network Meta-Analysis. Am J Cardiovasc Drugs. 2018 Feb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;18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(1):49-58.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>: 10.1007/s40256-017-0245-0</w:t>
      </w:r>
      <w:r w:rsidR="00542C88" w:rsidRPr="008F25B8">
        <w:rPr>
          <w:rFonts w:ascii="Arial" w:hAnsi="Arial" w:cs="Arial"/>
          <w:color w:val="auto"/>
          <w:sz w:val="24"/>
          <w:szCs w:val="24"/>
        </w:rPr>
        <w:t>;</w:t>
      </w:r>
      <w:r w:rsidRPr="008F25B8">
        <w:rPr>
          <w:rFonts w:ascii="Arial" w:hAnsi="Arial" w:cs="Arial"/>
          <w:color w:val="auto"/>
          <w:sz w:val="24"/>
          <w:szCs w:val="24"/>
        </w:rPr>
        <w:t xml:space="preserve"> PMID: 28819767.</w:t>
      </w:r>
    </w:p>
    <w:p w14:paraId="7E46F609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0359C1F7" w14:textId="1D6D7C8D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s24. Wang B, Chen R, Guo X, Zhang W, Hu J, Gong Y, Cheng B. Effects of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on mortality in patients with septic shock: systematic review with meta-analysis and trial sequential analysis.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Oncotarget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>. 2017 Aug 10;8(59)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:100524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-100532.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>: 10.18632/oncotarget.20123</w:t>
      </w:r>
      <w:r w:rsidR="00542C88" w:rsidRPr="008F25B8">
        <w:rPr>
          <w:rFonts w:ascii="Arial" w:hAnsi="Arial" w:cs="Arial"/>
          <w:color w:val="auto"/>
          <w:sz w:val="24"/>
          <w:szCs w:val="24"/>
        </w:rPr>
        <w:t>,</w:t>
      </w:r>
      <w:r w:rsidRPr="008F25B8">
        <w:rPr>
          <w:rFonts w:ascii="Arial" w:hAnsi="Arial" w:cs="Arial"/>
          <w:color w:val="auto"/>
          <w:sz w:val="24"/>
          <w:szCs w:val="24"/>
        </w:rPr>
        <w:t xml:space="preserve"> PMID: 29245998; </w:t>
      </w:r>
    </w:p>
    <w:p w14:paraId="2572DC9A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4285B871" w14:textId="6202FD16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s25. Sanfilippo F, Knight JB,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Scolletta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S,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Santonocito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C, Pastore F,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Lorini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FL, Tritapepe L, Morelli A,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Arcadipane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A.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for patients with severely reduced left ventricular systolic function and/or low cardiac output syndrome undergoing cardiac surgery: a systematic review and meta-analysis.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Crit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Care. 2017 Oct 19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;21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(1):252.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>: 10.1186/s13054-017-1849-0</w:t>
      </w:r>
      <w:r w:rsidR="00542C88" w:rsidRPr="008F25B8">
        <w:rPr>
          <w:rFonts w:ascii="Arial" w:hAnsi="Arial" w:cs="Arial"/>
          <w:color w:val="auto"/>
          <w:sz w:val="24"/>
          <w:szCs w:val="24"/>
        </w:rPr>
        <w:t>;</w:t>
      </w:r>
      <w:r w:rsidRPr="008F25B8">
        <w:rPr>
          <w:rFonts w:ascii="Arial" w:hAnsi="Arial" w:cs="Arial"/>
          <w:color w:val="auto"/>
          <w:sz w:val="24"/>
          <w:szCs w:val="24"/>
        </w:rPr>
        <w:t xml:space="preserve"> PMID: 29047417;</w:t>
      </w:r>
    </w:p>
    <w:p w14:paraId="1F019F3E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1C46DF59" w14:textId="6766EEE4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s26. Chen QH, Zheng RQ, Lin H, Shao J, Yu JQ, Wang HL. Effect of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on prognosis in adult patients undergoing cardiac surgery: a meta-analysis of randomized controlled trials.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Crit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Care. 2017 Oct 17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;21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(1):253.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>: 10.1186/s13054-017-1848-1</w:t>
      </w:r>
      <w:r w:rsidR="00542C88" w:rsidRPr="008F25B8">
        <w:rPr>
          <w:rFonts w:ascii="Arial" w:hAnsi="Arial" w:cs="Arial"/>
          <w:color w:val="auto"/>
          <w:sz w:val="24"/>
          <w:szCs w:val="24"/>
        </w:rPr>
        <w:t xml:space="preserve">; </w:t>
      </w:r>
      <w:r w:rsidRPr="008F25B8">
        <w:rPr>
          <w:rFonts w:ascii="Arial" w:hAnsi="Arial" w:cs="Arial"/>
          <w:color w:val="auto"/>
          <w:sz w:val="24"/>
          <w:szCs w:val="24"/>
        </w:rPr>
        <w:t>PMID: 29041948.</w:t>
      </w:r>
    </w:p>
    <w:p w14:paraId="65F31A4B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3A449B98" w14:textId="771D2940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s27. Lee CT, Lin YC, Yeh YC, Chen TL, Chen CY. Effects of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for perioperative cardiovascular dysfunction in patients receiving cardiac surgery: a meta-analysis with trial sequential analysis. Intensive Care Med. 2017 Dec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;43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(12):1929-1930.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>: 10.1007/s00134-017-4927-5</w:t>
      </w:r>
      <w:r w:rsidR="00542C88" w:rsidRPr="008F25B8">
        <w:rPr>
          <w:rFonts w:ascii="Arial" w:hAnsi="Arial" w:cs="Arial"/>
          <w:color w:val="auto"/>
          <w:sz w:val="24"/>
          <w:szCs w:val="24"/>
        </w:rPr>
        <w:t xml:space="preserve">; </w:t>
      </w:r>
      <w:r w:rsidRPr="008F25B8">
        <w:rPr>
          <w:rFonts w:ascii="Arial" w:hAnsi="Arial" w:cs="Arial"/>
          <w:color w:val="auto"/>
          <w:sz w:val="24"/>
          <w:szCs w:val="24"/>
        </w:rPr>
        <w:t>PMID: 28884347.</w:t>
      </w:r>
    </w:p>
    <w:p w14:paraId="7511E2B8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4A339824" w14:textId="5FC43F6A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s28.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Silvetti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S,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Belletti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A, Fontana A, Pollesello P.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Rehospitalization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after intermittent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treatment in advanced heart failure patients: a meta-analysis of randomized trials. ESC Heart Fail. 2017 Nov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;4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(4):595-604.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>: 10.1002/ehf2.12177</w:t>
      </w:r>
      <w:r w:rsidR="00542C88" w:rsidRPr="008F25B8">
        <w:rPr>
          <w:rFonts w:ascii="Arial" w:hAnsi="Arial" w:cs="Arial"/>
          <w:color w:val="auto"/>
          <w:sz w:val="24"/>
          <w:szCs w:val="24"/>
        </w:rPr>
        <w:t>;</w:t>
      </w:r>
      <w:r w:rsidRPr="008F25B8">
        <w:rPr>
          <w:rFonts w:ascii="Arial" w:hAnsi="Arial" w:cs="Arial"/>
          <w:color w:val="auto"/>
          <w:sz w:val="24"/>
          <w:szCs w:val="24"/>
        </w:rPr>
        <w:t xml:space="preserve"> PMID: 28834396;</w:t>
      </w:r>
    </w:p>
    <w:p w14:paraId="38607B1D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685FDFCC" w14:textId="6C12BA69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s29. Hummel J,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Rücker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G, Stiller B. Prophylactic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for the prevention of low cardiac output syndrome and mortality in paediatric patients undergoing surgery for congenital heart disease. Cochrane Database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Syst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Rev. 2017 Aug 2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;8:CD011312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>: 10.1002/14651858.CD011312.pub3</w:t>
      </w:r>
      <w:r w:rsidR="00542C88" w:rsidRPr="008F25B8">
        <w:rPr>
          <w:rFonts w:ascii="Arial" w:hAnsi="Arial" w:cs="Arial"/>
          <w:color w:val="auto"/>
          <w:sz w:val="24"/>
          <w:szCs w:val="24"/>
        </w:rPr>
        <w:t>;</w:t>
      </w:r>
      <w:r w:rsidRPr="008F25B8">
        <w:rPr>
          <w:rFonts w:ascii="Arial" w:hAnsi="Arial" w:cs="Arial"/>
          <w:color w:val="auto"/>
          <w:sz w:val="24"/>
          <w:szCs w:val="24"/>
        </w:rPr>
        <w:t xml:space="preserve"> PMID: 28770972;</w:t>
      </w:r>
    </w:p>
    <w:p w14:paraId="41199443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0D59B18C" w14:textId="65B043CA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s30.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Qiu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J,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Jia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L, Hao Y, Huang S, Ma Y, Li X, Wang M, Mao Y. Efficacy and safety of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in patients with acute right heart failure: A meta-analysis. Life Sci. 2017 Sep 1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;184:30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-36.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>: 10.1016/j.lfs.2017.07.001</w:t>
      </w:r>
      <w:r w:rsidR="00542C88" w:rsidRPr="008F25B8">
        <w:rPr>
          <w:rFonts w:ascii="Arial" w:hAnsi="Arial" w:cs="Arial"/>
          <w:color w:val="auto"/>
          <w:sz w:val="24"/>
          <w:szCs w:val="24"/>
        </w:rPr>
        <w:t>;</w:t>
      </w:r>
      <w:r w:rsidRPr="008F25B8">
        <w:rPr>
          <w:rFonts w:ascii="Arial" w:hAnsi="Arial" w:cs="Arial"/>
          <w:color w:val="auto"/>
          <w:sz w:val="24"/>
          <w:szCs w:val="24"/>
        </w:rPr>
        <w:t xml:space="preserve"> PMID: 28689804.</w:t>
      </w:r>
    </w:p>
    <w:p w14:paraId="44FD0E38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3B174353" w14:textId="66968892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s31. Shang G, Yang X, Song D, Ti Y, Shang Y, Wang Z, Tang M, Zhang Y, Zhang W, Zhong M. Effects of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on Patients with Heart Failure Complicating Acute Coronary Syndrome: A Meta-Analysis of Randomized Controlled Trials. Am J Cardiovasc Drugs. 2017 Dec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;17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(6):453-463.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>: 10.1007/s40256-017-0237-0</w:t>
      </w:r>
      <w:r w:rsidR="00542C88" w:rsidRPr="008F25B8">
        <w:rPr>
          <w:rFonts w:ascii="Arial" w:hAnsi="Arial" w:cs="Arial"/>
          <w:color w:val="auto"/>
          <w:sz w:val="24"/>
          <w:szCs w:val="24"/>
        </w:rPr>
        <w:t>;</w:t>
      </w:r>
      <w:r w:rsidRPr="008F25B8">
        <w:rPr>
          <w:rFonts w:ascii="Arial" w:hAnsi="Arial" w:cs="Arial"/>
          <w:color w:val="auto"/>
          <w:sz w:val="24"/>
          <w:szCs w:val="24"/>
        </w:rPr>
        <w:t xml:space="preserve"> PMID: 28597399.</w:t>
      </w:r>
    </w:p>
    <w:p w14:paraId="067E9DD9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427A4761" w14:textId="0B9ECA9D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lastRenderedPageBreak/>
        <w:t xml:space="preserve">s32.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Bhattacharjee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S,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Soni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KD,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Maitra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S, Baidya DK.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does not provide mortality benefit over dobutamine in adult patients with septic shock: A meta-analysis of randomized controlled trials. J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Clin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Anesth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>. 2017 Jun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;39:67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-72.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>: 10.1016/j.jclinane.2017.03.011</w:t>
      </w:r>
      <w:r w:rsidR="00542C88" w:rsidRPr="008F25B8">
        <w:rPr>
          <w:rFonts w:ascii="Arial" w:hAnsi="Arial" w:cs="Arial"/>
          <w:color w:val="auto"/>
          <w:sz w:val="24"/>
          <w:szCs w:val="24"/>
        </w:rPr>
        <w:t xml:space="preserve">; </w:t>
      </w:r>
      <w:r w:rsidRPr="008F25B8">
        <w:rPr>
          <w:rFonts w:ascii="Arial" w:hAnsi="Arial" w:cs="Arial"/>
          <w:color w:val="auto"/>
          <w:sz w:val="24"/>
          <w:szCs w:val="24"/>
        </w:rPr>
        <w:t>PMID: 28494911.</w:t>
      </w:r>
    </w:p>
    <w:p w14:paraId="68111AE5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7341A80B" w14:textId="1497BFA2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s33.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Belletti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A, Benedetto U,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Biondi-Zoccai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G,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Leggieri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C,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Silvani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P,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Angelini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GD,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Zangrillo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A,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Landoni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G. The effect of vasoactive drugs on mortality in patients with severe sepsis and septic shock. A network meta-analysis of randomized trials. J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Crit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Care. 2017 Feb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;37:91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-98.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>: 10.1016/j.jcrc.2016.08.010</w:t>
      </w:r>
      <w:r w:rsidR="00542C88" w:rsidRPr="008F25B8">
        <w:rPr>
          <w:rFonts w:ascii="Arial" w:hAnsi="Arial" w:cs="Arial"/>
          <w:color w:val="auto"/>
          <w:sz w:val="24"/>
          <w:szCs w:val="24"/>
        </w:rPr>
        <w:t>;</w:t>
      </w:r>
      <w:r w:rsidRPr="008F25B8">
        <w:rPr>
          <w:rFonts w:ascii="Arial" w:hAnsi="Arial" w:cs="Arial"/>
          <w:color w:val="auto"/>
          <w:sz w:val="24"/>
          <w:szCs w:val="24"/>
        </w:rPr>
        <w:t xml:space="preserve"> PMID: 27660923.</w:t>
      </w:r>
    </w:p>
    <w:p w14:paraId="38D89A91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68AE8E28" w14:textId="23A0FEF2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s34. Zhou C, Gong J, Chen D, Wang W, Liu M, Liu B.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for Prevention of Acute Kidney Injury After Cardiac Surgery: A Meta-analysis of Randomized Controlled Trials. Am J Kidney Dis. 2016 Mar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;67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(3):408-16.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>: 10.1053/j.ajkd.2015.09.015</w:t>
      </w:r>
      <w:r w:rsidR="00542C88" w:rsidRPr="008F25B8">
        <w:rPr>
          <w:rFonts w:ascii="Arial" w:hAnsi="Arial" w:cs="Arial"/>
          <w:color w:val="auto"/>
          <w:sz w:val="24"/>
          <w:szCs w:val="24"/>
        </w:rPr>
        <w:t>;</w:t>
      </w:r>
      <w:r w:rsidRPr="008F25B8">
        <w:rPr>
          <w:rFonts w:ascii="Arial" w:hAnsi="Arial" w:cs="Arial"/>
          <w:color w:val="auto"/>
          <w:sz w:val="24"/>
          <w:szCs w:val="24"/>
        </w:rPr>
        <w:t xml:space="preserve"> PMID: 26518388.</w:t>
      </w:r>
    </w:p>
    <w:p w14:paraId="0B907A70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40B5CF5D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s35. Ishihara S,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Gayat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E, Sato N, Arrigo M,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Laribi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S, Legrand M,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Placido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R,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Manivet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P, Cohen-Solal A, Abraham WT, Jessup M, Mebazaa A. Similar hemodynamic decongestion with vasodilators and inotropes: systematic review, meta-analysis, and meta-regression of 35 studies on acute heart failure.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Clin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Res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Cardiol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>. 2016 Dec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;105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>(12):971-980. PMID: 27314418.</w:t>
      </w:r>
    </w:p>
    <w:p w14:paraId="19E0F0DD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65850C19" w14:textId="28E5BED6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s36. Pollesello P, Parissis J, Kivikko M,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Harjola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VP.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meta-analyses: Is there a pattern in the effect on mortality?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Int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J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Cardiol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>. 2016 Apr 15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;209:77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-83.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>: 10.1016/j.ijcard.2016.02.014</w:t>
      </w:r>
      <w:r w:rsidR="00542C88" w:rsidRPr="008F25B8">
        <w:rPr>
          <w:rFonts w:ascii="Arial" w:hAnsi="Arial" w:cs="Arial"/>
          <w:color w:val="auto"/>
          <w:sz w:val="24"/>
          <w:szCs w:val="24"/>
        </w:rPr>
        <w:t>;</w:t>
      </w:r>
      <w:r w:rsidRPr="008F25B8">
        <w:rPr>
          <w:rFonts w:ascii="Arial" w:hAnsi="Arial" w:cs="Arial"/>
          <w:color w:val="auto"/>
          <w:sz w:val="24"/>
          <w:szCs w:val="24"/>
        </w:rPr>
        <w:t xml:space="preserve"> PMID: 26882190.</w:t>
      </w:r>
    </w:p>
    <w:p w14:paraId="3C2E15AA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4F01FAE4" w14:textId="79DDD324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s37.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Silvetti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S,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Nieminen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MS. Repeated or intermittent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treatment in advanced heart failure: An updated meta-analysis.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Int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J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Cardiol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>. 2016 Jan 1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;202:138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-43.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>: 10.1016/j.ijcard.2015.08.188</w:t>
      </w:r>
      <w:r w:rsidR="00542C88" w:rsidRPr="008F25B8">
        <w:rPr>
          <w:rFonts w:ascii="Arial" w:hAnsi="Arial" w:cs="Arial"/>
          <w:color w:val="auto"/>
          <w:sz w:val="24"/>
          <w:szCs w:val="24"/>
        </w:rPr>
        <w:t>;</w:t>
      </w:r>
      <w:r w:rsidRPr="008F25B8">
        <w:rPr>
          <w:rFonts w:ascii="Arial" w:hAnsi="Arial" w:cs="Arial"/>
          <w:color w:val="auto"/>
          <w:sz w:val="24"/>
          <w:szCs w:val="24"/>
        </w:rPr>
        <w:t xml:space="preserve"> PMID: 26386941.</w:t>
      </w:r>
    </w:p>
    <w:p w14:paraId="1A02D865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7A344CD1" w14:textId="68736355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s38.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Qiao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L, Xu C, Li X, Li F, Liu W. Heart calcium sensitizer on morbidity and mortality of high-risk surgical patients with MODS: systematic review and meta-analysis. Int J Clin Exp Med. 2015 Oct 15;8(10)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:17712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>-20</w:t>
      </w:r>
      <w:r w:rsidR="00ED5E54" w:rsidRPr="008F25B8">
        <w:rPr>
          <w:rFonts w:ascii="Arial" w:hAnsi="Arial" w:cs="Arial"/>
          <w:color w:val="auto"/>
          <w:sz w:val="24"/>
          <w:szCs w:val="24"/>
        </w:rPr>
        <w:t xml:space="preserve">; </w:t>
      </w:r>
      <w:r w:rsidRPr="008F25B8">
        <w:rPr>
          <w:rFonts w:ascii="Arial" w:hAnsi="Arial" w:cs="Arial"/>
          <w:color w:val="auto"/>
          <w:sz w:val="24"/>
          <w:szCs w:val="24"/>
        </w:rPr>
        <w:t>PMID: 26770361.</w:t>
      </w:r>
    </w:p>
    <w:p w14:paraId="4373DB9F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4EBD399A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s39.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Belletti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A, Castro ML,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Silvetti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S, Greco T,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Biondi-Zoccai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G,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Pasin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L,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Zangrillo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A,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Landoni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G. The Effect of inotropes and vasopressors on mortality: a meta-analysis of randomized clinical trials. Br J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Anaesth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>. 2015 Nov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;115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(5):656-75.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>: 10.1093/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bja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>/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aev284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>; PMID: 26475799.</w:t>
      </w:r>
    </w:p>
    <w:p w14:paraId="4C57B6CA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5C0C4829" w14:textId="2DB69570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s40. Gong B, Li Z,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Yat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Wong PC.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Treatment for Heart Failure: A Systematic Review and Meta-Analysis. J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Cardiothorac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Vasc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Anesth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>. 2015 Dec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;29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(6):1415-25.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>: 10.1053/j.jvca.2015.03.023; PMID: 26275522.</w:t>
      </w:r>
    </w:p>
    <w:p w14:paraId="5E39327F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535317AA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s41.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Zangrillo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A,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Putzu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A, Monaco F,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Oriani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A, Frau G, De Luca M, Di Tomasso N,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Bignami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E,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Lomivorotov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V,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Likhvantsev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V,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Landoni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G.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reduces mortality in patients with severe sepsis and septic shock: A meta-analysis of randomized trials. J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Crit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Care. 2015 Oct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;30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(5):908-13.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>: 10.1016/j.jcrc.2015.05.017; PMID: 26093802.</w:t>
      </w:r>
    </w:p>
    <w:p w14:paraId="35BFB351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164F0D1C" w14:textId="7B37A149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s42. Lim JY,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Deo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SV,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Rababa'h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A,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Altarabsheh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SE, Cho YH, Hang D, McGraw M, Avery EG, Markowitz AH, Park SJ.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Reduces Mortality in Adults with </w:t>
      </w:r>
      <w:r w:rsidRPr="008F25B8">
        <w:rPr>
          <w:rFonts w:ascii="Arial" w:hAnsi="Arial" w:cs="Arial"/>
          <w:color w:val="auto"/>
          <w:sz w:val="24"/>
          <w:szCs w:val="24"/>
        </w:rPr>
        <w:lastRenderedPageBreak/>
        <w:t>Left Ventricular Dysfunction Undergoing Cardiac Surgery: A Systematic Review and Meta-analysis. J Card Surg. 2015 Jul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;30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(7):547-54.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>: 10.1111/jocs.12562</w:t>
      </w:r>
      <w:r w:rsidR="00ED5E54" w:rsidRPr="008F25B8">
        <w:rPr>
          <w:rFonts w:ascii="Arial" w:hAnsi="Arial" w:cs="Arial"/>
          <w:color w:val="auto"/>
          <w:sz w:val="24"/>
          <w:szCs w:val="24"/>
        </w:rPr>
        <w:t>;</w:t>
      </w:r>
      <w:r w:rsidRPr="008F25B8">
        <w:rPr>
          <w:rFonts w:ascii="Arial" w:hAnsi="Arial" w:cs="Arial"/>
          <w:color w:val="auto"/>
          <w:sz w:val="24"/>
          <w:szCs w:val="24"/>
        </w:rPr>
        <w:t xml:space="preserve"> PMID: 25989324.</w:t>
      </w:r>
    </w:p>
    <w:p w14:paraId="71B6A71D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0735E95E" w14:textId="203372D2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s43.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Bove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T,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Matteazzi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A,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Belletti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A, Paternoster G, Saleh O, Taddeo D,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Dossi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R, Greco T,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Bradic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N,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Husedzinovic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I,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Nigro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Neto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C,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Lomivorotov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VV,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Calabrò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MG. Beneficial impact of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in critically ill patients with or at risk for acute renal failure: a meta-analysis of randomized clinical trials. Heart Lung Vessel. 2015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;7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>(1):35-46. PMID: 25861589.</w:t>
      </w:r>
    </w:p>
    <w:p w14:paraId="3A4668EE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3A344BA0" w14:textId="5304A23F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s44. Yi GY, Li JX, Zhang J,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Niu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LL, Zhang CY. Repetitive infusion of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in patients with chronic heart failure: a meta-analysis. Med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Sci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Monit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>. 2015 Mar 26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;21:895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-901.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>: 10.12659/MSM.893736</w:t>
      </w:r>
      <w:r w:rsidR="00ED5E54" w:rsidRPr="008F25B8">
        <w:rPr>
          <w:rFonts w:ascii="Arial" w:hAnsi="Arial" w:cs="Arial"/>
          <w:color w:val="auto"/>
          <w:sz w:val="24"/>
          <w:szCs w:val="24"/>
        </w:rPr>
        <w:t xml:space="preserve">; </w:t>
      </w:r>
      <w:r w:rsidRPr="008F25B8">
        <w:rPr>
          <w:rFonts w:ascii="Arial" w:hAnsi="Arial" w:cs="Arial"/>
          <w:color w:val="auto"/>
          <w:sz w:val="24"/>
          <w:szCs w:val="24"/>
        </w:rPr>
        <w:t>PMID: 25811545.</w:t>
      </w:r>
    </w:p>
    <w:p w14:paraId="034618D0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33329551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s45. Greco T,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Calabrò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MG,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Covello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RD, Greco M,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Pasin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L, Morelli A,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Landoni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G,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Zangrillo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A. A Bayesian network meta-analysis on the effect of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inodilatory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agents on mortality. Br J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Anaesth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>. 2015 May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;114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(5):746-56.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>: 10.1093/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bja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>/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aeu446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>; PMID: 25652947.</w:t>
      </w:r>
    </w:p>
    <w:p w14:paraId="36970F48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5C32193E" w14:textId="6267911B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s46.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Koster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G,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Wetterslev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J,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Gluud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C,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Zijlstra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JG,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Scheeren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TW, van der Horst IC,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Keus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F. Effects of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for low cardiac output syndrome in critically ill patients: systematic review with meta-analysis and trial sequential analysis. Intensive Care Med. 2015 Feb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;41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(2):203-21.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>: 10.1007/s00134-014-3604-1; PMID: 25518953.</w:t>
      </w:r>
    </w:p>
    <w:p w14:paraId="08FF426F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43A446CF" w14:textId="3A369D83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s47.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Silvetti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S,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Silvani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P,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Azzolini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ML,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Dossi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R,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Landoni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G,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Zangrillo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A. A systematic review on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in paediatric patients.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Curr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Vasc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Pharmacol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>. 2015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;13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>(1):128-33. PMID: 25440597.</w:t>
      </w:r>
    </w:p>
    <w:p w14:paraId="103D4CAB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1AB2EAF4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s48.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Silvetti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S, Greco T, Di Prima AL,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Mucchetti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M, de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Lurdes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CM,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Pasin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L,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Scandroglio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M,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Landoni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G,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Zangrillo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A. Intermittent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improves mid-term survival in chronic heart failure patients: meta-analysis of randomised trials.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Clin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Res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Cardiol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>. 2014 Jul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;103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(7):505-13.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>: 10.1007/s00392-013-0649-z; PMID: 24368740.</w:t>
      </w:r>
    </w:p>
    <w:p w14:paraId="5CEC5A45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724FFBC7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s49.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Nieminen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MS, Altenberger J, Ben-Gal T,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Böhmer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A, Comin-Colet J, Dickstein K,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Edes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I, Fedele F, Fonseca C,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García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-González MJ,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Giannakoulas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G,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Iakobishvili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Z,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Jääskeläinen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P,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Karavidas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A,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Kettner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J, Kivikko M, Lund LH,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Matskeplishvili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ST, Metra M,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Morandi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F, Oliva F,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Parkhomenko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A, Parissis J, Pollesello P,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Pölzl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G, Schwinger RH, Segovia J, Seidel M,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Vrtovec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B, Wikström G. Repetitive use of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for treatment of chronic advanced heart failure: clinical evidence, practical considerations, and perspectives: an expert panel consensus.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Int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J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Cardiol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>. 2014 Jun 15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;174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(2):360-7.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>: 10.1016/j.ijcard.2014.04.111; PMID: 24780540.</w:t>
      </w:r>
    </w:p>
    <w:p w14:paraId="017B0505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677C50E1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s50.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Niu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ZZ, Wu SM, Sun WY, Hou WM, Chi YF. Perioperative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therapy is associated with a lower incidence of acute kidney injury after cardiac surgery: a meta-analysis. J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Cardiovasc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Pharmacol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>. 2014 Feb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;63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(2):107-12.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>: 10.1097/FJC.0000000000000028. PMID: 24126568.</w:t>
      </w:r>
    </w:p>
    <w:p w14:paraId="2737AD32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1DFC13DC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s51. Harrison RW, Hasselblad V, Mehta RH, Levin R, Harrington RA, Alexander JH. Effect of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on survival and adverse events after cardiac surgery: a meta-</w:t>
      </w:r>
      <w:r w:rsidRPr="008F25B8">
        <w:rPr>
          <w:rFonts w:ascii="Arial" w:hAnsi="Arial" w:cs="Arial"/>
          <w:color w:val="auto"/>
          <w:sz w:val="24"/>
          <w:szCs w:val="24"/>
        </w:rPr>
        <w:lastRenderedPageBreak/>
        <w:t xml:space="preserve">analysis. J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Cardiothorac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Vasc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Anesth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>. 2013 Dec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;27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(6):1224-32.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>: 10.1053/j.jvca.2013.03.027; PMID: 24050857.</w:t>
      </w:r>
    </w:p>
    <w:p w14:paraId="6A929757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14C4DC32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s52. Huang X, Lei S, Zhu MF, Jiang RL, Huang LQ, Xia GL,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Zhi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YH.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versus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dobutamine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in critically ill patients: a meta-analysis of randomized controlled trials. J Zhejiang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Univ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Sci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B. 2013 May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;14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(5):400-15.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>: 10.1631/jzus.B1200290; PMID: 23645177.</w:t>
      </w:r>
    </w:p>
    <w:p w14:paraId="5F4019BE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392874FA" w14:textId="63D435F0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s53. Kivikko M,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Nieminen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MS, Pollesello P,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Pohjanjousi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P,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Colucci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WS,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Teerlink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JR, Mebazaa A. The clinical effects of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are not attenuated by sulfonylureas.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Scand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Cardiovasc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J. 2012 Dec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;46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(6):330-8.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>: 10.3109/14017431.2012.725206; PMID: 22928945.</w:t>
      </w:r>
    </w:p>
    <w:p w14:paraId="601C6453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3C41A543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>54. Hernández A, Miranda A, Parada A. [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reduces mortality in cardiac surgery: a systematic review and meta-analysis]. Rev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Esp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Anestesiol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Reanim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>. 2012 Jan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;59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(1):6-11.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>: 10.1016/j.redar.2012.02.001; PMID: 22429630.</w:t>
      </w:r>
    </w:p>
    <w:p w14:paraId="3D6DBE67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362E3EB3" w14:textId="464DA5B2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s55.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Landoni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G,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Biondi-Zoccai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G, Greco M, Greco T,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Bignami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E, Morelli A, Guarracino F,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Zangrillo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A. Effects of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on mortality and hospitalization. A meta-analysis of randomized controlled studies.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Crit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Care Med. 2012 Feb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;40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(2):634-46.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>: 10.1097/CCM.0b013e318232962a; PMID: 21963578.</w:t>
      </w:r>
    </w:p>
    <w:p w14:paraId="2728253B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4A2917DB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s56.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Maharaj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R,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Metaxa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V.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and mortality after coronary revascularisation: a meta-analysis of randomised controlled trials.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Crit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Care. 2011 Jun 8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;15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(3):R140.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>: 10.1186/cc10263; PMID: 21651806.</w:t>
      </w:r>
    </w:p>
    <w:p w14:paraId="25851B14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7E6CA507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s57. Ribeiro RA, Rohde LE,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Polanczyk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CA.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in acute decompensated heart failure: systematic review and meta-analysis.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Arq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Bras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Cardiol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>. 2010 Aug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;95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>(2):230-7. PMID: 20549133.</w:t>
      </w:r>
    </w:p>
    <w:p w14:paraId="29040AC9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1B1E83A2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s58.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Landoni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G,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Mizzi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A,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Biondi-Zoccai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G,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Bignami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E,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Prati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P,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Ajello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V, Marino G, Guarracino F,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Zangrillo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A.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reduces mortality in critically ill patients. A meta-analysis of randomized controlled studies. Minerva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Anestesiol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>. 2010 Apr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;76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>(4):276-86. PMID: 20332741.</w:t>
      </w:r>
    </w:p>
    <w:p w14:paraId="7CACA3AE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06105582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s59.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Landoni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G,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Mizzi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A,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Biondi-Zoccai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G, Bruno G,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Bignami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E,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Corno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L,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Zambon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M,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Gerli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C,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Zangrillo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A. Reducing mortality in cardiac surgery with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: a meta-analysis of randomized controlled trials. J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Cardiothorac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Vasc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Anesth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>. 2010 Feb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;24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(1):51-7.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>: 10.1053/j.jvca.2009.05.031; PMID: 19700350.</w:t>
      </w:r>
    </w:p>
    <w:p w14:paraId="3BAD031D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775D53C9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s60. Delaney A, Bradford C, McCaffrey J, Bagshaw SM, Lee R.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for the treatment of acute severe heart failure: a meta-analysis of randomised controlled trials.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Int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J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Cardiol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>. 2010 Feb 4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;138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(3):281-9.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: 10.1016/j.ijcard.2008.08.020; PMID: 18817994. </w:t>
      </w:r>
    </w:p>
    <w:p w14:paraId="52644792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6C1A8820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 xml:space="preserve">s61. Xu ZD, He WX, Zhao YF, Xia SX, He B, Yang T, Cao DX, Peng SL, Li J, Cao MH. [Effect of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on B-type natriuretic peptide levels in patients with advanced heart failure: a meta-analysis]. Nan Fang Yi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Ke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Da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Xue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Xue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Bao. 2009 Oct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;29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>(10):2027-9; PMID: 19861257.</w:t>
      </w:r>
    </w:p>
    <w:p w14:paraId="50E51688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7F9E3040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lastRenderedPageBreak/>
        <w:t xml:space="preserve">s62.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Zangrillo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A,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Biondi-Zoccai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G,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Mizzi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A, Bruno G,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Bignami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E,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Gerli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C, De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Santis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V, Tritapepe L,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Landoni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G.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Levosimendan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reduces cardiac troponin release after cardiac surgery: a meta-analysis of randomized controlled studies. J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Cardiothorac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Vasc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Anesth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>. 2009 Aug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;23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(4):474-8. </w:t>
      </w:r>
      <w:proofErr w:type="spellStart"/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doi</w:t>
      </w:r>
      <w:proofErr w:type="spellEnd"/>
      <w:proofErr w:type="gramEnd"/>
      <w:r w:rsidRPr="008F25B8">
        <w:rPr>
          <w:rFonts w:ascii="Arial" w:hAnsi="Arial" w:cs="Arial"/>
          <w:color w:val="auto"/>
          <w:sz w:val="24"/>
          <w:szCs w:val="24"/>
        </w:rPr>
        <w:t>: 10.1053/j.jvca.2008.11.013; PMID: 19217315.</w:t>
      </w:r>
    </w:p>
    <w:p w14:paraId="72AE0713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19525F9D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  <w:r w:rsidRPr="008F25B8">
        <w:rPr>
          <w:rFonts w:ascii="Arial" w:hAnsi="Arial" w:cs="Arial"/>
          <w:color w:val="auto"/>
          <w:sz w:val="24"/>
          <w:szCs w:val="24"/>
        </w:rPr>
        <w:t>s63. Cleland JG, Freemantle N, Coletta AP, Clark AL. Clinical trials update from the American Heart Association: REPAIR-AMI, ASTAMI, JELIS, MEGA, REVIVE-II, SURVIVE, and PROACTIVE. Eur J Heart Fail. 2006 Jan;8(1)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:105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 xml:space="preserve">-10. DOI:  10.1016/j.ejheart.2005.12.003; PMID: 16387630 </w:t>
      </w:r>
    </w:p>
    <w:p w14:paraId="082AB952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24"/>
          <w:szCs w:val="24"/>
        </w:rPr>
      </w:pPr>
    </w:p>
    <w:p w14:paraId="6A142380" w14:textId="77777777" w:rsidR="001B1DF1" w:rsidRPr="008F25B8" w:rsidRDefault="001B1DF1" w:rsidP="001B1DF1">
      <w:pPr>
        <w:spacing w:line="240" w:lineRule="auto"/>
        <w:ind w:left="567" w:right="-143"/>
        <w:rPr>
          <w:rFonts w:ascii="Arial" w:hAnsi="Arial" w:cs="Arial"/>
          <w:color w:val="auto"/>
          <w:sz w:val="16"/>
          <w:szCs w:val="16"/>
        </w:rPr>
      </w:pPr>
      <w:r w:rsidRPr="008F25B8">
        <w:rPr>
          <w:rFonts w:ascii="Arial" w:hAnsi="Arial" w:cs="Arial"/>
          <w:color w:val="auto"/>
          <w:sz w:val="24"/>
          <w:szCs w:val="24"/>
        </w:rPr>
        <w:t>s64. Cleland JG, Ghosh J, Freemantle N, Kaye GC, Nasir M, Clark AL, Coletta AP. Clinical trials update and cumulative meta-analyses from the American College of Cardiology: WATCH, SCD-</w:t>
      </w:r>
      <w:proofErr w:type="spellStart"/>
      <w:r w:rsidRPr="008F25B8">
        <w:rPr>
          <w:rFonts w:ascii="Arial" w:hAnsi="Arial" w:cs="Arial"/>
          <w:color w:val="auto"/>
          <w:sz w:val="24"/>
          <w:szCs w:val="24"/>
        </w:rPr>
        <w:t>HeFT</w:t>
      </w:r>
      <w:proofErr w:type="spellEnd"/>
      <w:r w:rsidRPr="008F25B8">
        <w:rPr>
          <w:rFonts w:ascii="Arial" w:hAnsi="Arial" w:cs="Arial"/>
          <w:color w:val="auto"/>
          <w:sz w:val="24"/>
          <w:szCs w:val="24"/>
        </w:rPr>
        <w:t>, DINAMIT, CASINO, INSPIRE, STRATUS-US, RIO-Lipids and cardiac resynchronisation therapy in heart failure. Eur J Heart Fail. 2004 Jun</w:t>
      </w:r>
      <w:proofErr w:type="gramStart"/>
      <w:r w:rsidRPr="008F25B8">
        <w:rPr>
          <w:rFonts w:ascii="Arial" w:hAnsi="Arial" w:cs="Arial"/>
          <w:color w:val="auto"/>
          <w:sz w:val="24"/>
          <w:szCs w:val="24"/>
        </w:rPr>
        <w:t>;6</w:t>
      </w:r>
      <w:proofErr w:type="gramEnd"/>
      <w:r w:rsidRPr="008F25B8">
        <w:rPr>
          <w:rFonts w:ascii="Arial" w:hAnsi="Arial" w:cs="Arial"/>
          <w:color w:val="auto"/>
          <w:sz w:val="24"/>
          <w:szCs w:val="24"/>
        </w:rPr>
        <w:t>(4):501-8;PMID: 15182777.</w:t>
      </w:r>
    </w:p>
    <w:p w14:paraId="6BCCDFED" w14:textId="41A4E6DF" w:rsidR="008625E1" w:rsidRPr="008F25B8" w:rsidRDefault="008625E1" w:rsidP="001B1DF1">
      <w:pPr>
        <w:spacing w:line="240" w:lineRule="auto"/>
        <w:ind w:left="567" w:right="-143"/>
        <w:rPr>
          <w:rFonts w:ascii="Arial" w:hAnsi="Arial" w:cs="Arial"/>
          <w:color w:val="auto"/>
          <w:sz w:val="16"/>
          <w:szCs w:val="16"/>
        </w:rPr>
      </w:pPr>
    </w:p>
    <w:sectPr w:rsidR="008625E1" w:rsidRPr="008F25B8" w:rsidSect="00AE78F4">
      <w:type w:val="continuous"/>
      <w:pgSz w:w="11906" w:h="16838"/>
      <w:pgMar w:top="1417" w:right="1134" w:bottom="1417" w:left="1134" w:header="709" w:footer="709" w:gutter="0"/>
      <w:lnNumType w:countBy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D5EA4E" w14:textId="77777777" w:rsidR="004B11DB" w:rsidRDefault="004B11DB" w:rsidP="00EF2938">
      <w:pPr>
        <w:spacing w:line="240" w:lineRule="auto"/>
      </w:pPr>
      <w:r>
        <w:separator/>
      </w:r>
    </w:p>
  </w:endnote>
  <w:endnote w:type="continuationSeparator" w:id="0">
    <w:p w14:paraId="38857792" w14:textId="77777777" w:rsidR="004B11DB" w:rsidRDefault="004B11DB" w:rsidP="00EF29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altName w:val="Times New Roman Bold"/>
    <w:charset w:val="00"/>
    <w:family w:val="swiss"/>
    <w:pitch w:val="variable"/>
    <w:sig w:usb0="E0002AFF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Segoe UI">
    <w:altName w:val="Arial"/>
    <w:charset w:val="01"/>
    <w:family w:val="swiss"/>
    <w:pitch w:val="default"/>
  </w:font>
  <w:font w:name="游明朝">
    <w:panose1 w:val="00000000000000000000"/>
    <w:charset w:val="80"/>
    <w:family w:val="roman"/>
    <w:notTrueType/>
    <w:pitch w:val="default"/>
  </w:font>
  <w:font w:name="Trebuchet MS">
    <w:panose1 w:val="020B0603020202020204"/>
    <w:charset w:val="00"/>
    <w:family w:val="auto"/>
    <w:notTrueType/>
    <w:pitch w:val="variable"/>
    <w:sig w:usb0="00000003" w:usb1="00000000" w:usb2="00000000" w:usb3="00000000" w:csb0="00000001" w:csb1="00000000"/>
  </w:font>
  <w:font w:name="Consolas">
    <w:charset w:val="00"/>
    <w:family w:val="modern"/>
    <w:pitch w:val="fixed"/>
    <w:sig w:usb0="E00006FF" w:usb1="0000FCFF" w:usb2="00000001" w:usb3="00000000" w:csb0="0000019F" w:csb1="00000000"/>
  </w:font>
  <w:font w:name="Frutiger 45 Light">
    <w:altName w:val="Frutiger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9620AC" w14:textId="77777777" w:rsidR="004B11DB" w:rsidRDefault="004B11DB" w:rsidP="00EF2938">
      <w:pPr>
        <w:spacing w:line="240" w:lineRule="auto"/>
      </w:pPr>
      <w:r>
        <w:separator/>
      </w:r>
    </w:p>
  </w:footnote>
  <w:footnote w:type="continuationSeparator" w:id="0">
    <w:p w14:paraId="79FF1D3D" w14:textId="77777777" w:rsidR="004B11DB" w:rsidRDefault="004B11DB" w:rsidP="00EF293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CC5D21" w14:textId="7446E0C1" w:rsidR="00A34037" w:rsidRDefault="00A34037">
    <w:pPr>
      <w:pStyle w:val="Header"/>
      <w:jc w:val="right"/>
    </w:pPr>
    <w:r>
      <w:t xml:space="preserve">Page </w:t>
    </w:r>
    <w:sdt>
      <w:sdtPr>
        <w:id w:val="323478591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A7C28">
          <w:rPr>
            <w:noProof/>
          </w:rPr>
          <w:t>9</w:t>
        </w:r>
        <w:r>
          <w:rPr>
            <w:noProof/>
          </w:rPr>
          <w:fldChar w:fldCharType="end"/>
        </w:r>
        <w:r>
          <w:rPr>
            <w:noProof/>
          </w:rPr>
          <w:t xml:space="preserve"> of </w:t>
        </w:r>
        <w:r w:rsidR="00D30E6B">
          <w:rPr>
            <w:noProof/>
          </w:rPr>
          <w:t>9</w:t>
        </w:r>
      </w:sdtContent>
    </w:sdt>
  </w:p>
  <w:p w14:paraId="20CDDBA0" w14:textId="77777777" w:rsidR="00A34037" w:rsidRDefault="00A3403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4A8345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816F42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ABCB7F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2B0628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530C63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B76DC1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ED2544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E1881A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D70F9C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47E63C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C17D7A"/>
    <w:multiLevelType w:val="multilevel"/>
    <w:tmpl w:val="9D0C7626"/>
    <w:numStyleLink w:val="Headings"/>
  </w:abstractNum>
  <w:abstractNum w:abstractNumId="11">
    <w:nsid w:val="083E50E4"/>
    <w:multiLevelType w:val="multilevel"/>
    <w:tmpl w:val="22FA35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DDA0DF8"/>
    <w:multiLevelType w:val="hybridMultilevel"/>
    <w:tmpl w:val="6338CC3E"/>
    <w:lvl w:ilvl="0" w:tplc="53F2C33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E515DF6"/>
    <w:multiLevelType w:val="multilevel"/>
    <w:tmpl w:val="9D0C7626"/>
    <w:numStyleLink w:val="Headings"/>
  </w:abstractNum>
  <w:abstractNum w:abstractNumId="14">
    <w:nsid w:val="0FB5375F"/>
    <w:multiLevelType w:val="hybridMultilevel"/>
    <w:tmpl w:val="E7C06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1C036DA"/>
    <w:multiLevelType w:val="hybridMultilevel"/>
    <w:tmpl w:val="E5C43B12"/>
    <w:lvl w:ilvl="0" w:tplc="99886D1E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0B0257"/>
    <w:multiLevelType w:val="multilevel"/>
    <w:tmpl w:val="FAE6D51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>
    <w:nsid w:val="37D93AD0"/>
    <w:multiLevelType w:val="hybridMultilevel"/>
    <w:tmpl w:val="81D072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AC7BB2"/>
    <w:multiLevelType w:val="multilevel"/>
    <w:tmpl w:val="9D0C7626"/>
    <w:numStyleLink w:val="Headings"/>
  </w:abstractNum>
  <w:abstractNum w:abstractNumId="19">
    <w:nsid w:val="4AC0725B"/>
    <w:multiLevelType w:val="multilevel"/>
    <w:tmpl w:val="34A279B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>
    <w:nsid w:val="4AF1531A"/>
    <w:multiLevelType w:val="hybridMultilevel"/>
    <w:tmpl w:val="81D072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E649AF"/>
    <w:multiLevelType w:val="multilevel"/>
    <w:tmpl w:val="9D0C7626"/>
    <w:numStyleLink w:val="Headings"/>
  </w:abstractNum>
  <w:abstractNum w:abstractNumId="22">
    <w:nsid w:val="590D1A0F"/>
    <w:multiLevelType w:val="multilevel"/>
    <w:tmpl w:val="9D0C7626"/>
    <w:styleLink w:val="Headings"/>
    <w:lvl w:ilvl="0">
      <w:start w:val="1"/>
      <w:numFmt w:val="decimal"/>
      <w:lvlText w:val="%1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07" w:hanging="90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1" w:hanging="136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88" w:hanging="1588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14" w:hanging="181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41" w:hanging="204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68" w:hanging="2268"/>
      </w:pPr>
      <w:rPr>
        <w:rFonts w:hint="default"/>
      </w:rPr>
    </w:lvl>
  </w:abstractNum>
  <w:abstractNum w:abstractNumId="23">
    <w:nsid w:val="5D5300A8"/>
    <w:multiLevelType w:val="hybridMultilevel"/>
    <w:tmpl w:val="9D4E4D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64444A"/>
    <w:multiLevelType w:val="hybridMultilevel"/>
    <w:tmpl w:val="F5A2E482"/>
    <w:lvl w:ilvl="0" w:tplc="0809000F">
      <w:start w:val="1"/>
      <w:numFmt w:val="decimal"/>
      <w:lvlText w:val="%1."/>
      <w:lvlJc w:val="left"/>
      <w:pPr>
        <w:ind w:left="2968" w:hanging="360"/>
      </w:pPr>
    </w:lvl>
    <w:lvl w:ilvl="1" w:tplc="08090019" w:tentative="1">
      <w:start w:val="1"/>
      <w:numFmt w:val="lowerLetter"/>
      <w:lvlText w:val="%2."/>
      <w:lvlJc w:val="left"/>
      <w:pPr>
        <w:ind w:left="3688" w:hanging="360"/>
      </w:pPr>
    </w:lvl>
    <w:lvl w:ilvl="2" w:tplc="0809001B" w:tentative="1">
      <w:start w:val="1"/>
      <w:numFmt w:val="lowerRoman"/>
      <w:lvlText w:val="%3."/>
      <w:lvlJc w:val="right"/>
      <w:pPr>
        <w:ind w:left="4408" w:hanging="180"/>
      </w:pPr>
    </w:lvl>
    <w:lvl w:ilvl="3" w:tplc="0809000F" w:tentative="1">
      <w:start w:val="1"/>
      <w:numFmt w:val="decimal"/>
      <w:lvlText w:val="%4."/>
      <w:lvlJc w:val="left"/>
      <w:pPr>
        <w:ind w:left="5128" w:hanging="360"/>
      </w:pPr>
    </w:lvl>
    <w:lvl w:ilvl="4" w:tplc="08090019" w:tentative="1">
      <w:start w:val="1"/>
      <w:numFmt w:val="lowerLetter"/>
      <w:lvlText w:val="%5."/>
      <w:lvlJc w:val="left"/>
      <w:pPr>
        <w:ind w:left="5848" w:hanging="360"/>
      </w:pPr>
    </w:lvl>
    <w:lvl w:ilvl="5" w:tplc="0809001B" w:tentative="1">
      <w:start w:val="1"/>
      <w:numFmt w:val="lowerRoman"/>
      <w:lvlText w:val="%6."/>
      <w:lvlJc w:val="right"/>
      <w:pPr>
        <w:ind w:left="6568" w:hanging="180"/>
      </w:pPr>
    </w:lvl>
    <w:lvl w:ilvl="6" w:tplc="0809000F" w:tentative="1">
      <w:start w:val="1"/>
      <w:numFmt w:val="decimal"/>
      <w:lvlText w:val="%7."/>
      <w:lvlJc w:val="left"/>
      <w:pPr>
        <w:ind w:left="7288" w:hanging="360"/>
      </w:pPr>
    </w:lvl>
    <w:lvl w:ilvl="7" w:tplc="08090019" w:tentative="1">
      <w:start w:val="1"/>
      <w:numFmt w:val="lowerLetter"/>
      <w:lvlText w:val="%8."/>
      <w:lvlJc w:val="left"/>
      <w:pPr>
        <w:ind w:left="8008" w:hanging="360"/>
      </w:pPr>
    </w:lvl>
    <w:lvl w:ilvl="8" w:tplc="0809001B" w:tentative="1">
      <w:start w:val="1"/>
      <w:numFmt w:val="lowerRoman"/>
      <w:lvlText w:val="%9."/>
      <w:lvlJc w:val="right"/>
      <w:pPr>
        <w:ind w:left="8728" w:hanging="180"/>
      </w:pPr>
    </w:lvl>
  </w:abstractNum>
  <w:abstractNum w:abstractNumId="25">
    <w:nsid w:val="67B1359D"/>
    <w:multiLevelType w:val="multilevel"/>
    <w:tmpl w:val="9D0C7626"/>
    <w:numStyleLink w:val="Headings"/>
  </w:abstractNum>
  <w:abstractNum w:abstractNumId="26">
    <w:nsid w:val="68C93EC1"/>
    <w:multiLevelType w:val="multilevel"/>
    <w:tmpl w:val="040B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9"/>
  </w:num>
  <w:num w:numId="2">
    <w:abstractNumId w:val="24"/>
  </w:num>
  <w:num w:numId="3">
    <w:abstractNumId w:val="26"/>
  </w:num>
  <w:num w:numId="4">
    <w:abstractNumId w:val="16"/>
  </w:num>
  <w:num w:numId="5">
    <w:abstractNumId w:val="22"/>
  </w:num>
  <w:num w:numId="6">
    <w:abstractNumId w:val="25"/>
  </w:num>
  <w:num w:numId="7">
    <w:abstractNumId w:val="18"/>
  </w:num>
  <w:num w:numId="8">
    <w:abstractNumId w:val="13"/>
  </w:num>
  <w:num w:numId="9">
    <w:abstractNumId w:val="21"/>
  </w:num>
  <w:num w:numId="10">
    <w:abstractNumId w:val="1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4"/>
  </w:num>
  <w:num w:numId="22">
    <w:abstractNumId w:val="20"/>
  </w:num>
  <w:num w:numId="23">
    <w:abstractNumId w:val="12"/>
  </w:num>
  <w:num w:numId="24">
    <w:abstractNumId w:val="15"/>
  </w:num>
  <w:num w:numId="25">
    <w:abstractNumId w:val="17"/>
  </w:num>
  <w:num w:numId="26">
    <w:abstractNumId w:val="11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2FD"/>
    <w:rsid w:val="00000229"/>
    <w:rsid w:val="00003289"/>
    <w:rsid w:val="00006516"/>
    <w:rsid w:val="000137BB"/>
    <w:rsid w:val="00014261"/>
    <w:rsid w:val="0001767F"/>
    <w:rsid w:val="0002016C"/>
    <w:rsid w:val="000214F5"/>
    <w:rsid w:val="00023B91"/>
    <w:rsid w:val="0002537D"/>
    <w:rsid w:val="0002540F"/>
    <w:rsid w:val="00031038"/>
    <w:rsid w:val="0003125E"/>
    <w:rsid w:val="000332C7"/>
    <w:rsid w:val="00034E90"/>
    <w:rsid w:val="00035062"/>
    <w:rsid w:val="000359FD"/>
    <w:rsid w:val="00035B7D"/>
    <w:rsid w:val="00050CAC"/>
    <w:rsid w:val="000524FA"/>
    <w:rsid w:val="000544B8"/>
    <w:rsid w:val="00055885"/>
    <w:rsid w:val="00057A21"/>
    <w:rsid w:val="00057BA8"/>
    <w:rsid w:val="000633F6"/>
    <w:rsid w:val="00070C90"/>
    <w:rsid w:val="000713ED"/>
    <w:rsid w:val="00071F1A"/>
    <w:rsid w:val="00073235"/>
    <w:rsid w:val="00074534"/>
    <w:rsid w:val="00074B10"/>
    <w:rsid w:val="00076EEC"/>
    <w:rsid w:val="00086AB1"/>
    <w:rsid w:val="00090048"/>
    <w:rsid w:val="0009215A"/>
    <w:rsid w:val="00093066"/>
    <w:rsid w:val="00095152"/>
    <w:rsid w:val="000A160D"/>
    <w:rsid w:val="000A2DDE"/>
    <w:rsid w:val="000A52B0"/>
    <w:rsid w:val="000A63E7"/>
    <w:rsid w:val="000B00C1"/>
    <w:rsid w:val="000B127C"/>
    <w:rsid w:val="000B2D28"/>
    <w:rsid w:val="000B4471"/>
    <w:rsid w:val="000B5CA4"/>
    <w:rsid w:val="000C6863"/>
    <w:rsid w:val="000C7CDB"/>
    <w:rsid w:val="000D4F19"/>
    <w:rsid w:val="000D71DA"/>
    <w:rsid w:val="000E7F75"/>
    <w:rsid w:val="000F196B"/>
    <w:rsid w:val="000F48AA"/>
    <w:rsid w:val="000F496C"/>
    <w:rsid w:val="000F6B64"/>
    <w:rsid w:val="00102B19"/>
    <w:rsid w:val="001057F8"/>
    <w:rsid w:val="00107CC6"/>
    <w:rsid w:val="00110278"/>
    <w:rsid w:val="00112111"/>
    <w:rsid w:val="00114613"/>
    <w:rsid w:val="001236AD"/>
    <w:rsid w:val="001240B7"/>
    <w:rsid w:val="00125C8F"/>
    <w:rsid w:val="00126442"/>
    <w:rsid w:val="0012746C"/>
    <w:rsid w:val="0012758C"/>
    <w:rsid w:val="00130803"/>
    <w:rsid w:val="00135C82"/>
    <w:rsid w:val="001402B0"/>
    <w:rsid w:val="00143196"/>
    <w:rsid w:val="00143F58"/>
    <w:rsid w:val="0014477D"/>
    <w:rsid w:val="00147936"/>
    <w:rsid w:val="0015584D"/>
    <w:rsid w:val="00157FC5"/>
    <w:rsid w:val="00161217"/>
    <w:rsid w:val="00163B11"/>
    <w:rsid w:val="001640CD"/>
    <w:rsid w:val="001659D2"/>
    <w:rsid w:val="0016607E"/>
    <w:rsid w:val="001708CD"/>
    <w:rsid w:val="00171A08"/>
    <w:rsid w:val="0017478A"/>
    <w:rsid w:val="001773A2"/>
    <w:rsid w:val="00182BD4"/>
    <w:rsid w:val="001A0DF0"/>
    <w:rsid w:val="001A6425"/>
    <w:rsid w:val="001B1DF1"/>
    <w:rsid w:val="001B2473"/>
    <w:rsid w:val="001B42E6"/>
    <w:rsid w:val="001B4CE0"/>
    <w:rsid w:val="001B5D84"/>
    <w:rsid w:val="001B6729"/>
    <w:rsid w:val="001D3E58"/>
    <w:rsid w:val="001E055D"/>
    <w:rsid w:val="001E77AB"/>
    <w:rsid w:val="001F2BF9"/>
    <w:rsid w:val="001F3AB5"/>
    <w:rsid w:val="001F3E51"/>
    <w:rsid w:val="001F4140"/>
    <w:rsid w:val="001F6BA8"/>
    <w:rsid w:val="00200751"/>
    <w:rsid w:val="00202F9B"/>
    <w:rsid w:val="00207718"/>
    <w:rsid w:val="00211BE1"/>
    <w:rsid w:val="00212453"/>
    <w:rsid w:val="00215691"/>
    <w:rsid w:val="00215910"/>
    <w:rsid w:val="0022012B"/>
    <w:rsid w:val="002222DD"/>
    <w:rsid w:val="00227359"/>
    <w:rsid w:val="002349CC"/>
    <w:rsid w:val="00237849"/>
    <w:rsid w:val="00237B6A"/>
    <w:rsid w:val="002419BD"/>
    <w:rsid w:val="00243D15"/>
    <w:rsid w:val="002565CA"/>
    <w:rsid w:val="00260369"/>
    <w:rsid w:val="002635BE"/>
    <w:rsid w:val="00263D04"/>
    <w:rsid w:val="00265B2A"/>
    <w:rsid w:val="002666B4"/>
    <w:rsid w:val="00266B8D"/>
    <w:rsid w:val="00271F08"/>
    <w:rsid w:val="002773D7"/>
    <w:rsid w:val="002865B8"/>
    <w:rsid w:val="00286E69"/>
    <w:rsid w:val="002910E0"/>
    <w:rsid w:val="0029151A"/>
    <w:rsid w:val="00291E06"/>
    <w:rsid w:val="00293761"/>
    <w:rsid w:val="00294C3A"/>
    <w:rsid w:val="00297834"/>
    <w:rsid w:val="002B0188"/>
    <w:rsid w:val="002B27DF"/>
    <w:rsid w:val="002B2A47"/>
    <w:rsid w:val="002B55F8"/>
    <w:rsid w:val="002C0157"/>
    <w:rsid w:val="002C0CA4"/>
    <w:rsid w:val="002C355E"/>
    <w:rsid w:val="002C488B"/>
    <w:rsid w:val="002C4FDE"/>
    <w:rsid w:val="002D1635"/>
    <w:rsid w:val="002D611E"/>
    <w:rsid w:val="002E10AD"/>
    <w:rsid w:val="002E26B6"/>
    <w:rsid w:val="002E3961"/>
    <w:rsid w:val="002F30CB"/>
    <w:rsid w:val="002F4C47"/>
    <w:rsid w:val="002F69EB"/>
    <w:rsid w:val="00300C3A"/>
    <w:rsid w:val="00300FD6"/>
    <w:rsid w:val="00303958"/>
    <w:rsid w:val="00303CFA"/>
    <w:rsid w:val="00313BA3"/>
    <w:rsid w:val="00324AAC"/>
    <w:rsid w:val="00325529"/>
    <w:rsid w:val="00330D7B"/>
    <w:rsid w:val="0033493D"/>
    <w:rsid w:val="00340178"/>
    <w:rsid w:val="0034118F"/>
    <w:rsid w:val="00352F10"/>
    <w:rsid w:val="00355594"/>
    <w:rsid w:val="00366C2D"/>
    <w:rsid w:val="003736D6"/>
    <w:rsid w:val="00384ECC"/>
    <w:rsid w:val="0038659F"/>
    <w:rsid w:val="00390790"/>
    <w:rsid w:val="0039306E"/>
    <w:rsid w:val="0039328E"/>
    <w:rsid w:val="003954A3"/>
    <w:rsid w:val="003A1D5C"/>
    <w:rsid w:val="003A35E0"/>
    <w:rsid w:val="003A38A4"/>
    <w:rsid w:val="003A64A6"/>
    <w:rsid w:val="003A65BF"/>
    <w:rsid w:val="003A78B1"/>
    <w:rsid w:val="003B1C56"/>
    <w:rsid w:val="003B3AF5"/>
    <w:rsid w:val="003B48A9"/>
    <w:rsid w:val="003B4C52"/>
    <w:rsid w:val="003B4CFE"/>
    <w:rsid w:val="003B73AB"/>
    <w:rsid w:val="003C08DC"/>
    <w:rsid w:val="003C2727"/>
    <w:rsid w:val="003D07BB"/>
    <w:rsid w:val="003D158A"/>
    <w:rsid w:val="003D553B"/>
    <w:rsid w:val="003D5673"/>
    <w:rsid w:val="003D7F07"/>
    <w:rsid w:val="003E2028"/>
    <w:rsid w:val="003E2936"/>
    <w:rsid w:val="003E66AB"/>
    <w:rsid w:val="003F55F5"/>
    <w:rsid w:val="003F6D01"/>
    <w:rsid w:val="003F7AAE"/>
    <w:rsid w:val="004014ED"/>
    <w:rsid w:val="0040282E"/>
    <w:rsid w:val="004138FE"/>
    <w:rsid w:val="00414A55"/>
    <w:rsid w:val="004216A3"/>
    <w:rsid w:val="004231A9"/>
    <w:rsid w:val="00431B72"/>
    <w:rsid w:val="00431F8A"/>
    <w:rsid w:val="004321F7"/>
    <w:rsid w:val="00440660"/>
    <w:rsid w:val="00443E91"/>
    <w:rsid w:val="00446CBA"/>
    <w:rsid w:val="00451D52"/>
    <w:rsid w:val="00457013"/>
    <w:rsid w:val="0045773F"/>
    <w:rsid w:val="004611BD"/>
    <w:rsid w:val="0046268B"/>
    <w:rsid w:val="00466103"/>
    <w:rsid w:val="00470007"/>
    <w:rsid w:val="00471686"/>
    <w:rsid w:val="004756C9"/>
    <w:rsid w:val="004768CC"/>
    <w:rsid w:val="00477CF3"/>
    <w:rsid w:val="00480B0A"/>
    <w:rsid w:val="00487A67"/>
    <w:rsid w:val="0049178D"/>
    <w:rsid w:val="004A3F45"/>
    <w:rsid w:val="004A59E2"/>
    <w:rsid w:val="004B11DB"/>
    <w:rsid w:val="004B1353"/>
    <w:rsid w:val="004B4C4C"/>
    <w:rsid w:val="004C0482"/>
    <w:rsid w:val="004C4DA9"/>
    <w:rsid w:val="004C6404"/>
    <w:rsid w:val="004C6A6D"/>
    <w:rsid w:val="004D0857"/>
    <w:rsid w:val="004D405F"/>
    <w:rsid w:val="004D5418"/>
    <w:rsid w:val="004E114F"/>
    <w:rsid w:val="004E2AF0"/>
    <w:rsid w:val="004E4E75"/>
    <w:rsid w:val="004E5462"/>
    <w:rsid w:val="004E6F84"/>
    <w:rsid w:val="004F0DA4"/>
    <w:rsid w:val="004F1846"/>
    <w:rsid w:val="004F4E6D"/>
    <w:rsid w:val="00506946"/>
    <w:rsid w:val="00523954"/>
    <w:rsid w:val="005264B4"/>
    <w:rsid w:val="00534207"/>
    <w:rsid w:val="00534E5E"/>
    <w:rsid w:val="00535B07"/>
    <w:rsid w:val="005424ED"/>
    <w:rsid w:val="00542C88"/>
    <w:rsid w:val="005430CA"/>
    <w:rsid w:val="005437DE"/>
    <w:rsid w:val="005501B4"/>
    <w:rsid w:val="0055126D"/>
    <w:rsid w:val="0055196D"/>
    <w:rsid w:val="00551FFD"/>
    <w:rsid w:val="00553AF6"/>
    <w:rsid w:val="00556594"/>
    <w:rsid w:val="0056153A"/>
    <w:rsid w:val="005617BD"/>
    <w:rsid w:val="00561B56"/>
    <w:rsid w:val="00561D5C"/>
    <w:rsid w:val="005675A8"/>
    <w:rsid w:val="00567DE0"/>
    <w:rsid w:val="0057267A"/>
    <w:rsid w:val="0057517B"/>
    <w:rsid w:val="0058691E"/>
    <w:rsid w:val="00586BCE"/>
    <w:rsid w:val="00587DC5"/>
    <w:rsid w:val="00590E19"/>
    <w:rsid w:val="0059362D"/>
    <w:rsid w:val="0059680E"/>
    <w:rsid w:val="005973A0"/>
    <w:rsid w:val="00597B78"/>
    <w:rsid w:val="005A084A"/>
    <w:rsid w:val="005A1178"/>
    <w:rsid w:val="005A67FB"/>
    <w:rsid w:val="005B0741"/>
    <w:rsid w:val="005B49A5"/>
    <w:rsid w:val="005C017D"/>
    <w:rsid w:val="005C4757"/>
    <w:rsid w:val="005C6CCD"/>
    <w:rsid w:val="005C7F54"/>
    <w:rsid w:val="005D015D"/>
    <w:rsid w:val="005D23F7"/>
    <w:rsid w:val="005D3866"/>
    <w:rsid w:val="005D758E"/>
    <w:rsid w:val="005E21E5"/>
    <w:rsid w:val="005E5563"/>
    <w:rsid w:val="005F0355"/>
    <w:rsid w:val="005F2FE7"/>
    <w:rsid w:val="005F409E"/>
    <w:rsid w:val="005F4C09"/>
    <w:rsid w:val="005F6304"/>
    <w:rsid w:val="005F7193"/>
    <w:rsid w:val="00601613"/>
    <w:rsid w:val="00604F94"/>
    <w:rsid w:val="00606381"/>
    <w:rsid w:val="0061139A"/>
    <w:rsid w:val="00614A7B"/>
    <w:rsid w:val="00623287"/>
    <w:rsid w:val="00633F67"/>
    <w:rsid w:val="00637D42"/>
    <w:rsid w:val="00637F3A"/>
    <w:rsid w:val="00640216"/>
    <w:rsid w:val="00641639"/>
    <w:rsid w:val="0064274C"/>
    <w:rsid w:val="00643781"/>
    <w:rsid w:val="00646A47"/>
    <w:rsid w:val="00650B2E"/>
    <w:rsid w:val="00652660"/>
    <w:rsid w:val="00654A59"/>
    <w:rsid w:val="00655E1D"/>
    <w:rsid w:val="00655EEB"/>
    <w:rsid w:val="0065627A"/>
    <w:rsid w:val="0065627F"/>
    <w:rsid w:val="00656CE6"/>
    <w:rsid w:val="0065707F"/>
    <w:rsid w:val="006602D0"/>
    <w:rsid w:val="0066043B"/>
    <w:rsid w:val="006613E8"/>
    <w:rsid w:val="006618DD"/>
    <w:rsid w:val="00664C13"/>
    <w:rsid w:val="0066553E"/>
    <w:rsid w:val="00665A48"/>
    <w:rsid w:val="00670EDB"/>
    <w:rsid w:val="00673EE9"/>
    <w:rsid w:val="0067471A"/>
    <w:rsid w:val="0067480D"/>
    <w:rsid w:val="00674D2B"/>
    <w:rsid w:val="00676101"/>
    <w:rsid w:val="00681778"/>
    <w:rsid w:val="00684EBA"/>
    <w:rsid w:val="00687A7F"/>
    <w:rsid w:val="0069152E"/>
    <w:rsid w:val="00693C87"/>
    <w:rsid w:val="006948A0"/>
    <w:rsid w:val="0069739A"/>
    <w:rsid w:val="006A1495"/>
    <w:rsid w:val="006A24D6"/>
    <w:rsid w:val="006A4AFE"/>
    <w:rsid w:val="006A5EFF"/>
    <w:rsid w:val="006B45E9"/>
    <w:rsid w:val="006B48F8"/>
    <w:rsid w:val="006B67ED"/>
    <w:rsid w:val="006B7B15"/>
    <w:rsid w:val="006C00C9"/>
    <w:rsid w:val="006C2F81"/>
    <w:rsid w:val="006C4466"/>
    <w:rsid w:val="006C5E27"/>
    <w:rsid w:val="006C609B"/>
    <w:rsid w:val="006C6A13"/>
    <w:rsid w:val="006C713B"/>
    <w:rsid w:val="006D0935"/>
    <w:rsid w:val="006D4BFB"/>
    <w:rsid w:val="006D4F44"/>
    <w:rsid w:val="006D5C9B"/>
    <w:rsid w:val="006E2294"/>
    <w:rsid w:val="006E42A6"/>
    <w:rsid w:val="006E4DA9"/>
    <w:rsid w:val="006E6A74"/>
    <w:rsid w:val="006F1282"/>
    <w:rsid w:val="006F5982"/>
    <w:rsid w:val="006F6B24"/>
    <w:rsid w:val="00703026"/>
    <w:rsid w:val="00703E0E"/>
    <w:rsid w:val="00710CE7"/>
    <w:rsid w:val="007159A2"/>
    <w:rsid w:val="00715FEF"/>
    <w:rsid w:val="00717307"/>
    <w:rsid w:val="00720842"/>
    <w:rsid w:val="007210D4"/>
    <w:rsid w:val="00723AB9"/>
    <w:rsid w:val="00724B1D"/>
    <w:rsid w:val="00727D00"/>
    <w:rsid w:val="007306E3"/>
    <w:rsid w:val="00733378"/>
    <w:rsid w:val="00734202"/>
    <w:rsid w:val="00743252"/>
    <w:rsid w:val="00752325"/>
    <w:rsid w:val="0075410E"/>
    <w:rsid w:val="0076139D"/>
    <w:rsid w:val="00762FE2"/>
    <w:rsid w:val="007720BC"/>
    <w:rsid w:val="00775463"/>
    <w:rsid w:val="007777A3"/>
    <w:rsid w:val="0078033F"/>
    <w:rsid w:val="0078287C"/>
    <w:rsid w:val="007865C0"/>
    <w:rsid w:val="00786BF1"/>
    <w:rsid w:val="0079013D"/>
    <w:rsid w:val="00794F40"/>
    <w:rsid w:val="007A2813"/>
    <w:rsid w:val="007A3915"/>
    <w:rsid w:val="007A5BC1"/>
    <w:rsid w:val="007B061D"/>
    <w:rsid w:val="007B21EC"/>
    <w:rsid w:val="007B244B"/>
    <w:rsid w:val="007B4492"/>
    <w:rsid w:val="007B7088"/>
    <w:rsid w:val="007C1AB1"/>
    <w:rsid w:val="007C3B68"/>
    <w:rsid w:val="007C4193"/>
    <w:rsid w:val="007C6E09"/>
    <w:rsid w:val="007C7147"/>
    <w:rsid w:val="007C73FD"/>
    <w:rsid w:val="007D2BC6"/>
    <w:rsid w:val="007D5A87"/>
    <w:rsid w:val="007D7165"/>
    <w:rsid w:val="007E46AF"/>
    <w:rsid w:val="007E47D3"/>
    <w:rsid w:val="007F10A1"/>
    <w:rsid w:val="007F120A"/>
    <w:rsid w:val="007F126B"/>
    <w:rsid w:val="007F1E60"/>
    <w:rsid w:val="007F5B73"/>
    <w:rsid w:val="00802119"/>
    <w:rsid w:val="00802904"/>
    <w:rsid w:val="008036D0"/>
    <w:rsid w:val="00804134"/>
    <w:rsid w:val="00806BD2"/>
    <w:rsid w:val="00815847"/>
    <w:rsid w:val="00816DFE"/>
    <w:rsid w:val="00820D7D"/>
    <w:rsid w:val="00822FE3"/>
    <w:rsid w:val="0082364D"/>
    <w:rsid w:val="00831650"/>
    <w:rsid w:val="00832AE0"/>
    <w:rsid w:val="0083331C"/>
    <w:rsid w:val="00834B4E"/>
    <w:rsid w:val="00837853"/>
    <w:rsid w:val="008434F5"/>
    <w:rsid w:val="008437C7"/>
    <w:rsid w:val="00843C28"/>
    <w:rsid w:val="00845006"/>
    <w:rsid w:val="008463A0"/>
    <w:rsid w:val="008625E1"/>
    <w:rsid w:val="00862B88"/>
    <w:rsid w:val="00864DD6"/>
    <w:rsid w:val="0087314F"/>
    <w:rsid w:val="008768C6"/>
    <w:rsid w:val="0088217F"/>
    <w:rsid w:val="00885D42"/>
    <w:rsid w:val="00885EB0"/>
    <w:rsid w:val="0088694E"/>
    <w:rsid w:val="008978C4"/>
    <w:rsid w:val="008978EA"/>
    <w:rsid w:val="008A2E44"/>
    <w:rsid w:val="008A7C28"/>
    <w:rsid w:val="008B2954"/>
    <w:rsid w:val="008B48FA"/>
    <w:rsid w:val="008D2BE6"/>
    <w:rsid w:val="008D4DA9"/>
    <w:rsid w:val="008D621A"/>
    <w:rsid w:val="008D6A3A"/>
    <w:rsid w:val="008D6F3C"/>
    <w:rsid w:val="008E03C9"/>
    <w:rsid w:val="008E1193"/>
    <w:rsid w:val="008E55C3"/>
    <w:rsid w:val="008F034E"/>
    <w:rsid w:val="008F05A3"/>
    <w:rsid w:val="008F25B8"/>
    <w:rsid w:val="008F4068"/>
    <w:rsid w:val="008F44EB"/>
    <w:rsid w:val="008F55E7"/>
    <w:rsid w:val="008F7372"/>
    <w:rsid w:val="00900E93"/>
    <w:rsid w:val="0090375E"/>
    <w:rsid w:val="0090798C"/>
    <w:rsid w:val="0091266C"/>
    <w:rsid w:val="009169DB"/>
    <w:rsid w:val="009176F4"/>
    <w:rsid w:val="0091777C"/>
    <w:rsid w:val="009219F6"/>
    <w:rsid w:val="00921F22"/>
    <w:rsid w:val="00926AA1"/>
    <w:rsid w:val="00932F8B"/>
    <w:rsid w:val="009377CB"/>
    <w:rsid w:val="00937B02"/>
    <w:rsid w:val="00941919"/>
    <w:rsid w:val="00941C15"/>
    <w:rsid w:val="009451AA"/>
    <w:rsid w:val="009524E4"/>
    <w:rsid w:val="00956C27"/>
    <w:rsid w:val="009602C9"/>
    <w:rsid w:val="00961611"/>
    <w:rsid w:val="009729AC"/>
    <w:rsid w:val="009766F6"/>
    <w:rsid w:val="009803E8"/>
    <w:rsid w:val="00987312"/>
    <w:rsid w:val="00987D3A"/>
    <w:rsid w:val="0099153F"/>
    <w:rsid w:val="009941C8"/>
    <w:rsid w:val="00994BDD"/>
    <w:rsid w:val="009A0E95"/>
    <w:rsid w:val="009A3A0D"/>
    <w:rsid w:val="009B4822"/>
    <w:rsid w:val="009B7B40"/>
    <w:rsid w:val="009C2B43"/>
    <w:rsid w:val="009D09E0"/>
    <w:rsid w:val="009D2F7D"/>
    <w:rsid w:val="009D3196"/>
    <w:rsid w:val="009D367B"/>
    <w:rsid w:val="009E1F19"/>
    <w:rsid w:val="009E350F"/>
    <w:rsid w:val="009F4F84"/>
    <w:rsid w:val="009F5B9B"/>
    <w:rsid w:val="00A0097B"/>
    <w:rsid w:val="00A01D9E"/>
    <w:rsid w:val="00A07A02"/>
    <w:rsid w:val="00A101A8"/>
    <w:rsid w:val="00A13690"/>
    <w:rsid w:val="00A168BA"/>
    <w:rsid w:val="00A22F4C"/>
    <w:rsid w:val="00A24545"/>
    <w:rsid w:val="00A268D0"/>
    <w:rsid w:val="00A34037"/>
    <w:rsid w:val="00A37A92"/>
    <w:rsid w:val="00A60441"/>
    <w:rsid w:val="00A66564"/>
    <w:rsid w:val="00A66A92"/>
    <w:rsid w:val="00A71B0C"/>
    <w:rsid w:val="00A749E1"/>
    <w:rsid w:val="00A86C91"/>
    <w:rsid w:val="00A908CA"/>
    <w:rsid w:val="00A92976"/>
    <w:rsid w:val="00A966D4"/>
    <w:rsid w:val="00A973D6"/>
    <w:rsid w:val="00AA108F"/>
    <w:rsid w:val="00AA1FDE"/>
    <w:rsid w:val="00AA2029"/>
    <w:rsid w:val="00AA60FD"/>
    <w:rsid w:val="00AA7C6B"/>
    <w:rsid w:val="00AB0849"/>
    <w:rsid w:val="00AB0FC2"/>
    <w:rsid w:val="00AB15A4"/>
    <w:rsid w:val="00AB2D51"/>
    <w:rsid w:val="00AB3455"/>
    <w:rsid w:val="00AB5B0C"/>
    <w:rsid w:val="00AB5DC8"/>
    <w:rsid w:val="00AC1410"/>
    <w:rsid w:val="00AC1486"/>
    <w:rsid w:val="00AC1524"/>
    <w:rsid w:val="00AC340D"/>
    <w:rsid w:val="00AC5C80"/>
    <w:rsid w:val="00AD12FD"/>
    <w:rsid w:val="00AD1FBE"/>
    <w:rsid w:val="00AD727E"/>
    <w:rsid w:val="00AE1C1A"/>
    <w:rsid w:val="00AE397B"/>
    <w:rsid w:val="00AE78F4"/>
    <w:rsid w:val="00AF1F53"/>
    <w:rsid w:val="00AF5021"/>
    <w:rsid w:val="00AF5C84"/>
    <w:rsid w:val="00B002E6"/>
    <w:rsid w:val="00B04EB0"/>
    <w:rsid w:val="00B125B6"/>
    <w:rsid w:val="00B16E99"/>
    <w:rsid w:val="00B20F6E"/>
    <w:rsid w:val="00B217CE"/>
    <w:rsid w:val="00B22D84"/>
    <w:rsid w:val="00B23FE9"/>
    <w:rsid w:val="00B30450"/>
    <w:rsid w:val="00B30CE3"/>
    <w:rsid w:val="00B33B22"/>
    <w:rsid w:val="00B35DE1"/>
    <w:rsid w:val="00B37A59"/>
    <w:rsid w:val="00B42327"/>
    <w:rsid w:val="00B4737F"/>
    <w:rsid w:val="00B502BE"/>
    <w:rsid w:val="00B520E7"/>
    <w:rsid w:val="00B52139"/>
    <w:rsid w:val="00B53512"/>
    <w:rsid w:val="00B53535"/>
    <w:rsid w:val="00B53A62"/>
    <w:rsid w:val="00B5645E"/>
    <w:rsid w:val="00B577D1"/>
    <w:rsid w:val="00B57DD4"/>
    <w:rsid w:val="00B60B1B"/>
    <w:rsid w:val="00B731FC"/>
    <w:rsid w:val="00B74818"/>
    <w:rsid w:val="00B76CE1"/>
    <w:rsid w:val="00B76D3B"/>
    <w:rsid w:val="00B81B75"/>
    <w:rsid w:val="00B85BC6"/>
    <w:rsid w:val="00B864D4"/>
    <w:rsid w:val="00B86873"/>
    <w:rsid w:val="00B87675"/>
    <w:rsid w:val="00B879E1"/>
    <w:rsid w:val="00B92B9C"/>
    <w:rsid w:val="00B94CD6"/>
    <w:rsid w:val="00B95EE4"/>
    <w:rsid w:val="00B972C4"/>
    <w:rsid w:val="00BA196B"/>
    <w:rsid w:val="00BA4F8F"/>
    <w:rsid w:val="00BA52E1"/>
    <w:rsid w:val="00BB6042"/>
    <w:rsid w:val="00BB7BD6"/>
    <w:rsid w:val="00BC10E4"/>
    <w:rsid w:val="00BC2960"/>
    <w:rsid w:val="00BC4A44"/>
    <w:rsid w:val="00BC7CEC"/>
    <w:rsid w:val="00BD4496"/>
    <w:rsid w:val="00BE3547"/>
    <w:rsid w:val="00BE6168"/>
    <w:rsid w:val="00BF438E"/>
    <w:rsid w:val="00BF4F44"/>
    <w:rsid w:val="00BF754A"/>
    <w:rsid w:val="00BF7750"/>
    <w:rsid w:val="00BF7E9B"/>
    <w:rsid w:val="00C033C0"/>
    <w:rsid w:val="00C044F9"/>
    <w:rsid w:val="00C049F1"/>
    <w:rsid w:val="00C05E25"/>
    <w:rsid w:val="00C077FD"/>
    <w:rsid w:val="00C145EA"/>
    <w:rsid w:val="00C17826"/>
    <w:rsid w:val="00C23647"/>
    <w:rsid w:val="00C24987"/>
    <w:rsid w:val="00C27A76"/>
    <w:rsid w:val="00C3632C"/>
    <w:rsid w:val="00C37FD9"/>
    <w:rsid w:val="00C41765"/>
    <w:rsid w:val="00C42DE9"/>
    <w:rsid w:val="00C4574F"/>
    <w:rsid w:val="00C5285D"/>
    <w:rsid w:val="00C5525A"/>
    <w:rsid w:val="00C612B5"/>
    <w:rsid w:val="00C6420B"/>
    <w:rsid w:val="00C65BEF"/>
    <w:rsid w:val="00C71E50"/>
    <w:rsid w:val="00C73CB6"/>
    <w:rsid w:val="00C75B49"/>
    <w:rsid w:val="00C80496"/>
    <w:rsid w:val="00C83739"/>
    <w:rsid w:val="00C84C07"/>
    <w:rsid w:val="00C914D9"/>
    <w:rsid w:val="00C9177C"/>
    <w:rsid w:val="00C94CAB"/>
    <w:rsid w:val="00C96C6A"/>
    <w:rsid w:val="00CA0356"/>
    <w:rsid w:val="00CA1A99"/>
    <w:rsid w:val="00CA278D"/>
    <w:rsid w:val="00CA3671"/>
    <w:rsid w:val="00CA40FC"/>
    <w:rsid w:val="00CA7B21"/>
    <w:rsid w:val="00CB4AA1"/>
    <w:rsid w:val="00CB579B"/>
    <w:rsid w:val="00CB5D75"/>
    <w:rsid w:val="00CB5FA2"/>
    <w:rsid w:val="00CC4BA3"/>
    <w:rsid w:val="00CC58B0"/>
    <w:rsid w:val="00CC6341"/>
    <w:rsid w:val="00CD0945"/>
    <w:rsid w:val="00CD1420"/>
    <w:rsid w:val="00CD47EC"/>
    <w:rsid w:val="00CD4E2C"/>
    <w:rsid w:val="00CD5D22"/>
    <w:rsid w:val="00CD7BAA"/>
    <w:rsid w:val="00CE242D"/>
    <w:rsid w:val="00CE6C7B"/>
    <w:rsid w:val="00CF1FED"/>
    <w:rsid w:val="00CF3640"/>
    <w:rsid w:val="00CF41D1"/>
    <w:rsid w:val="00CF548B"/>
    <w:rsid w:val="00CF6B11"/>
    <w:rsid w:val="00D025E5"/>
    <w:rsid w:val="00D02CA9"/>
    <w:rsid w:val="00D103CD"/>
    <w:rsid w:val="00D11535"/>
    <w:rsid w:val="00D13C1A"/>
    <w:rsid w:val="00D16875"/>
    <w:rsid w:val="00D212BA"/>
    <w:rsid w:val="00D229A4"/>
    <w:rsid w:val="00D260F3"/>
    <w:rsid w:val="00D27536"/>
    <w:rsid w:val="00D30E6B"/>
    <w:rsid w:val="00D3443D"/>
    <w:rsid w:val="00D423D8"/>
    <w:rsid w:val="00D42773"/>
    <w:rsid w:val="00D45CAC"/>
    <w:rsid w:val="00D466F8"/>
    <w:rsid w:val="00D47FB0"/>
    <w:rsid w:val="00D50BCB"/>
    <w:rsid w:val="00D50EEE"/>
    <w:rsid w:val="00D514C0"/>
    <w:rsid w:val="00D5717C"/>
    <w:rsid w:val="00D63B7F"/>
    <w:rsid w:val="00D64559"/>
    <w:rsid w:val="00D64FC3"/>
    <w:rsid w:val="00D70F15"/>
    <w:rsid w:val="00D74C59"/>
    <w:rsid w:val="00D80DA2"/>
    <w:rsid w:val="00D824BD"/>
    <w:rsid w:val="00D82610"/>
    <w:rsid w:val="00D83C96"/>
    <w:rsid w:val="00D8598E"/>
    <w:rsid w:val="00D90209"/>
    <w:rsid w:val="00D9137F"/>
    <w:rsid w:val="00D965D9"/>
    <w:rsid w:val="00DA1249"/>
    <w:rsid w:val="00DA30B7"/>
    <w:rsid w:val="00DA5B9C"/>
    <w:rsid w:val="00DA6DEC"/>
    <w:rsid w:val="00DB2943"/>
    <w:rsid w:val="00DB3326"/>
    <w:rsid w:val="00DC7E0A"/>
    <w:rsid w:val="00DC7EF1"/>
    <w:rsid w:val="00DD10E9"/>
    <w:rsid w:val="00DD587B"/>
    <w:rsid w:val="00DD5A82"/>
    <w:rsid w:val="00DD6C25"/>
    <w:rsid w:val="00DE29D8"/>
    <w:rsid w:val="00DE3DC2"/>
    <w:rsid w:val="00DE7C4D"/>
    <w:rsid w:val="00DF07F9"/>
    <w:rsid w:val="00DF1E0B"/>
    <w:rsid w:val="00E009AC"/>
    <w:rsid w:val="00E0509B"/>
    <w:rsid w:val="00E14DE5"/>
    <w:rsid w:val="00E16E67"/>
    <w:rsid w:val="00E304C9"/>
    <w:rsid w:val="00E321F3"/>
    <w:rsid w:val="00E32F42"/>
    <w:rsid w:val="00E36673"/>
    <w:rsid w:val="00E36D44"/>
    <w:rsid w:val="00E40B8B"/>
    <w:rsid w:val="00E530EF"/>
    <w:rsid w:val="00E5430C"/>
    <w:rsid w:val="00E55E5C"/>
    <w:rsid w:val="00E55F5D"/>
    <w:rsid w:val="00E561ED"/>
    <w:rsid w:val="00E63448"/>
    <w:rsid w:val="00E65926"/>
    <w:rsid w:val="00E662AC"/>
    <w:rsid w:val="00E67855"/>
    <w:rsid w:val="00E75310"/>
    <w:rsid w:val="00E82F35"/>
    <w:rsid w:val="00E83FC4"/>
    <w:rsid w:val="00E85D72"/>
    <w:rsid w:val="00E91AB7"/>
    <w:rsid w:val="00E92738"/>
    <w:rsid w:val="00E95AC7"/>
    <w:rsid w:val="00EA1ABB"/>
    <w:rsid w:val="00EA3F72"/>
    <w:rsid w:val="00EB1AE5"/>
    <w:rsid w:val="00EB1B72"/>
    <w:rsid w:val="00EB4B55"/>
    <w:rsid w:val="00EB4BDD"/>
    <w:rsid w:val="00EB4F8B"/>
    <w:rsid w:val="00EB572C"/>
    <w:rsid w:val="00EB6BB5"/>
    <w:rsid w:val="00EB7284"/>
    <w:rsid w:val="00EC046B"/>
    <w:rsid w:val="00EC0B56"/>
    <w:rsid w:val="00EC0F98"/>
    <w:rsid w:val="00EC1A22"/>
    <w:rsid w:val="00EC3FB8"/>
    <w:rsid w:val="00EC6D37"/>
    <w:rsid w:val="00ED5E54"/>
    <w:rsid w:val="00ED7F2E"/>
    <w:rsid w:val="00EE0B84"/>
    <w:rsid w:val="00EE0ED1"/>
    <w:rsid w:val="00EE4010"/>
    <w:rsid w:val="00EF0040"/>
    <w:rsid w:val="00EF1AA2"/>
    <w:rsid w:val="00EF2938"/>
    <w:rsid w:val="00F0480A"/>
    <w:rsid w:val="00F05F72"/>
    <w:rsid w:val="00F069BC"/>
    <w:rsid w:val="00F07EED"/>
    <w:rsid w:val="00F15EE5"/>
    <w:rsid w:val="00F20D47"/>
    <w:rsid w:val="00F2183B"/>
    <w:rsid w:val="00F2343C"/>
    <w:rsid w:val="00F27FB0"/>
    <w:rsid w:val="00F36588"/>
    <w:rsid w:val="00F4242D"/>
    <w:rsid w:val="00F45A4D"/>
    <w:rsid w:val="00F45F2F"/>
    <w:rsid w:val="00F46892"/>
    <w:rsid w:val="00F46E54"/>
    <w:rsid w:val="00F47D5F"/>
    <w:rsid w:val="00F54B35"/>
    <w:rsid w:val="00F556F8"/>
    <w:rsid w:val="00F56AD4"/>
    <w:rsid w:val="00F57769"/>
    <w:rsid w:val="00F60335"/>
    <w:rsid w:val="00F638FD"/>
    <w:rsid w:val="00F678F0"/>
    <w:rsid w:val="00F67CFA"/>
    <w:rsid w:val="00F726CA"/>
    <w:rsid w:val="00F72752"/>
    <w:rsid w:val="00F7460F"/>
    <w:rsid w:val="00F74A44"/>
    <w:rsid w:val="00F75AB3"/>
    <w:rsid w:val="00F8503F"/>
    <w:rsid w:val="00F912C2"/>
    <w:rsid w:val="00F94B9F"/>
    <w:rsid w:val="00F96B80"/>
    <w:rsid w:val="00FB0BDB"/>
    <w:rsid w:val="00FB0FCA"/>
    <w:rsid w:val="00FB1F42"/>
    <w:rsid w:val="00FB38A5"/>
    <w:rsid w:val="00FB78A5"/>
    <w:rsid w:val="00FC2D6F"/>
    <w:rsid w:val="00FC4F1B"/>
    <w:rsid w:val="00FC664D"/>
    <w:rsid w:val="00FC6675"/>
    <w:rsid w:val="00FD0140"/>
    <w:rsid w:val="00FD2897"/>
    <w:rsid w:val="00FD3FF5"/>
    <w:rsid w:val="00FD4705"/>
    <w:rsid w:val="00FD6569"/>
    <w:rsid w:val="00FD7B57"/>
    <w:rsid w:val="00FE475B"/>
    <w:rsid w:val="00FE6D1F"/>
    <w:rsid w:val="00FF5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2C988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caption" w:uiPriority="35" w:qFormat="1"/>
    <w:lsdException w:name="Title" w:semiHidden="0" w:uiPriority="7" w:unhideWhenUsed="0" w:qFormat="1"/>
    <w:lsdException w:name="Closing" w:uiPriority="34"/>
    <w:lsdException w:name="Default Paragraph Font" w:uiPriority="1"/>
    <w:lsdException w:name="Body Text" w:uiPriority="2"/>
    <w:lsdException w:name="Body Text Indent" w:uiPriority="6" w:qFormat="1"/>
    <w:lsdException w:name="Subtitle" w:semiHidden="0" w:uiPriority="8" w:unhideWhenUsed="0" w:qFormat="1"/>
    <w:lsdException w:name="Body Text Indent 2" w:uiPriority="6" w:qFormat="1"/>
    <w:lsdException w:name="Body Text Indent 3" w:uiPriority="6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7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12FD"/>
    <w:pPr>
      <w:spacing w:after="0" w:line="280" w:lineRule="atLeast"/>
    </w:pPr>
    <w:rPr>
      <w:rFonts w:cstheme="minorHAnsi"/>
      <w:color w:val="44546A" w:themeColor="text2"/>
      <w:sz w:val="20"/>
      <w:szCs w:val="18"/>
    </w:rPr>
  </w:style>
  <w:style w:type="paragraph" w:styleId="Heading1">
    <w:name w:val="heading 1"/>
    <w:basedOn w:val="NoSpacing"/>
    <w:next w:val="BodyTextIndent"/>
    <w:link w:val="Heading1Char"/>
    <w:uiPriority w:val="9"/>
    <w:qFormat/>
    <w:rsid w:val="003A78B1"/>
    <w:pPr>
      <w:spacing w:before="180" w:after="60"/>
      <w:outlineLvl w:val="0"/>
    </w:pPr>
    <w:rPr>
      <w:color w:val="000000" w:themeColor="text1"/>
      <w:sz w:val="32"/>
      <w:szCs w:val="32"/>
    </w:rPr>
  </w:style>
  <w:style w:type="paragraph" w:styleId="Heading2">
    <w:name w:val="heading 2"/>
    <w:basedOn w:val="Heading1"/>
    <w:next w:val="BodyTextIndent"/>
    <w:link w:val="Heading2Char"/>
    <w:uiPriority w:val="9"/>
    <w:qFormat/>
    <w:rsid w:val="003A78B1"/>
    <w:pPr>
      <w:numPr>
        <w:ilvl w:val="1"/>
      </w:numPr>
      <w:outlineLvl w:val="1"/>
    </w:pPr>
    <w:rPr>
      <w:b/>
      <w:sz w:val="26"/>
    </w:rPr>
  </w:style>
  <w:style w:type="paragraph" w:styleId="Heading3">
    <w:name w:val="heading 3"/>
    <w:basedOn w:val="Heading2"/>
    <w:next w:val="Normal"/>
    <w:link w:val="Heading3Char"/>
    <w:uiPriority w:val="9"/>
    <w:qFormat/>
    <w:rsid w:val="003A78B1"/>
    <w:pPr>
      <w:numPr>
        <w:ilvl w:val="2"/>
      </w:numPr>
      <w:outlineLvl w:val="2"/>
    </w:pPr>
  </w:style>
  <w:style w:type="paragraph" w:styleId="Heading4">
    <w:name w:val="heading 4"/>
    <w:basedOn w:val="Heading3"/>
    <w:next w:val="BodyTextIndent"/>
    <w:link w:val="Heading4Char"/>
    <w:uiPriority w:val="9"/>
    <w:unhideWhenUsed/>
    <w:rsid w:val="003A78B1"/>
    <w:pPr>
      <w:keepNext/>
      <w:keepLines/>
      <w:numPr>
        <w:ilvl w:val="3"/>
      </w:numPr>
      <w:outlineLvl w:val="3"/>
    </w:pPr>
    <w:rPr>
      <w:rFonts w:asciiTheme="majorHAnsi" w:eastAsiaTheme="majorEastAsia" w:hAnsiTheme="majorHAnsi" w:cstheme="majorBidi"/>
      <w:bCs/>
      <w:iCs/>
      <w:sz w:val="22"/>
    </w:rPr>
  </w:style>
  <w:style w:type="paragraph" w:styleId="Heading5">
    <w:name w:val="heading 5"/>
    <w:basedOn w:val="Heading4"/>
    <w:next w:val="BodyTextIndent"/>
    <w:link w:val="Heading5Char"/>
    <w:uiPriority w:val="9"/>
    <w:unhideWhenUsed/>
    <w:rsid w:val="003A78B1"/>
    <w:pPr>
      <w:numPr>
        <w:ilvl w:val="4"/>
      </w:numPr>
      <w:outlineLvl w:val="4"/>
    </w:pPr>
  </w:style>
  <w:style w:type="paragraph" w:styleId="Heading6">
    <w:name w:val="heading 6"/>
    <w:basedOn w:val="Heading5"/>
    <w:next w:val="BodyTextIndent"/>
    <w:link w:val="Heading6Char"/>
    <w:uiPriority w:val="9"/>
    <w:semiHidden/>
    <w:rsid w:val="003A78B1"/>
    <w:pPr>
      <w:numPr>
        <w:ilvl w:val="5"/>
      </w:numPr>
      <w:outlineLvl w:val="5"/>
    </w:pPr>
    <w:rPr>
      <w:iCs w:val="0"/>
    </w:rPr>
  </w:style>
  <w:style w:type="paragraph" w:styleId="Heading7">
    <w:name w:val="heading 7"/>
    <w:basedOn w:val="Heading6"/>
    <w:next w:val="BodyTextIndent"/>
    <w:link w:val="Heading7Char"/>
    <w:uiPriority w:val="9"/>
    <w:semiHidden/>
    <w:rsid w:val="003A78B1"/>
    <w:pPr>
      <w:numPr>
        <w:ilvl w:val="6"/>
      </w:numPr>
      <w:outlineLvl w:val="6"/>
    </w:pPr>
    <w:rPr>
      <w:iCs/>
    </w:rPr>
  </w:style>
  <w:style w:type="paragraph" w:styleId="Heading8">
    <w:name w:val="heading 8"/>
    <w:basedOn w:val="Heading7"/>
    <w:next w:val="BodyTextIndent"/>
    <w:link w:val="Heading8Char"/>
    <w:uiPriority w:val="9"/>
    <w:semiHidden/>
    <w:rsid w:val="003A78B1"/>
    <w:pPr>
      <w:numPr>
        <w:ilvl w:val="7"/>
      </w:numPr>
      <w:outlineLvl w:val="7"/>
    </w:pPr>
    <w:rPr>
      <w:szCs w:val="20"/>
    </w:rPr>
  </w:style>
  <w:style w:type="paragraph" w:styleId="Heading9">
    <w:name w:val="heading 9"/>
    <w:basedOn w:val="Heading8"/>
    <w:next w:val="BodyTextIndent"/>
    <w:link w:val="Heading9Char"/>
    <w:uiPriority w:val="9"/>
    <w:semiHidden/>
    <w:rsid w:val="003A78B1"/>
    <w:pPr>
      <w:numPr>
        <w:ilvl w:val="8"/>
      </w:numPr>
      <w:outlineLvl w:val="8"/>
    </w:pPr>
    <w:rPr>
      <w:iCs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  <w:rsid w:val="00AD12FD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D12FD"/>
    <w:rPr>
      <w:rFonts w:cstheme="minorHAnsi"/>
      <w:color w:val="44546A" w:themeColor="text2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AD12FD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12FD"/>
    <w:pPr>
      <w:spacing w:line="240" w:lineRule="auto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2FD"/>
    <w:rPr>
      <w:rFonts w:ascii="Segoe UI" w:hAnsi="Segoe UI" w:cs="Segoe UI"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5126D"/>
    <w:rPr>
      <w:color w:val="0000FF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12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126D"/>
    <w:rPr>
      <w:rFonts w:cstheme="minorHAnsi"/>
      <w:b/>
      <w:bCs/>
      <w:color w:val="44546A" w:themeColor="text2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A78B1"/>
    <w:rPr>
      <w:rFonts w:cstheme="minorHAnsi"/>
      <w:color w:val="000000" w:themeColor="text1"/>
      <w:sz w:val="32"/>
      <w:szCs w:val="32"/>
      <w:lang w:val="fi-FI"/>
    </w:rPr>
  </w:style>
  <w:style w:type="character" w:customStyle="1" w:styleId="Heading2Char">
    <w:name w:val="Heading 2 Char"/>
    <w:basedOn w:val="DefaultParagraphFont"/>
    <w:link w:val="Heading2"/>
    <w:uiPriority w:val="9"/>
    <w:rsid w:val="003A78B1"/>
    <w:rPr>
      <w:rFonts w:cstheme="minorHAnsi"/>
      <w:b/>
      <w:color w:val="000000" w:themeColor="text1"/>
      <w:sz w:val="26"/>
      <w:szCs w:val="32"/>
      <w:lang w:val="fi-FI"/>
    </w:rPr>
  </w:style>
  <w:style w:type="character" w:customStyle="1" w:styleId="Heading3Char">
    <w:name w:val="Heading 3 Char"/>
    <w:basedOn w:val="DefaultParagraphFont"/>
    <w:link w:val="Heading3"/>
    <w:uiPriority w:val="9"/>
    <w:rsid w:val="003A78B1"/>
    <w:rPr>
      <w:rFonts w:cstheme="minorHAnsi"/>
      <w:b/>
      <w:color w:val="000000" w:themeColor="text1"/>
      <w:sz w:val="26"/>
      <w:szCs w:val="32"/>
      <w:lang w:val="fi-FI"/>
    </w:rPr>
  </w:style>
  <w:style w:type="character" w:customStyle="1" w:styleId="Heading4Char">
    <w:name w:val="Heading 4 Char"/>
    <w:basedOn w:val="DefaultParagraphFont"/>
    <w:link w:val="Heading4"/>
    <w:uiPriority w:val="9"/>
    <w:rsid w:val="003A78B1"/>
    <w:rPr>
      <w:rFonts w:asciiTheme="majorHAnsi" w:eastAsiaTheme="majorEastAsia" w:hAnsiTheme="majorHAnsi" w:cstheme="majorBidi"/>
      <w:b/>
      <w:bCs/>
      <w:iCs/>
      <w:color w:val="000000" w:themeColor="text1"/>
      <w:szCs w:val="32"/>
      <w:lang w:val="fi-FI"/>
    </w:rPr>
  </w:style>
  <w:style w:type="character" w:customStyle="1" w:styleId="Heading5Char">
    <w:name w:val="Heading 5 Char"/>
    <w:basedOn w:val="DefaultParagraphFont"/>
    <w:link w:val="Heading5"/>
    <w:uiPriority w:val="9"/>
    <w:rsid w:val="003A78B1"/>
    <w:rPr>
      <w:rFonts w:asciiTheme="majorHAnsi" w:eastAsiaTheme="majorEastAsia" w:hAnsiTheme="majorHAnsi" w:cstheme="majorBidi"/>
      <w:b/>
      <w:bCs/>
      <w:iCs/>
      <w:color w:val="000000" w:themeColor="text1"/>
      <w:szCs w:val="32"/>
      <w:lang w:val="fi-F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78B1"/>
    <w:rPr>
      <w:rFonts w:asciiTheme="majorHAnsi" w:eastAsiaTheme="majorEastAsia" w:hAnsiTheme="majorHAnsi" w:cstheme="majorBidi"/>
      <w:b/>
      <w:bCs/>
      <w:color w:val="000000" w:themeColor="text1"/>
      <w:szCs w:val="32"/>
      <w:lang w:val="fi-FI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78B1"/>
    <w:rPr>
      <w:rFonts w:asciiTheme="majorHAnsi" w:eastAsiaTheme="majorEastAsia" w:hAnsiTheme="majorHAnsi" w:cstheme="majorBidi"/>
      <w:b/>
      <w:bCs/>
      <w:iCs/>
      <w:color w:val="000000" w:themeColor="text1"/>
      <w:szCs w:val="32"/>
      <w:lang w:val="fi-FI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78B1"/>
    <w:rPr>
      <w:rFonts w:asciiTheme="majorHAnsi" w:eastAsiaTheme="majorEastAsia" w:hAnsiTheme="majorHAnsi" w:cstheme="majorBidi"/>
      <w:b/>
      <w:bCs/>
      <w:iCs/>
      <w:color w:val="000000" w:themeColor="text1"/>
      <w:szCs w:val="20"/>
      <w:lang w:val="fi-FI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78B1"/>
    <w:rPr>
      <w:rFonts w:asciiTheme="majorHAnsi" w:eastAsiaTheme="majorEastAsia" w:hAnsiTheme="majorHAnsi" w:cstheme="majorBidi"/>
      <w:b/>
      <w:bCs/>
      <w:color w:val="000000" w:themeColor="text1"/>
      <w:szCs w:val="20"/>
      <w:lang w:val="fi-FI"/>
    </w:rPr>
  </w:style>
  <w:style w:type="paragraph" w:customStyle="1" w:styleId="Default">
    <w:name w:val="Default"/>
    <w:rsid w:val="003A78B1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en-GB"/>
    </w:rPr>
  </w:style>
  <w:style w:type="paragraph" w:customStyle="1" w:styleId="ox-5fc41f5935-msonormal">
    <w:name w:val="ox-5fc41f5935-msonormal"/>
    <w:basedOn w:val="Normal"/>
    <w:rsid w:val="003A78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/>
    </w:rPr>
  </w:style>
  <w:style w:type="paragraph" w:styleId="NoSpacing">
    <w:name w:val="No Spacing"/>
    <w:link w:val="NoSpacingChar"/>
    <w:uiPriority w:val="7"/>
    <w:qFormat/>
    <w:rsid w:val="003A78B1"/>
    <w:pPr>
      <w:spacing w:after="0" w:line="240" w:lineRule="auto"/>
    </w:pPr>
    <w:rPr>
      <w:rFonts w:cstheme="minorHAnsi"/>
      <w:color w:val="44546A" w:themeColor="text2"/>
      <w:szCs w:val="18"/>
      <w:lang w:val="fi-FI"/>
    </w:rPr>
  </w:style>
  <w:style w:type="paragraph" w:styleId="Subtitle">
    <w:name w:val="Subtitle"/>
    <w:basedOn w:val="Normal"/>
    <w:next w:val="Normal"/>
    <w:link w:val="SubtitleChar"/>
    <w:uiPriority w:val="8"/>
    <w:qFormat/>
    <w:rsid w:val="003A78B1"/>
    <w:pPr>
      <w:numPr>
        <w:ilvl w:val="1"/>
      </w:numPr>
      <w:spacing w:before="180" w:after="60" w:line="320" w:lineRule="atLeast"/>
    </w:pPr>
    <w:rPr>
      <w:rFonts w:asciiTheme="majorHAnsi" w:eastAsiaTheme="majorEastAsia" w:hAnsiTheme="majorHAnsi" w:cstheme="majorHAnsi"/>
      <w:b/>
      <w:iCs/>
      <w:color w:val="000000" w:themeColor="text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8"/>
    <w:rsid w:val="003A78B1"/>
    <w:rPr>
      <w:rFonts w:asciiTheme="majorHAnsi" w:eastAsiaTheme="majorEastAsia" w:hAnsiTheme="majorHAnsi" w:cstheme="majorHAnsi"/>
      <w:b/>
      <w:iCs/>
      <w:color w:val="000000" w:themeColor="text1"/>
      <w:sz w:val="24"/>
      <w:szCs w:val="24"/>
    </w:rPr>
  </w:style>
  <w:style w:type="paragraph" w:styleId="Header">
    <w:name w:val="header"/>
    <w:basedOn w:val="NoSpacing"/>
    <w:link w:val="HeaderChar"/>
    <w:uiPriority w:val="99"/>
    <w:unhideWhenUsed/>
    <w:rsid w:val="003A78B1"/>
    <w:pPr>
      <w:tabs>
        <w:tab w:val="left" w:pos="3317"/>
      </w:tabs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3A78B1"/>
    <w:rPr>
      <w:rFonts w:cstheme="minorHAnsi"/>
      <w:color w:val="44546A" w:themeColor="text2"/>
      <w:sz w:val="18"/>
      <w:szCs w:val="18"/>
      <w:lang w:val="fi-FI"/>
    </w:rPr>
  </w:style>
  <w:style w:type="paragraph" w:styleId="Footer">
    <w:name w:val="footer"/>
    <w:basedOn w:val="Normal"/>
    <w:link w:val="FooterChar"/>
    <w:uiPriority w:val="99"/>
    <w:unhideWhenUsed/>
    <w:rsid w:val="003A78B1"/>
    <w:pPr>
      <w:spacing w:before="20" w:line="240" w:lineRule="auto"/>
    </w:pPr>
    <w:rPr>
      <w:spacing w:val="4"/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3A78B1"/>
    <w:rPr>
      <w:rFonts w:cstheme="minorHAnsi"/>
      <w:color w:val="44546A" w:themeColor="text2"/>
      <w:spacing w:val="4"/>
      <w:sz w:val="12"/>
      <w:szCs w:val="18"/>
    </w:rPr>
  </w:style>
  <w:style w:type="character" w:styleId="PlaceholderText">
    <w:name w:val="Placeholder Text"/>
    <w:basedOn w:val="DefaultParagraphFont"/>
    <w:uiPriority w:val="99"/>
    <w:rsid w:val="003A78B1"/>
    <w:rPr>
      <w:color w:val="5B9BD5" w:themeColor="accent5"/>
    </w:rPr>
  </w:style>
  <w:style w:type="paragraph" w:styleId="Title">
    <w:name w:val="Title"/>
    <w:aliases w:val="Pääotsikko"/>
    <w:basedOn w:val="Normal"/>
    <w:next w:val="Normal"/>
    <w:link w:val="TitleChar"/>
    <w:uiPriority w:val="7"/>
    <w:qFormat/>
    <w:rsid w:val="003A78B1"/>
    <w:pPr>
      <w:spacing w:before="120" w:after="360" w:line="560" w:lineRule="atLeast"/>
      <w:contextualSpacing/>
    </w:pPr>
    <w:rPr>
      <w:rFonts w:asciiTheme="majorHAnsi" w:eastAsiaTheme="majorEastAsia" w:hAnsiTheme="majorHAnsi" w:cstheme="majorBidi"/>
      <w:color w:val="000000" w:themeColor="text1"/>
      <w:spacing w:val="5"/>
      <w:kern w:val="28"/>
      <w:sz w:val="48"/>
      <w:szCs w:val="52"/>
    </w:rPr>
  </w:style>
  <w:style w:type="character" w:customStyle="1" w:styleId="TitleChar">
    <w:name w:val="Title Char"/>
    <w:aliases w:val="Pääotsikko Char"/>
    <w:basedOn w:val="DefaultParagraphFont"/>
    <w:link w:val="Title"/>
    <w:uiPriority w:val="7"/>
    <w:rsid w:val="003A78B1"/>
    <w:rPr>
      <w:rFonts w:asciiTheme="majorHAnsi" w:eastAsiaTheme="majorEastAsia" w:hAnsiTheme="majorHAnsi" w:cstheme="majorBidi"/>
      <w:color w:val="000000" w:themeColor="text1"/>
      <w:spacing w:val="5"/>
      <w:kern w:val="28"/>
      <w:sz w:val="48"/>
      <w:szCs w:val="52"/>
    </w:rPr>
  </w:style>
  <w:style w:type="paragraph" w:styleId="NormalIndent">
    <w:name w:val="Normal Indent"/>
    <w:basedOn w:val="Normal"/>
    <w:unhideWhenUsed/>
    <w:qFormat/>
    <w:rsid w:val="003A78B1"/>
    <w:pPr>
      <w:ind w:left="1304"/>
    </w:pPr>
  </w:style>
  <w:style w:type="paragraph" w:styleId="BodyTextIndent2">
    <w:name w:val="Body Text Indent 2"/>
    <w:aliases w:val="4.6 cm Riippuva sisennys"/>
    <w:basedOn w:val="BodyTextIndent"/>
    <w:link w:val="BodyTextIndent2Char"/>
    <w:uiPriority w:val="6"/>
    <w:qFormat/>
    <w:rsid w:val="003A78B1"/>
    <w:pPr>
      <w:ind w:hanging="2608"/>
    </w:pPr>
  </w:style>
  <w:style w:type="character" w:customStyle="1" w:styleId="BodyTextIndent2Char">
    <w:name w:val="Body Text Indent 2 Char"/>
    <w:aliases w:val="4.6 cm Riippuva sisennys Char"/>
    <w:basedOn w:val="DefaultParagraphFont"/>
    <w:link w:val="BodyTextIndent2"/>
    <w:uiPriority w:val="6"/>
    <w:rsid w:val="003A78B1"/>
    <w:rPr>
      <w:rFonts w:cstheme="minorHAnsi"/>
      <w:color w:val="44546A" w:themeColor="text2"/>
      <w:sz w:val="20"/>
      <w:szCs w:val="18"/>
    </w:rPr>
  </w:style>
  <w:style w:type="paragraph" w:styleId="BodyTextIndent">
    <w:name w:val="Body Text Indent"/>
    <w:basedOn w:val="Normal"/>
    <w:link w:val="BodyTextIndentChar"/>
    <w:uiPriority w:val="6"/>
    <w:qFormat/>
    <w:rsid w:val="003A78B1"/>
    <w:pPr>
      <w:ind w:left="2608"/>
    </w:pPr>
  </w:style>
  <w:style w:type="character" w:customStyle="1" w:styleId="BodyTextIndentChar">
    <w:name w:val="Body Text Indent Char"/>
    <w:basedOn w:val="DefaultParagraphFont"/>
    <w:link w:val="BodyTextIndent"/>
    <w:uiPriority w:val="6"/>
    <w:rsid w:val="003A78B1"/>
    <w:rPr>
      <w:rFonts w:cstheme="minorHAnsi"/>
      <w:color w:val="44546A" w:themeColor="text2"/>
      <w:sz w:val="20"/>
      <w:szCs w:val="18"/>
    </w:rPr>
  </w:style>
  <w:style w:type="paragraph" w:styleId="BodyTextIndent3">
    <w:name w:val="Body Text Indent 3"/>
    <w:aliases w:val="2.3 cm Riippuva sisennys"/>
    <w:basedOn w:val="BodyTextIndent2"/>
    <w:link w:val="BodyTextIndent3Char"/>
    <w:uiPriority w:val="6"/>
    <w:qFormat/>
    <w:rsid w:val="003A78B1"/>
    <w:pPr>
      <w:ind w:left="1304" w:firstLine="0"/>
    </w:pPr>
  </w:style>
  <w:style w:type="character" w:customStyle="1" w:styleId="BodyTextIndent3Char">
    <w:name w:val="Body Text Indent 3 Char"/>
    <w:aliases w:val="2.3 cm Riippuva sisennys Char"/>
    <w:basedOn w:val="DefaultParagraphFont"/>
    <w:link w:val="BodyTextIndent3"/>
    <w:uiPriority w:val="6"/>
    <w:rsid w:val="003A78B1"/>
    <w:rPr>
      <w:rFonts w:cstheme="minorHAnsi"/>
      <w:color w:val="44546A" w:themeColor="text2"/>
      <w:sz w:val="20"/>
      <w:szCs w:val="18"/>
    </w:rPr>
  </w:style>
  <w:style w:type="paragraph" w:styleId="Closing">
    <w:name w:val="Closing"/>
    <w:basedOn w:val="NoSpacing"/>
    <w:link w:val="ClosingChar"/>
    <w:uiPriority w:val="34"/>
    <w:rsid w:val="003A78B1"/>
    <w:pPr>
      <w:tabs>
        <w:tab w:val="left" w:pos="3402"/>
      </w:tabs>
      <w:spacing w:before="720"/>
      <w:contextualSpacing/>
    </w:pPr>
  </w:style>
  <w:style w:type="character" w:customStyle="1" w:styleId="ClosingChar">
    <w:name w:val="Closing Char"/>
    <w:basedOn w:val="DefaultParagraphFont"/>
    <w:link w:val="Closing"/>
    <w:uiPriority w:val="34"/>
    <w:rsid w:val="003A78B1"/>
    <w:rPr>
      <w:rFonts w:cstheme="minorHAnsi"/>
      <w:color w:val="44546A" w:themeColor="text2"/>
      <w:szCs w:val="18"/>
      <w:lang w:val="fi-FI"/>
    </w:rPr>
  </w:style>
  <w:style w:type="table" w:styleId="TableGrid">
    <w:name w:val="Table Grid"/>
    <w:basedOn w:val="TableNormal"/>
    <w:uiPriority w:val="59"/>
    <w:rsid w:val="003A78B1"/>
    <w:pPr>
      <w:spacing w:after="0" w:line="240" w:lineRule="auto"/>
    </w:pPr>
    <w:rPr>
      <w:rFonts w:ascii="Trebuchet MS" w:hAnsi="Trebuchet MS" w:cstheme="minorHAnsi"/>
      <w:sz w:val="18"/>
      <w:szCs w:val="18"/>
      <w:lang w:val="fi-F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Headings">
    <w:name w:val="Headings"/>
    <w:uiPriority w:val="99"/>
    <w:rsid w:val="003A78B1"/>
    <w:pPr>
      <w:numPr>
        <w:numId w:val="5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3A78B1"/>
    <w:pPr>
      <w:tabs>
        <w:tab w:val="left" w:pos="431"/>
        <w:tab w:val="right" w:pos="9639"/>
      </w:tabs>
      <w:spacing w:after="60" w:line="240" w:lineRule="auto"/>
    </w:pPr>
    <w:rPr>
      <w:b/>
      <w:sz w:val="24"/>
    </w:rPr>
  </w:style>
  <w:style w:type="paragraph" w:styleId="TOC2">
    <w:name w:val="toc 2"/>
    <w:basedOn w:val="TOC1"/>
    <w:next w:val="Normal"/>
    <w:autoRedefine/>
    <w:uiPriority w:val="39"/>
    <w:unhideWhenUsed/>
    <w:rsid w:val="003A78B1"/>
    <w:pPr>
      <w:tabs>
        <w:tab w:val="clear" w:pos="431"/>
        <w:tab w:val="left" w:pos="851"/>
      </w:tabs>
      <w:spacing w:after="100"/>
      <w:ind w:left="220"/>
    </w:pPr>
    <w:rPr>
      <w:sz w:val="22"/>
    </w:rPr>
  </w:style>
  <w:style w:type="paragraph" w:styleId="TOC3">
    <w:name w:val="toc 3"/>
    <w:basedOn w:val="TOC2"/>
    <w:next w:val="Normal"/>
    <w:autoRedefine/>
    <w:uiPriority w:val="39"/>
    <w:unhideWhenUsed/>
    <w:rsid w:val="003A78B1"/>
    <w:pPr>
      <w:tabs>
        <w:tab w:val="clear" w:pos="851"/>
        <w:tab w:val="left" w:pos="1304"/>
      </w:tabs>
      <w:ind w:left="440"/>
    </w:pPr>
    <w:rPr>
      <w:sz w:val="20"/>
    </w:rPr>
  </w:style>
  <w:style w:type="paragraph" w:styleId="TOCHeading">
    <w:name w:val="TOC Heading"/>
    <w:basedOn w:val="Title"/>
    <w:next w:val="Normal"/>
    <w:uiPriority w:val="39"/>
    <w:qFormat/>
    <w:rsid w:val="003A78B1"/>
    <w:pPr>
      <w:keepNext/>
      <w:keepLines/>
      <w:spacing w:before="240" w:after="120"/>
    </w:pPr>
    <w:rPr>
      <w:b/>
      <w:bCs/>
      <w:color w:val="auto"/>
      <w:sz w:val="28"/>
      <w:szCs w:val="28"/>
      <w:lang w:eastAsia="fi-FI"/>
    </w:rPr>
  </w:style>
  <w:style w:type="character" w:styleId="IntenseEmphasis">
    <w:name w:val="Intense Emphasis"/>
    <w:basedOn w:val="DefaultParagraphFont"/>
    <w:uiPriority w:val="21"/>
    <w:rsid w:val="003A78B1"/>
    <w:rPr>
      <w:b/>
      <w:bCs/>
      <w:i/>
      <w:iCs/>
      <w:color w:val="ED7D31" w:themeColor="accent2"/>
    </w:rPr>
  </w:style>
  <w:style w:type="character" w:styleId="SubtleEmphasis">
    <w:name w:val="Subtle Emphasis"/>
    <w:basedOn w:val="DefaultParagraphFont"/>
    <w:uiPriority w:val="19"/>
    <w:rsid w:val="003A78B1"/>
    <w:rPr>
      <w:i/>
      <w:iCs/>
      <w:color w:val="ED7D31" w:themeColor="accent2"/>
    </w:rPr>
  </w:style>
  <w:style w:type="character" w:styleId="Emphasis">
    <w:name w:val="Emphasis"/>
    <w:basedOn w:val="DefaultParagraphFont"/>
    <w:uiPriority w:val="20"/>
    <w:rsid w:val="003A78B1"/>
    <w:rPr>
      <w:i/>
      <w:iCs/>
      <w:color w:val="ED7D31" w:themeColor="accent2"/>
    </w:rPr>
  </w:style>
  <w:style w:type="paragraph" w:customStyle="1" w:styleId="Closing2">
    <w:name w:val="Closing 2"/>
    <w:basedOn w:val="NormalIndent"/>
    <w:next w:val="NormalIndent"/>
    <w:uiPriority w:val="34"/>
    <w:semiHidden/>
    <w:qFormat/>
    <w:rsid w:val="003A78B1"/>
    <w:pPr>
      <w:spacing w:before="720"/>
    </w:pPr>
  </w:style>
  <w:style w:type="character" w:customStyle="1" w:styleId="NoSpacingChar">
    <w:name w:val="No Spacing Char"/>
    <w:basedOn w:val="DefaultParagraphFont"/>
    <w:link w:val="NoSpacing"/>
    <w:uiPriority w:val="7"/>
    <w:rsid w:val="003A78B1"/>
    <w:rPr>
      <w:rFonts w:cstheme="minorHAnsi"/>
      <w:color w:val="44546A" w:themeColor="text2"/>
      <w:szCs w:val="18"/>
      <w:lang w:val="fi-FI"/>
    </w:rPr>
  </w:style>
  <w:style w:type="paragraph" w:customStyle="1" w:styleId="AppendicesLhteet">
    <w:name w:val="Appendices / Lähteet"/>
    <w:basedOn w:val="Normal"/>
    <w:next w:val="NormalIndent"/>
    <w:uiPriority w:val="23"/>
    <w:qFormat/>
    <w:rsid w:val="003A78B1"/>
    <w:pPr>
      <w:pageBreakBefore/>
      <w:spacing w:before="240" w:after="120" w:line="259" w:lineRule="auto"/>
    </w:pPr>
    <w:rPr>
      <w:rFonts w:cstheme="minorBidi"/>
      <w:b/>
      <w:color w:val="auto"/>
      <w:sz w:val="22"/>
      <w:szCs w:val="22"/>
    </w:rPr>
  </w:style>
  <w:style w:type="paragraph" w:styleId="ListParagraph">
    <w:name w:val="List Paragraph"/>
    <w:basedOn w:val="Normal"/>
    <w:uiPriority w:val="34"/>
    <w:qFormat/>
    <w:rsid w:val="003A78B1"/>
    <w:pPr>
      <w:ind w:left="720"/>
      <w:contextualSpacing/>
    </w:pPr>
  </w:style>
  <w:style w:type="paragraph" w:styleId="Bibliography">
    <w:name w:val="Bibliography"/>
    <w:basedOn w:val="Normal"/>
    <w:next w:val="Normal"/>
    <w:uiPriority w:val="37"/>
    <w:semiHidden/>
    <w:unhideWhenUsed/>
    <w:rsid w:val="003A78B1"/>
  </w:style>
  <w:style w:type="paragraph" w:styleId="BlockText">
    <w:name w:val="Block Text"/>
    <w:basedOn w:val="Normal"/>
    <w:uiPriority w:val="99"/>
    <w:semiHidden/>
    <w:unhideWhenUsed/>
    <w:rsid w:val="003A78B1"/>
    <w:pPr>
      <w:pBdr>
        <w:top w:val="single" w:sz="2" w:space="10" w:color="4472C4" w:themeColor="accent1" w:shadow="1" w:frame="1"/>
        <w:left w:val="single" w:sz="2" w:space="10" w:color="4472C4" w:themeColor="accent1" w:shadow="1" w:frame="1"/>
        <w:bottom w:val="single" w:sz="2" w:space="10" w:color="4472C4" w:themeColor="accent1" w:shadow="1" w:frame="1"/>
        <w:right w:val="single" w:sz="2" w:space="10" w:color="4472C4" w:themeColor="accent1" w:shadow="1" w:frame="1"/>
      </w:pBdr>
      <w:ind w:left="1152" w:right="1152"/>
    </w:pPr>
    <w:rPr>
      <w:rFonts w:eastAsiaTheme="minorEastAsia" w:cstheme="minorBidi"/>
      <w:i/>
      <w:iCs/>
      <w:color w:val="4472C4" w:themeColor="accent1"/>
    </w:rPr>
  </w:style>
  <w:style w:type="paragraph" w:styleId="BodyText">
    <w:name w:val="Body Text"/>
    <w:basedOn w:val="Normal"/>
    <w:link w:val="BodyTextChar"/>
    <w:uiPriority w:val="2"/>
    <w:semiHidden/>
    <w:unhideWhenUsed/>
    <w:rsid w:val="003A78B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2"/>
    <w:semiHidden/>
    <w:rsid w:val="003A78B1"/>
    <w:rPr>
      <w:rFonts w:cstheme="minorHAnsi"/>
      <w:color w:val="44546A" w:themeColor="text2"/>
      <w:sz w:val="20"/>
      <w:szCs w:val="1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A78B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A78B1"/>
    <w:rPr>
      <w:rFonts w:cstheme="minorHAnsi"/>
      <w:color w:val="44546A" w:themeColor="text2"/>
      <w:sz w:val="20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A78B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A78B1"/>
    <w:rPr>
      <w:rFonts w:cstheme="minorHAnsi"/>
      <w:color w:val="44546A" w:themeColor="text2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A78B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A78B1"/>
    <w:rPr>
      <w:rFonts w:cstheme="minorHAnsi"/>
      <w:color w:val="44546A" w:themeColor="text2"/>
      <w:sz w:val="20"/>
      <w:szCs w:val="1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A78B1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A78B1"/>
    <w:rPr>
      <w:rFonts w:cstheme="minorHAnsi"/>
      <w:color w:val="44546A" w:themeColor="text2"/>
      <w:sz w:val="20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A78B1"/>
    <w:pPr>
      <w:spacing w:after="200" w:line="240" w:lineRule="auto"/>
    </w:pPr>
    <w:rPr>
      <w:i/>
      <w:iCs/>
      <w:sz w:val="18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A78B1"/>
  </w:style>
  <w:style w:type="character" w:customStyle="1" w:styleId="DateChar">
    <w:name w:val="Date Char"/>
    <w:basedOn w:val="DefaultParagraphFont"/>
    <w:link w:val="Date"/>
    <w:uiPriority w:val="99"/>
    <w:semiHidden/>
    <w:rsid w:val="003A78B1"/>
    <w:rPr>
      <w:rFonts w:cstheme="minorHAnsi"/>
      <w:color w:val="44546A" w:themeColor="text2"/>
      <w:sz w:val="20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A78B1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A78B1"/>
    <w:rPr>
      <w:rFonts w:ascii="Segoe UI" w:hAnsi="Segoe UI" w:cs="Segoe UI"/>
      <w:color w:val="44546A" w:themeColor="text2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A78B1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A78B1"/>
    <w:rPr>
      <w:rFonts w:cstheme="minorHAnsi"/>
      <w:color w:val="44546A" w:themeColor="text2"/>
      <w:sz w:val="20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A78B1"/>
    <w:pPr>
      <w:spacing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A78B1"/>
    <w:rPr>
      <w:rFonts w:cstheme="minorHAnsi"/>
      <w:color w:val="44546A" w:themeColor="text2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3A78B1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3A78B1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A78B1"/>
    <w:pPr>
      <w:spacing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A78B1"/>
    <w:rPr>
      <w:rFonts w:cstheme="minorHAnsi"/>
      <w:color w:val="44546A" w:themeColor="text2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3A78B1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A78B1"/>
    <w:rPr>
      <w:rFonts w:cstheme="minorHAnsi"/>
      <w:i/>
      <w:iCs/>
      <w:color w:val="44546A" w:themeColor="text2"/>
      <w:sz w:val="20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A78B1"/>
    <w:pPr>
      <w:spacing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A78B1"/>
    <w:rPr>
      <w:rFonts w:ascii="Consolas" w:hAnsi="Consolas" w:cstheme="minorHAnsi"/>
      <w:color w:val="44546A" w:themeColor="text2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A78B1"/>
    <w:pPr>
      <w:spacing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A78B1"/>
    <w:pPr>
      <w:spacing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A78B1"/>
    <w:pPr>
      <w:spacing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A78B1"/>
    <w:pPr>
      <w:spacing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A78B1"/>
    <w:pPr>
      <w:spacing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A78B1"/>
    <w:pPr>
      <w:spacing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A78B1"/>
    <w:pPr>
      <w:spacing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A78B1"/>
    <w:pPr>
      <w:spacing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A78B1"/>
    <w:pPr>
      <w:spacing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A78B1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78B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78B1"/>
    <w:rPr>
      <w:rFonts w:cstheme="minorHAnsi"/>
      <w:i/>
      <w:iCs/>
      <w:color w:val="4472C4" w:themeColor="accent1"/>
      <w:sz w:val="20"/>
      <w:szCs w:val="18"/>
    </w:rPr>
  </w:style>
  <w:style w:type="paragraph" w:styleId="List">
    <w:name w:val="List"/>
    <w:basedOn w:val="Normal"/>
    <w:uiPriority w:val="99"/>
    <w:semiHidden/>
    <w:unhideWhenUsed/>
    <w:rsid w:val="003A78B1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3A78B1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3A78B1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3A78B1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3A78B1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3A78B1"/>
    <w:pPr>
      <w:numPr>
        <w:numId w:val="1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A78B1"/>
    <w:pPr>
      <w:numPr>
        <w:numId w:val="1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A78B1"/>
    <w:pPr>
      <w:numPr>
        <w:numId w:val="1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A78B1"/>
    <w:pPr>
      <w:numPr>
        <w:numId w:val="1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A78B1"/>
    <w:pPr>
      <w:numPr>
        <w:numId w:val="1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A78B1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A78B1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A78B1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A78B1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A78B1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3A78B1"/>
    <w:pPr>
      <w:numPr>
        <w:numId w:val="1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A78B1"/>
    <w:pPr>
      <w:numPr>
        <w:numId w:val="1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A78B1"/>
    <w:pPr>
      <w:numPr>
        <w:numId w:val="1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A78B1"/>
    <w:pPr>
      <w:numPr>
        <w:numId w:val="1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A78B1"/>
    <w:pPr>
      <w:numPr>
        <w:numId w:val="20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3A78B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80" w:lineRule="atLeast"/>
    </w:pPr>
    <w:rPr>
      <w:rFonts w:ascii="Consolas" w:hAnsi="Consolas" w:cstheme="minorHAnsi"/>
      <w:color w:val="44546A" w:themeColor="text2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A78B1"/>
    <w:rPr>
      <w:rFonts w:ascii="Consolas" w:hAnsi="Consolas" w:cstheme="minorHAnsi"/>
      <w:color w:val="44546A" w:themeColor="text2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A78B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A78B1"/>
    <w:rPr>
      <w:rFonts w:asciiTheme="majorHAnsi" w:eastAsiaTheme="majorEastAsia" w:hAnsiTheme="majorHAnsi" w:cstheme="majorBidi"/>
      <w:color w:val="44546A" w:themeColor="text2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3A78B1"/>
    <w:rPr>
      <w:rFonts w:ascii="Times New Roman" w:hAnsi="Times New Roman" w:cs="Times New Roman"/>
      <w:sz w:val="24"/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A78B1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A78B1"/>
    <w:rPr>
      <w:rFonts w:cstheme="minorHAnsi"/>
      <w:color w:val="44546A" w:themeColor="text2"/>
      <w:sz w:val="20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A78B1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A78B1"/>
    <w:rPr>
      <w:rFonts w:ascii="Consolas" w:hAnsi="Consolas" w:cstheme="minorHAnsi"/>
      <w:color w:val="44546A" w:themeColor="text2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rsid w:val="003A78B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A78B1"/>
    <w:rPr>
      <w:rFonts w:cstheme="minorHAnsi"/>
      <w:i/>
      <w:iCs/>
      <w:color w:val="404040" w:themeColor="text1" w:themeTint="BF"/>
      <w:sz w:val="20"/>
      <w:szCs w:val="18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A78B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A78B1"/>
    <w:rPr>
      <w:rFonts w:cstheme="minorHAnsi"/>
      <w:color w:val="44546A" w:themeColor="text2"/>
      <w:sz w:val="20"/>
      <w:szCs w:val="18"/>
    </w:rPr>
  </w:style>
  <w:style w:type="paragraph" w:styleId="Signature">
    <w:name w:val="Signature"/>
    <w:basedOn w:val="Normal"/>
    <w:link w:val="SignatureChar"/>
    <w:uiPriority w:val="99"/>
    <w:semiHidden/>
    <w:unhideWhenUsed/>
    <w:rsid w:val="003A78B1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A78B1"/>
    <w:rPr>
      <w:rFonts w:cstheme="minorHAnsi"/>
      <w:color w:val="44546A" w:themeColor="text2"/>
      <w:sz w:val="20"/>
      <w:szCs w:val="18"/>
    </w:rPr>
  </w:style>
  <w:style w:type="paragraph" w:customStyle="1" w:styleId="Title1">
    <w:name w:val="Title1"/>
    <w:basedOn w:val="Normal"/>
    <w:rsid w:val="00C94C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paragraph" w:customStyle="1" w:styleId="desc">
    <w:name w:val="desc"/>
    <w:basedOn w:val="Normal"/>
    <w:rsid w:val="00C94C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paragraph" w:customStyle="1" w:styleId="details">
    <w:name w:val="details"/>
    <w:basedOn w:val="Normal"/>
    <w:rsid w:val="00C94C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character" w:customStyle="1" w:styleId="jrnl">
    <w:name w:val="jrnl"/>
    <w:basedOn w:val="DefaultParagraphFont"/>
    <w:rsid w:val="00C94CAB"/>
  </w:style>
  <w:style w:type="character" w:customStyle="1" w:styleId="A0">
    <w:name w:val="A0"/>
    <w:uiPriority w:val="99"/>
    <w:rsid w:val="00C94CAB"/>
    <w:rPr>
      <w:rFonts w:ascii="Frutiger 45 Light" w:hAnsi="Frutiger 45 Light" w:cs="Frutiger 45 Light"/>
      <w:color w:val="000000"/>
      <w:sz w:val="18"/>
      <w:szCs w:val="18"/>
    </w:rPr>
  </w:style>
  <w:style w:type="paragraph" w:customStyle="1" w:styleId="w-75">
    <w:name w:val="w-75"/>
    <w:basedOn w:val="Normal"/>
    <w:link w:val="w-75Char"/>
    <w:rsid w:val="00C94C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character" w:customStyle="1" w:styleId="w-75Char">
    <w:name w:val="w-75 Char"/>
    <w:basedOn w:val="DefaultParagraphFont"/>
    <w:link w:val="w-75"/>
    <w:rsid w:val="00C94CAB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ighlight">
    <w:name w:val="highlight"/>
    <w:basedOn w:val="DefaultParagraphFont"/>
    <w:rsid w:val="00200751"/>
  </w:style>
  <w:style w:type="paragraph" w:styleId="Revision">
    <w:name w:val="Revision"/>
    <w:hidden/>
    <w:uiPriority w:val="99"/>
    <w:semiHidden/>
    <w:rsid w:val="008E1193"/>
    <w:pPr>
      <w:spacing w:after="0" w:line="240" w:lineRule="auto"/>
    </w:pPr>
    <w:rPr>
      <w:rFonts w:cstheme="minorHAnsi"/>
      <w:color w:val="44546A" w:themeColor="text2"/>
      <w:sz w:val="20"/>
      <w:szCs w:val="18"/>
    </w:rPr>
  </w:style>
  <w:style w:type="paragraph" w:customStyle="1" w:styleId="Title2">
    <w:name w:val="Title2"/>
    <w:basedOn w:val="Normal"/>
    <w:rsid w:val="00C033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fi-FI" w:eastAsia="fi-FI"/>
    </w:rPr>
  </w:style>
  <w:style w:type="paragraph" w:customStyle="1" w:styleId="links">
    <w:name w:val="links"/>
    <w:basedOn w:val="Normal"/>
    <w:rsid w:val="002565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fi-FI" w:eastAsia="fi-FI"/>
    </w:rPr>
  </w:style>
  <w:style w:type="paragraph" w:customStyle="1" w:styleId="Title3">
    <w:name w:val="Title3"/>
    <w:basedOn w:val="Normal"/>
    <w:rsid w:val="00CC4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fi-FI" w:eastAsia="fi-FI"/>
    </w:rPr>
  </w:style>
  <w:style w:type="paragraph" w:customStyle="1" w:styleId="Title4">
    <w:name w:val="Title4"/>
    <w:basedOn w:val="Normal"/>
    <w:rsid w:val="006C4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fi-FI" w:eastAsia="fi-FI"/>
    </w:rPr>
  </w:style>
  <w:style w:type="character" w:styleId="LineNumber">
    <w:name w:val="line number"/>
    <w:basedOn w:val="DefaultParagraphFont"/>
    <w:uiPriority w:val="99"/>
    <w:semiHidden/>
    <w:unhideWhenUsed/>
    <w:rsid w:val="00B30450"/>
  </w:style>
  <w:style w:type="paragraph" w:customStyle="1" w:styleId="Title5">
    <w:name w:val="Title5"/>
    <w:basedOn w:val="Normal"/>
    <w:rsid w:val="00B94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fi-FI" w:eastAsia="fi-FI"/>
    </w:rPr>
  </w:style>
  <w:style w:type="paragraph" w:customStyle="1" w:styleId="Title6">
    <w:name w:val="Title6"/>
    <w:basedOn w:val="Normal"/>
    <w:rsid w:val="00994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fi-FI" w:eastAsia="fi-FI"/>
    </w:rPr>
  </w:style>
  <w:style w:type="table" w:customStyle="1" w:styleId="TableGrid1">
    <w:name w:val="Table Grid1"/>
    <w:basedOn w:val="TableNormal"/>
    <w:next w:val="TableGrid"/>
    <w:uiPriority w:val="59"/>
    <w:rsid w:val="008625E1"/>
    <w:pPr>
      <w:spacing w:after="0" w:line="240" w:lineRule="auto"/>
    </w:pPr>
    <w:rPr>
      <w:rFonts w:ascii="Trebuchet MS" w:hAnsi="Trebuchet MS" w:cs="Trebuchet MS"/>
      <w:sz w:val="18"/>
      <w:szCs w:val="18"/>
      <w:lang w:val="fi-F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7">
    <w:name w:val="Title7"/>
    <w:basedOn w:val="Normal"/>
    <w:rsid w:val="007F1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fi-FI" w:eastAsia="fi-FI"/>
    </w:rPr>
  </w:style>
  <w:style w:type="paragraph" w:customStyle="1" w:styleId="Title8">
    <w:name w:val="Title8"/>
    <w:basedOn w:val="Normal"/>
    <w:rsid w:val="003B1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fi-FI" w:eastAsia="fi-FI"/>
    </w:rPr>
  </w:style>
  <w:style w:type="paragraph" w:customStyle="1" w:styleId="Title9">
    <w:name w:val="Title9"/>
    <w:basedOn w:val="Normal"/>
    <w:rsid w:val="00843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fi-FI" w:eastAsia="fi-FI"/>
    </w:rPr>
  </w:style>
  <w:style w:type="paragraph" w:customStyle="1" w:styleId="Title10">
    <w:name w:val="Title10"/>
    <w:basedOn w:val="Normal"/>
    <w:rsid w:val="008F55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fi-FI" w:eastAsia="fi-FI"/>
    </w:rPr>
  </w:style>
  <w:style w:type="character" w:customStyle="1" w:styleId="js-article-title">
    <w:name w:val="js-article-title"/>
    <w:basedOn w:val="DefaultParagraphFont"/>
    <w:rsid w:val="00AB3455"/>
  </w:style>
  <w:style w:type="paragraph" w:customStyle="1" w:styleId="Title11">
    <w:name w:val="Title11"/>
    <w:basedOn w:val="Normal"/>
    <w:rsid w:val="00E66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fi-FI" w:eastAsia="fi-FI"/>
    </w:rPr>
  </w:style>
  <w:style w:type="paragraph" w:customStyle="1" w:styleId="Title12">
    <w:name w:val="Title12"/>
    <w:basedOn w:val="Normal"/>
    <w:rsid w:val="006F5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fi-FI" w:eastAsia="fi-FI"/>
    </w:rPr>
  </w:style>
  <w:style w:type="paragraph" w:customStyle="1" w:styleId="Title13">
    <w:name w:val="Title13"/>
    <w:basedOn w:val="Normal"/>
    <w:rsid w:val="00FD3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fi-FI" w:eastAsia="fi-FI"/>
    </w:rPr>
  </w:style>
  <w:style w:type="paragraph" w:customStyle="1" w:styleId="Title14">
    <w:name w:val="Title14"/>
    <w:basedOn w:val="Normal"/>
    <w:rsid w:val="00EB5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fi-FI" w:eastAsia="fi-FI"/>
    </w:rPr>
  </w:style>
  <w:style w:type="character" w:styleId="FollowedHyperlink">
    <w:name w:val="FollowedHyperlink"/>
    <w:basedOn w:val="DefaultParagraphFont"/>
    <w:uiPriority w:val="99"/>
    <w:semiHidden/>
    <w:unhideWhenUsed/>
    <w:rsid w:val="00EC0B56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caption" w:uiPriority="35" w:qFormat="1"/>
    <w:lsdException w:name="Title" w:semiHidden="0" w:uiPriority="7" w:unhideWhenUsed="0" w:qFormat="1"/>
    <w:lsdException w:name="Closing" w:uiPriority="34"/>
    <w:lsdException w:name="Default Paragraph Font" w:uiPriority="1"/>
    <w:lsdException w:name="Body Text" w:uiPriority="2"/>
    <w:lsdException w:name="Body Text Indent" w:uiPriority="6" w:qFormat="1"/>
    <w:lsdException w:name="Subtitle" w:semiHidden="0" w:uiPriority="8" w:unhideWhenUsed="0" w:qFormat="1"/>
    <w:lsdException w:name="Body Text Indent 2" w:uiPriority="6" w:qFormat="1"/>
    <w:lsdException w:name="Body Text Indent 3" w:uiPriority="6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7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12FD"/>
    <w:pPr>
      <w:spacing w:after="0" w:line="280" w:lineRule="atLeast"/>
    </w:pPr>
    <w:rPr>
      <w:rFonts w:cstheme="minorHAnsi"/>
      <w:color w:val="44546A" w:themeColor="text2"/>
      <w:sz w:val="20"/>
      <w:szCs w:val="18"/>
    </w:rPr>
  </w:style>
  <w:style w:type="paragraph" w:styleId="Heading1">
    <w:name w:val="heading 1"/>
    <w:basedOn w:val="NoSpacing"/>
    <w:next w:val="BodyTextIndent"/>
    <w:link w:val="Heading1Char"/>
    <w:uiPriority w:val="9"/>
    <w:qFormat/>
    <w:rsid w:val="003A78B1"/>
    <w:pPr>
      <w:spacing w:before="180" w:after="60"/>
      <w:outlineLvl w:val="0"/>
    </w:pPr>
    <w:rPr>
      <w:color w:val="000000" w:themeColor="text1"/>
      <w:sz w:val="32"/>
      <w:szCs w:val="32"/>
    </w:rPr>
  </w:style>
  <w:style w:type="paragraph" w:styleId="Heading2">
    <w:name w:val="heading 2"/>
    <w:basedOn w:val="Heading1"/>
    <w:next w:val="BodyTextIndent"/>
    <w:link w:val="Heading2Char"/>
    <w:uiPriority w:val="9"/>
    <w:qFormat/>
    <w:rsid w:val="003A78B1"/>
    <w:pPr>
      <w:numPr>
        <w:ilvl w:val="1"/>
      </w:numPr>
      <w:outlineLvl w:val="1"/>
    </w:pPr>
    <w:rPr>
      <w:b/>
      <w:sz w:val="26"/>
    </w:rPr>
  </w:style>
  <w:style w:type="paragraph" w:styleId="Heading3">
    <w:name w:val="heading 3"/>
    <w:basedOn w:val="Heading2"/>
    <w:next w:val="Normal"/>
    <w:link w:val="Heading3Char"/>
    <w:uiPriority w:val="9"/>
    <w:qFormat/>
    <w:rsid w:val="003A78B1"/>
    <w:pPr>
      <w:numPr>
        <w:ilvl w:val="2"/>
      </w:numPr>
      <w:outlineLvl w:val="2"/>
    </w:pPr>
  </w:style>
  <w:style w:type="paragraph" w:styleId="Heading4">
    <w:name w:val="heading 4"/>
    <w:basedOn w:val="Heading3"/>
    <w:next w:val="BodyTextIndent"/>
    <w:link w:val="Heading4Char"/>
    <w:uiPriority w:val="9"/>
    <w:unhideWhenUsed/>
    <w:rsid w:val="003A78B1"/>
    <w:pPr>
      <w:keepNext/>
      <w:keepLines/>
      <w:numPr>
        <w:ilvl w:val="3"/>
      </w:numPr>
      <w:outlineLvl w:val="3"/>
    </w:pPr>
    <w:rPr>
      <w:rFonts w:asciiTheme="majorHAnsi" w:eastAsiaTheme="majorEastAsia" w:hAnsiTheme="majorHAnsi" w:cstheme="majorBidi"/>
      <w:bCs/>
      <w:iCs/>
      <w:sz w:val="22"/>
    </w:rPr>
  </w:style>
  <w:style w:type="paragraph" w:styleId="Heading5">
    <w:name w:val="heading 5"/>
    <w:basedOn w:val="Heading4"/>
    <w:next w:val="BodyTextIndent"/>
    <w:link w:val="Heading5Char"/>
    <w:uiPriority w:val="9"/>
    <w:unhideWhenUsed/>
    <w:rsid w:val="003A78B1"/>
    <w:pPr>
      <w:numPr>
        <w:ilvl w:val="4"/>
      </w:numPr>
      <w:outlineLvl w:val="4"/>
    </w:pPr>
  </w:style>
  <w:style w:type="paragraph" w:styleId="Heading6">
    <w:name w:val="heading 6"/>
    <w:basedOn w:val="Heading5"/>
    <w:next w:val="BodyTextIndent"/>
    <w:link w:val="Heading6Char"/>
    <w:uiPriority w:val="9"/>
    <w:semiHidden/>
    <w:rsid w:val="003A78B1"/>
    <w:pPr>
      <w:numPr>
        <w:ilvl w:val="5"/>
      </w:numPr>
      <w:outlineLvl w:val="5"/>
    </w:pPr>
    <w:rPr>
      <w:iCs w:val="0"/>
    </w:rPr>
  </w:style>
  <w:style w:type="paragraph" w:styleId="Heading7">
    <w:name w:val="heading 7"/>
    <w:basedOn w:val="Heading6"/>
    <w:next w:val="BodyTextIndent"/>
    <w:link w:val="Heading7Char"/>
    <w:uiPriority w:val="9"/>
    <w:semiHidden/>
    <w:rsid w:val="003A78B1"/>
    <w:pPr>
      <w:numPr>
        <w:ilvl w:val="6"/>
      </w:numPr>
      <w:outlineLvl w:val="6"/>
    </w:pPr>
    <w:rPr>
      <w:iCs/>
    </w:rPr>
  </w:style>
  <w:style w:type="paragraph" w:styleId="Heading8">
    <w:name w:val="heading 8"/>
    <w:basedOn w:val="Heading7"/>
    <w:next w:val="BodyTextIndent"/>
    <w:link w:val="Heading8Char"/>
    <w:uiPriority w:val="9"/>
    <w:semiHidden/>
    <w:rsid w:val="003A78B1"/>
    <w:pPr>
      <w:numPr>
        <w:ilvl w:val="7"/>
      </w:numPr>
      <w:outlineLvl w:val="7"/>
    </w:pPr>
    <w:rPr>
      <w:szCs w:val="20"/>
    </w:rPr>
  </w:style>
  <w:style w:type="paragraph" w:styleId="Heading9">
    <w:name w:val="heading 9"/>
    <w:basedOn w:val="Heading8"/>
    <w:next w:val="BodyTextIndent"/>
    <w:link w:val="Heading9Char"/>
    <w:uiPriority w:val="9"/>
    <w:semiHidden/>
    <w:rsid w:val="003A78B1"/>
    <w:pPr>
      <w:numPr>
        <w:ilvl w:val="8"/>
      </w:numPr>
      <w:outlineLvl w:val="8"/>
    </w:pPr>
    <w:rPr>
      <w:iCs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  <w:rsid w:val="00AD12FD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D12FD"/>
    <w:rPr>
      <w:rFonts w:cstheme="minorHAnsi"/>
      <w:color w:val="44546A" w:themeColor="text2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AD12FD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12FD"/>
    <w:pPr>
      <w:spacing w:line="240" w:lineRule="auto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2FD"/>
    <w:rPr>
      <w:rFonts w:ascii="Segoe UI" w:hAnsi="Segoe UI" w:cs="Segoe UI"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5126D"/>
    <w:rPr>
      <w:color w:val="0000FF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12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126D"/>
    <w:rPr>
      <w:rFonts w:cstheme="minorHAnsi"/>
      <w:b/>
      <w:bCs/>
      <w:color w:val="44546A" w:themeColor="text2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A78B1"/>
    <w:rPr>
      <w:rFonts w:cstheme="minorHAnsi"/>
      <w:color w:val="000000" w:themeColor="text1"/>
      <w:sz w:val="32"/>
      <w:szCs w:val="32"/>
      <w:lang w:val="fi-FI"/>
    </w:rPr>
  </w:style>
  <w:style w:type="character" w:customStyle="1" w:styleId="Heading2Char">
    <w:name w:val="Heading 2 Char"/>
    <w:basedOn w:val="DefaultParagraphFont"/>
    <w:link w:val="Heading2"/>
    <w:uiPriority w:val="9"/>
    <w:rsid w:val="003A78B1"/>
    <w:rPr>
      <w:rFonts w:cstheme="minorHAnsi"/>
      <w:b/>
      <w:color w:val="000000" w:themeColor="text1"/>
      <w:sz w:val="26"/>
      <w:szCs w:val="32"/>
      <w:lang w:val="fi-FI"/>
    </w:rPr>
  </w:style>
  <w:style w:type="character" w:customStyle="1" w:styleId="Heading3Char">
    <w:name w:val="Heading 3 Char"/>
    <w:basedOn w:val="DefaultParagraphFont"/>
    <w:link w:val="Heading3"/>
    <w:uiPriority w:val="9"/>
    <w:rsid w:val="003A78B1"/>
    <w:rPr>
      <w:rFonts w:cstheme="minorHAnsi"/>
      <w:b/>
      <w:color w:val="000000" w:themeColor="text1"/>
      <w:sz w:val="26"/>
      <w:szCs w:val="32"/>
      <w:lang w:val="fi-FI"/>
    </w:rPr>
  </w:style>
  <w:style w:type="character" w:customStyle="1" w:styleId="Heading4Char">
    <w:name w:val="Heading 4 Char"/>
    <w:basedOn w:val="DefaultParagraphFont"/>
    <w:link w:val="Heading4"/>
    <w:uiPriority w:val="9"/>
    <w:rsid w:val="003A78B1"/>
    <w:rPr>
      <w:rFonts w:asciiTheme="majorHAnsi" w:eastAsiaTheme="majorEastAsia" w:hAnsiTheme="majorHAnsi" w:cstheme="majorBidi"/>
      <w:b/>
      <w:bCs/>
      <w:iCs/>
      <w:color w:val="000000" w:themeColor="text1"/>
      <w:szCs w:val="32"/>
      <w:lang w:val="fi-FI"/>
    </w:rPr>
  </w:style>
  <w:style w:type="character" w:customStyle="1" w:styleId="Heading5Char">
    <w:name w:val="Heading 5 Char"/>
    <w:basedOn w:val="DefaultParagraphFont"/>
    <w:link w:val="Heading5"/>
    <w:uiPriority w:val="9"/>
    <w:rsid w:val="003A78B1"/>
    <w:rPr>
      <w:rFonts w:asciiTheme="majorHAnsi" w:eastAsiaTheme="majorEastAsia" w:hAnsiTheme="majorHAnsi" w:cstheme="majorBidi"/>
      <w:b/>
      <w:bCs/>
      <w:iCs/>
      <w:color w:val="000000" w:themeColor="text1"/>
      <w:szCs w:val="32"/>
      <w:lang w:val="fi-F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78B1"/>
    <w:rPr>
      <w:rFonts w:asciiTheme="majorHAnsi" w:eastAsiaTheme="majorEastAsia" w:hAnsiTheme="majorHAnsi" w:cstheme="majorBidi"/>
      <w:b/>
      <w:bCs/>
      <w:color w:val="000000" w:themeColor="text1"/>
      <w:szCs w:val="32"/>
      <w:lang w:val="fi-FI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78B1"/>
    <w:rPr>
      <w:rFonts w:asciiTheme="majorHAnsi" w:eastAsiaTheme="majorEastAsia" w:hAnsiTheme="majorHAnsi" w:cstheme="majorBidi"/>
      <w:b/>
      <w:bCs/>
      <w:iCs/>
      <w:color w:val="000000" w:themeColor="text1"/>
      <w:szCs w:val="32"/>
      <w:lang w:val="fi-FI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78B1"/>
    <w:rPr>
      <w:rFonts w:asciiTheme="majorHAnsi" w:eastAsiaTheme="majorEastAsia" w:hAnsiTheme="majorHAnsi" w:cstheme="majorBidi"/>
      <w:b/>
      <w:bCs/>
      <w:iCs/>
      <w:color w:val="000000" w:themeColor="text1"/>
      <w:szCs w:val="20"/>
      <w:lang w:val="fi-FI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78B1"/>
    <w:rPr>
      <w:rFonts w:asciiTheme="majorHAnsi" w:eastAsiaTheme="majorEastAsia" w:hAnsiTheme="majorHAnsi" w:cstheme="majorBidi"/>
      <w:b/>
      <w:bCs/>
      <w:color w:val="000000" w:themeColor="text1"/>
      <w:szCs w:val="20"/>
      <w:lang w:val="fi-FI"/>
    </w:rPr>
  </w:style>
  <w:style w:type="paragraph" w:customStyle="1" w:styleId="Default">
    <w:name w:val="Default"/>
    <w:rsid w:val="003A78B1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en-GB"/>
    </w:rPr>
  </w:style>
  <w:style w:type="paragraph" w:customStyle="1" w:styleId="ox-5fc41f5935-msonormal">
    <w:name w:val="ox-5fc41f5935-msonormal"/>
    <w:basedOn w:val="Normal"/>
    <w:rsid w:val="003A78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/>
    </w:rPr>
  </w:style>
  <w:style w:type="paragraph" w:styleId="NoSpacing">
    <w:name w:val="No Spacing"/>
    <w:link w:val="NoSpacingChar"/>
    <w:uiPriority w:val="7"/>
    <w:qFormat/>
    <w:rsid w:val="003A78B1"/>
    <w:pPr>
      <w:spacing w:after="0" w:line="240" w:lineRule="auto"/>
    </w:pPr>
    <w:rPr>
      <w:rFonts w:cstheme="minorHAnsi"/>
      <w:color w:val="44546A" w:themeColor="text2"/>
      <w:szCs w:val="18"/>
      <w:lang w:val="fi-FI"/>
    </w:rPr>
  </w:style>
  <w:style w:type="paragraph" w:styleId="Subtitle">
    <w:name w:val="Subtitle"/>
    <w:basedOn w:val="Normal"/>
    <w:next w:val="Normal"/>
    <w:link w:val="SubtitleChar"/>
    <w:uiPriority w:val="8"/>
    <w:qFormat/>
    <w:rsid w:val="003A78B1"/>
    <w:pPr>
      <w:numPr>
        <w:ilvl w:val="1"/>
      </w:numPr>
      <w:spacing w:before="180" w:after="60" w:line="320" w:lineRule="atLeast"/>
    </w:pPr>
    <w:rPr>
      <w:rFonts w:asciiTheme="majorHAnsi" w:eastAsiaTheme="majorEastAsia" w:hAnsiTheme="majorHAnsi" w:cstheme="majorHAnsi"/>
      <w:b/>
      <w:iCs/>
      <w:color w:val="000000" w:themeColor="text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8"/>
    <w:rsid w:val="003A78B1"/>
    <w:rPr>
      <w:rFonts w:asciiTheme="majorHAnsi" w:eastAsiaTheme="majorEastAsia" w:hAnsiTheme="majorHAnsi" w:cstheme="majorHAnsi"/>
      <w:b/>
      <w:iCs/>
      <w:color w:val="000000" w:themeColor="text1"/>
      <w:sz w:val="24"/>
      <w:szCs w:val="24"/>
    </w:rPr>
  </w:style>
  <w:style w:type="paragraph" w:styleId="Header">
    <w:name w:val="header"/>
    <w:basedOn w:val="NoSpacing"/>
    <w:link w:val="HeaderChar"/>
    <w:uiPriority w:val="99"/>
    <w:unhideWhenUsed/>
    <w:rsid w:val="003A78B1"/>
    <w:pPr>
      <w:tabs>
        <w:tab w:val="left" w:pos="3317"/>
      </w:tabs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3A78B1"/>
    <w:rPr>
      <w:rFonts w:cstheme="minorHAnsi"/>
      <w:color w:val="44546A" w:themeColor="text2"/>
      <w:sz w:val="18"/>
      <w:szCs w:val="18"/>
      <w:lang w:val="fi-FI"/>
    </w:rPr>
  </w:style>
  <w:style w:type="paragraph" w:styleId="Footer">
    <w:name w:val="footer"/>
    <w:basedOn w:val="Normal"/>
    <w:link w:val="FooterChar"/>
    <w:uiPriority w:val="99"/>
    <w:unhideWhenUsed/>
    <w:rsid w:val="003A78B1"/>
    <w:pPr>
      <w:spacing w:before="20" w:line="240" w:lineRule="auto"/>
    </w:pPr>
    <w:rPr>
      <w:spacing w:val="4"/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3A78B1"/>
    <w:rPr>
      <w:rFonts w:cstheme="minorHAnsi"/>
      <w:color w:val="44546A" w:themeColor="text2"/>
      <w:spacing w:val="4"/>
      <w:sz w:val="12"/>
      <w:szCs w:val="18"/>
    </w:rPr>
  </w:style>
  <w:style w:type="character" w:styleId="PlaceholderText">
    <w:name w:val="Placeholder Text"/>
    <w:basedOn w:val="DefaultParagraphFont"/>
    <w:uiPriority w:val="99"/>
    <w:rsid w:val="003A78B1"/>
    <w:rPr>
      <w:color w:val="5B9BD5" w:themeColor="accent5"/>
    </w:rPr>
  </w:style>
  <w:style w:type="paragraph" w:styleId="Title">
    <w:name w:val="Title"/>
    <w:aliases w:val="Pääotsikko"/>
    <w:basedOn w:val="Normal"/>
    <w:next w:val="Normal"/>
    <w:link w:val="TitleChar"/>
    <w:uiPriority w:val="7"/>
    <w:qFormat/>
    <w:rsid w:val="003A78B1"/>
    <w:pPr>
      <w:spacing w:before="120" w:after="360" w:line="560" w:lineRule="atLeast"/>
      <w:contextualSpacing/>
    </w:pPr>
    <w:rPr>
      <w:rFonts w:asciiTheme="majorHAnsi" w:eastAsiaTheme="majorEastAsia" w:hAnsiTheme="majorHAnsi" w:cstheme="majorBidi"/>
      <w:color w:val="000000" w:themeColor="text1"/>
      <w:spacing w:val="5"/>
      <w:kern w:val="28"/>
      <w:sz w:val="48"/>
      <w:szCs w:val="52"/>
    </w:rPr>
  </w:style>
  <w:style w:type="character" w:customStyle="1" w:styleId="TitleChar">
    <w:name w:val="Title Char"/>
    <w:aliases w:val="Pääotsikko Char"/>
    <w:basedOn w:val="DefaultParagraphFont"/>
    <w:link w:val="Title"/>
    <w:uiPriority w:val="7"/>
    <w:rsid w:val="003A78B1"/>
    <w:rPr>
      <w:rFonts w:asciiTheme="majorHAnsi" w:eastAsiaTheme="majorEastAsia" w:hAnsiTheme="majorHAnsi" w:cstheme="majorBidi"/>
      <w:color w:val="000000" w:themeColor="text1"/>
      <w:spacing w:val="5"/>
      <w:kern w:val="28"/>
      <w:sz w:val="48"/>
      <w:szCs w:val="52"/>
    </w:rPr>
  </w:style>
  <w:style w:type="paragraph" w:styleId="NormalIndent">
    <w:name w:val="Normal Indent"/>
    <w:basedOn w:val="Normal"/>
    <w:unhideWhenUsed/>
    <w:qFormat/>
    <w:rsid w:val="003A78B1"/>
    <w:pPr>
      <w:ind w:left="1304"/>
    </w:pPr>
  </w:style>
  <w:style w:type="paragraph" w:styleId="BodyTextIndent2">
    <w:name w:val="Body Text Indent 2"/>
    <w:aliases w:val="4.6 cm Riippuva sisennys"/>
    <w:basedOn w:val="BodyTextIndent"/>
    <w:link w:val="BodyTextIndent2Char"/>
    <w:uiPriority w:val="6"/>
    <w:qFormat/>
    <w:rsid w:val="003A78B1"/>
    <w:pPr>
      <w:ind w:hanging="2608"/>
    </w:pPr>
  </w:style>
  <w:style w:type="character" w:customStyle="1" w:styleId="BodyTextIndent2Char">
    <w:name w:val="Body Text Indent 2 Char"/>
    <w:aliases w:val="4.6 cm Riippuva sisennys Char"/>
    <w:basedOn w:val="DefaultParagraphFont"/>
    <w:link w:val="BodyTextIndent2"/>
    <w:uiPriority w:val="6"/>
    <w:rsid w:val="003A78B1"/>
    <w:rPr>
      <w:rFonts w:cstheme="minorHAnsi"/>
      <w:color w:val="44546A" w:themeColor="text2"/>
      <w:sz w:val="20"/>
      <w:szCs w:val="18"/>
    </w:rPr>
  </w:style>
  <w:style w:type="paragraph" w:styleId="BodyTextIndent">
    <w:name w:val="Body Text Indent"/>
    <w:basedOn w:val="Normal"/>
    <w:link w:val="BodyTextIndentChar"/>
    <w:uiPriority w:val="6"/>
    <w:qFormat/>
    <w:rsid w:val="003A78B1"/>
    <w:pPr>
      <w:ind w:left="2608"/>
    </w:pPr>
  </w:style>
  <w:style w:type="character" w:customStyle="1" w:styleId="BodyTextIndentChar">
    <w:name w:val="Body Text Indent Char"/>
    <w:basedOn w:val="DefaultParagraphFont"/>
    <w:link w:val="BodyTextIndent"/>
    <w:uiPriority w:val="6"/>
    <w:rsid w:val="003A78B1"/>
    <w:rPr>
      <w:rFonts w:cstheme="minorHAnsi"/>
      <w:color w:val="44546A" w:themeColor="text2"/>
      <w:sz w:val="20"/>
      <w:szCs w:val="18"/>
    </w:rPr>
  </w:style>
  <w:style w:type="paragraph" w:styleId="BodyTextIndent3">
    <w:name w:val="Body Text Indent 3"/>
    <w:aliases w:val="2.3 cm Riippuva sisennys"/>
    <w:basedOn w:val="BodyTextIndent2"/>
    <w:link w:val="BodyTextIndent3Char"/>
    <w:uiPriority w:val="6"/>
    <w:qFormat/>
    <w:rsid w:val="003A78B1"/>
    <w:pPr>
      <w:ind w:left="1304" w:firstLine="0"/>
    </w:pPr>
  </w:style>
  <w:style w:type="character" w:customStyle="1" w:styleId="BodyTextIndent3Char">
    <w:name w:val="Body Text Indent 3 Char"/>
    <w:aliases w:val="2.3 cm Riippuva sisennys Char"/>
    <w:basedOn w:val="DefaultParagraphFont"/>
    <w:link w:val="BodyTextIndent3"/>
    <w:uiPriority w:val="6"/>
    <w:rsid w:val="003A78B1"/>
    <w:rPr>
      <w:rFonts w:cstheme="minorHAnsi"/>
      <w:color w:val="44546A" w:themeColor="text2"/>
      <w:sz w:val="20"/>
      <w:szCs w:val="18"/>
    </w:rPr>
  </w:style>
  <w:style w:type="paragraph" w:styleId="Closing">
    <w:name w:val="Closing"/>
    <w:basedOn w:val="NoSpacing"/>
    <w:link w:val="ClosingChar"/>
    <w:uiPriority w:val="34"/>
    <w:rsid w:val="003A78B1"/>
    <w:pPr>
      <w:tabs>
        <w:tab w:val="left" w:pos="3402"/>
      </w:tabs>
      <w:spacing w:before="720"/>
      <w:contextualSpacing/>
    </w:pPr>
  </w:style>
  <w:style w:type="character" w:customStyle="1" w:styleId="ClosingChar">
    <w:name w:val="Closing Char"/>
    <w:basedOn w:val="DefaultParagraphFont"/>
    <w:link w:val="Closing"/>
    <w:uiPriority w:val="34"/>
    <w:rsid w:val="003A78B1"/>
    <w:rPr>
      <w:rFonts w:cstheme="minorHAnsi"/>
      <w:color w:val="44546A" w:themeColor="text2"/>
      <w:szCs w:val="18"/>
      <w:lang w:val="fi-FI"/>
    </w:rPr>
  </w:style>
  <w:style w:type="table" w:styleId="TableGrid">
    <w:name w:val="Table Grid"/>
    <w:basedOn w:val="TableNormal"/>
    <w:uiPriority w:val="59"/>
    <w:rsid w:val="003A78B1"/>
    <w:pPr>
      <w:spacing w:after="0" w:line="240" w:lineRule="auto"/>
    </w:pPr>
    <w:rPr>
      <w:rFonts w:ascii="Trebuchet MS" w:hAnsi="Trebuchet MS" w:cstheme="minorHAnsi"/>
      <w:sz w:val="18"/>
      <w:szCs w:val="18"/>
      <w:lang w:val="fi-F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Headings">
    <w:name w:val="Headings"/>
    <w:uiPriority w:val="99"/>
    <w:rsid w:val="003A78B1"/>
    <w:pPr>
      <w:numPr>
        <w:numId w:val="5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3A78B1"/>
    <w:pPr>
      <w:tabs>
        <w:tab w:val="left" w:pos="431"/>
        <w:tab w:val="right" w:pos="9639"/>
      </w:tabs>
      <w:spacing w:after="60" w:line="240" w:lineRule="auto"/>
    </w:pPr>
    <w:rPr>
      <w:b/>
      <w:sz w:val="24"/>
    </w:rPr>
  </w:style>
  <w:style w:type="paragraph" w:styleId="TOC2">
    <w:name w:val="toc 2"/>
    <w:basedOn w:val="TOC1"/>
    <w:next w:val="Normal"/>
    <w:autoRedefine/>
    <w:uiPriority w:val="39"/>
    <w:unhideWhenUsed/>
    <w:rsid w:val="003A78B1"/>
    <w:pPr>
      <w:tabs>
        <w:tab w:val="clear" w:pos="431"/>
        <w:tab w:val="left" w:pos="851"/>
      </w:tabs>
      <w:spacing w:after="100"/>
      <w:ind w:left="220"/>
    </w:pPr>
    <w:rPr>
      <w:sz w:val="22"/>
    </w:rPr>
  </w:style>
  <w:style w:type="paragraph" w:styleId="TOC3">
    <w:name w:val="toc 3"/>
    <w:basedOn w:val="TOC2"/>
    <w:next w:val="Normal"/>
    <w:autoRedefine/>
    <w:uiPriority w:val="39"/>
    <w:unhideWhenUsed/>
    <w:rsid w:val="003A78B1"/>
    <w:pPr>
      <w:tabs>
        <w:tab w:val="clear" w:pos="851"/>
        <w:tab w:val="left" w:pos="1304"/>
      </w:tabs>
      <w:ind w:left="440"/>
    </w:pPr>
    <w:rPr>
      <w:sz w:val="20"/>
    </w:rPr>
  </w:style>
  <w:style w:type="paragraph" w:styleId="TOCHeading">
    <w:name w:val="TOC Heading"/>
    <w:basedOn w:val="Title"/>
    <w:next w:val="Normal"/>
    <w:uiPriority w:val="39"/>
    <w:qFormat/>
    <w:rsid w:val="003A78B1"/>
    <w:pPr>
      <w:keepNext/>
      <w:keepLines/>
      <w:spacing w:before="240" w:after="120"/>
    </w:pPr>
    <w:rPr>
      <w:b/>
      <w:bCs/>
      <w:color w:val="auto"/>
      <w:sz w:val="28"/>
      <w:szCs w:val="28"/>
      <w:lang w:eastAsia="fi-FI"/>
    </w:rPr>
  </w:style>
  <w:style w:type="character" w:styleId="IntenseEmphasis">
    <w:name w:val="Intense Emphasis"/>
    <w:basedOn w:val="DefaultParagraphFont"/>
    <w:uiPriority w:val="21"/>
    <w:rsid w:val="003A78B1"/>
    <w:rPr>
      <w:b/>
      <w:bCs/>
      <w:i/>
      <w:iCs/>
      <w:color w:val="ED7D31" w:themeColor="accent2"/>
    </w:rPr>
  </w:style>
  <w:style w:type="character" w:styleId="SubtleEmphasis">
    <w:name w:val="Subtle Emphasis"/>
    <w:basedOn w:val="DefaultParagraphFont"/>
    <w:uiPriority w:val="19"/>
    <w:rsid w:val="003A78B1"/>
    <w:rPr>
      <w:i/>
      <w:iCs/>
      <w:color w:val="ED7D31" w:themeColor="accent2"/>
    </w:rPr>
  </w:style>
  <w:style w:type="character" w:styleId="Emphasis">
    <w:name w:val="Emphasis"/>
    <w:basedOn w:val="DefaultParagraphFont"/>
    <w:uiPriority w:val="20"/>
    <w:rsid w:val="003A78B1"/>
    <w:rPr>
      <w:i/>
      <w:iCs/>
      <w:color w:val="ED7D31" w:themeColor="accent2"/>
    </w:rPr>
  </w:style>
  <w:style w:type="paragraph" w:customStyle="1" w:styleId="Closing2">
    <w:name w:val="Closing 2"/>
    <w:basedOn w:val="NormalIndent"/>
    <w:next w:val="NormalIndent"/>
    <w:uiPriority w:val="34"/>
    <w:semiHidden/>
    <w:qFormat/>
    <w:rsid w:val="003A78B1"/>
    <w:pPr>
      <w:spacing w:before="720"/>
    </w:pPr>
  </w:style>
  <w:style w:type="character" w:customStyle="1" w:styleId="NoSpacingChar">
    <w:name w:val="No Spacing Char"/>
    <w:basedOn w:val="DefaultParagraphFont"/>
    <w:link w:val="NoSpacing"/>
    <w:uiPriority w:val="7"/>
    <w:rsid w:val="003A78B1"/>
    <w:rPr>
      <w:rFonts w:cstheme="minorHAnsi"/>
      <w:color w:val="44546A" w:themeColor="text2"/>
      <w:szCs w:val="18"/>
      <w:lang w:val="fi-FI"/>
    </w:rPr>
  </w:style>
  <w:style w:type="paragraph" w:customStyle="1" w:styleId="AppendicesLhteet">
    <w:name w:val="Appendices / Lähteet"/>
    <w:basedOn w:val="Normal"/>
    <w:next w:val="NormalIndent"/>
    <w:uiPriority w:val="23"/>
    <w:qFormat/>
    <w:rsid w:val="003A78B1"/>
    <w:pPr>
      <w:pageBreakBefore/>
      <w:spacing w:before="240" w:after="120" w:line="259" w:lineRule="auto"/>
    </w:pPr>
    <w:rPr>
      <w:rFonts w:cstheme="minorBidi"/>
      <w:b/>
      <w:color w:val="auto"/>
      <w:sz w:val="22"/>
      <w:szCs w:val="22"/>
    </w:rPr>
  </w:style>
  <w:style w:type="paragraph" w:styleId="ListParagraph">
    <w:name w:val="List Paragraph"/>
    <w:basedOn w:val="Normal"/>
    <w:uiPriority w:val="34"/>
    <w:qFormat/>
    <w:rsid w:val="003A78B1"/>
    <w:pPr>
      <w:ind w:left="720"/>
      <w:contextualSpacing/>
    </w:pPr>
  </w:style>
  <w:style w:type="paragraph" w:styleId="Bibliography">
    <w:name w:val="Bibliography"/>
    <w:basedOn w:val="Normal"/>
    <w:next w:val="Normal"/>
    <w:uiPriority w:val="37"/>
    <w:semiHidden/>
    <w:unhideWhenUsed/>
    <w:rsid w:val="003A78B1"/>
  </w:style>
  <w:style w:type="paragraph" w:styleId="BlockText">
    <w:name w:val="Block Text"/>
    <w:basedOn w:val="Normal"/>
    <w:uiPriority w:val="99"/>
    <w:semiHidden/>
    <w:unhideWhenUsed/>
    <w:rsid w:val="003A78B1"/>
    <w:pPr>
      <w:pBdr>
        <w:top w:val="single" w:sz="2" w:space="10" w:color="4472C4" w:themeColor="accent1" w:shadow="1" w:frame="1"/>
        <w:left w:val="single" w:sz="2" w:space="10" w:color="4472C4" w:themeColor="accent1" w:shadow="1" w:frame="1"/>
        <w:bottom w:val="single" w:sz="2" w:space="10" w:color="4472C4" w:themeColor="accent1" w:shadow="1" w:frame="1"/>
        <w:right w:val="single" w:sz="2" w:space="10" w:color="4472C4" w:themeColor="accent1" w:shadow="1" w:frame="1"/>
      </w:pBdr>
      <w:ind w:left="1152" w:right="1152"/>
    </w:pPr>
    <w:rPr>
      <w:rFonts w:eastAsiaTheme="minorEastAsia" w:cstheme="minorBidi"/>
      <w:i/>
      <w:iCs/>
      <w:color w:val="4472C4" w:themeColor="accent1"/>
    </w:rPr>
  </w:style>
  <w:style w:type="paragraph" w:styleId="BodyText">
    <w:name w:val="Body Text"/>
    <w:basedOn w:val="Normal"/>
    <w:link w:val="BodyTextChar"/>
    <w:uiPriority w:val="2"/>
    <w:semiHidden/>
    <w:unhideWhenUsed/>
    <w:rsid w:val="003A78B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2"/>
    <w:semiHidden/>
    <w:rsid w:val="003A78B1"/>
    <w:rPr>
      <w:rFonts w:cstheme="minorHAnsi"/>
      <w:color w:val="44546A" w:themeColor="text2"/>
      <w:sz w:val="20"/>
      <w:szCs w:val="1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A78B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A78B1"/>
    <w:rPr>
      <w:rFonts w:cstheme="minorHAnsi"/>
      <w:color w:val="44546A" w:themeColor="text2"/>
      <w:sz w:val="20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A78B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A78B1"/>
    <w:rPr>
      <w:rFonts w:cstheme="minorHAnsi"/>
      <w:color w:val="44546A" w:themeColor="text2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A78B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A78B1"/>
    <w:rPr>
      <w:rFonts w:cstheme="minorHAnsi"/>
      <w:color w:val="44546A" w:themeColor="text2"/>
      <w:sz w:val="20"/>
      <w:szCs w:val="1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A78B1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A78B1"/>
    <w:rPr>
      <w:rFonts w:cstheme="minorHAnsi"/>
      <w:color w:val="44546A" w:themeColor="text2"/>
      <w:sz w:val="20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A78B1"/>
    <w:pPr>
      <w:spacing w:after="200" w:line="240" w:lineRule="auto"/>
    </w:pPr>
    <w:rPr>
      <w:i/>
      <w:iCs/>
      <w:sz w:val="18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A78B1"/>
  </w:style>
  <w:style w:type="character" w:customStyle="1" w:styleId="DateChar">
    <w:name w:val="Date Char"/>
    <w:basedOn w:val="DefaultParagraphFont"/>
    <w:link w:val="Date"/>
    <w:uiPriority w:val="99"/>
    <w:semiHidden/>
    <w:rsid w:val="003A78B1"/>
    <w:rPr>
      <w:rFonts w:cstheme="minorHAnsi"/>
      <w:color w:val="44546A" w:themeColor="text2"/>
      <w:sz w:val="20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A78B1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A78B1"/>
    <w:rPr>
      <w:rFonts w:ascii="Segoe UI" w:hAnsi="Segoe UI" w:cs="Segoe UI"/>
      <w:color w:val="44546A" w:themeColor="text2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A78B1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A78B1"/>
    <w:rPr>
      <w:rFonts w:cstheme="minorHAnsi"/>
      <w:color w:val="44546A" w:themeColor="text2"/>
      <w:sz w:val="20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A78B1"/>
    <w:pPr>
      <w:spacing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A78B1"/>
    <w:rPr>
      <w:rFonts w:cstheme="minorHAnsi"/>
      <w:color w:val="44546A" w:themeColor="text2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3A78B1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3A78B1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A78B1"/>
    <w:pPr>
      <w:spacing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A78B1"/>
    <w:rPr>
      <w:rFonts w:cstheme="minorHAnsi"/>
      <w:color w:val="44546A" w:themeColor="text2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3A78B1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A78B1"/>
    <w:rPr>
      <w:rFonts w:cstheme="minorHAnsi"/>
      <w:i/>
      <w:iCs/>
      <w:color w:val="44546A" w:themeColor="text2"/>
      <w:sz w:val="20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A78B1"/>
    <w:pPr>
      <w:spacing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A78B1"/>
    <w:rPr>
      <w:rFonts w:ascii="Consolas" w:hAnsi="Consolas" w:cstheme="minorHAnsi"/>
      <w:color w:val="44546A" w:themeColor="text2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A78B1"/>
    <w:pPr>
      <w:spacing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A78B1"/>
    <w:pPr>
      <w:spacing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A78B1"/>
    <w:pPr>
      <w:spacing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A78B1"/>
    <w:pPr>
      <w:spacing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A78B1"/>
    <w:pPr>
      <w:spacing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A78B1"/>
    <w:pPr>
      <w:spacing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A78B1"/>
    <w:pPr>
      <w:spacing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A78B1"/>
    <w:pPr>
      <w:spacing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A78B1"/>
    <w:pPr>
      <w:spacing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A78B1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78B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78B1"/>
    <w:rPr>
      <w:rFonts w:cstheme="minorHAnsi"/>
      <w:i/>
      <w:iCs/>
      <w:color w:val="4472C4" w:themeColor="accent1"/>
      <w:sz w:val="20"/>
      <w:szCs w:val="18"/>
    </w:rPr>
  </w:style>
  <w:style w:type="paragraph" w:styleId="List">
    <w:name w:val="List"/>
    <w:basedOn w:val="Normal"/>
    <w:uiPriority w:val="99"/>
    <w:semiHidden/>
    <w:unhideWhenUsed/>
    <w:rsid w:val="003A78B1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3A78B1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3A78B1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3A78B1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3A78B1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3A78B1"/>
    <w:pPr>
      <w:numPr>
        <w:numId w:val="1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A78B1"/>
    <w:pPr>
      <w:numPr>
        <w:numId w:val="1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A78B1"/>
    <w:pPr>
      <w:numPr>
        <w:numId w:val="1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A78B1"/>
    <w:pPr>
      <w:numPr>
        <w:numId w:val="1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A78B1"/>
    <w:pPr>
      <w:numPr>
        <w:numId w:val="1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A78B1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A78B1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A78B1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A78B1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A78B1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3A78B1"/>
    <w:pPr>
      <w:numPr>
        <w:numId w:val="1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A78B1"/>
    <w:pPr>
      <w:numPr>
        <w:numId w:val="1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A78B1"/>
    <w:pPr>
      <w:numPr>
        <w:numId w:val="1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A78B1"/>
    <w:pPr>
      <w:numPr>
        <w:numId w:val="1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A78B1"/>
    <w:pPr>
      <w:numPr>
        <w:numId w:val="20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3A78B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80" w:lineRule="atLeast"/>
    </w:pPr>
    <w:rPr>
      <w:rFonts w:ascii="Consolas" w:hAnsi="Consolas" w:cstheme="minorHAnsi"/>
      <w:color w:val="44546A" w:themeColor="text2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A78B1"/>
    <w:rPr>
      <w:rFonts w:ascii="Consolas" w:hAnsi="Consolas" w:cstheme="minorHAnsi"/>
      <w:color w:val="44546A" w:themeColor="text2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A78B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A78B1"/>
    <w:rPr>
      <w:rFonts w:asciiTheme="majorHAnsi" w:eastAsiaTheme="majorEastAsia" w:hAnsiTheme="majorHAnsi" w:cstheme="majorBidi"/>
      <w:color w:val="44546A" w:themeColor="text2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3A78B1"/>
    <w:rPr>
      <w:rFonts w:ascii="Times New Roman" w:hAnsi="Times New Roman" w:cs="Times New Roman"/>
      <w:sz w:val="24"/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A78B1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A78B1"/>
    <w:rPr>
      <w:rFonts w:cstheme="minorHAnsi"/>
      <w:color w:val="44546A" w:themeColor="text2"/>
      <w:sz w:val="20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A78B1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A78B1"/>
    <w:rPr>
      <w:rFonts w:ascii="Consolas" w:hAnsi="Consolas" w:cstheme="minorHAnsi"/>
      <w:color w:val="44546A" w:themeColor="text2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rsid w:val="003A78B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A78B1"/>
    <w:rPr>
      <w:rFonts w:cstheme="minorHAnsi"/>
      <w:i/>
      <w:iCs/>
      <w:color w:val="404040" w:themeColor="text1" w:themeTint="BF"/>
      <w:sz w:val="20"/>
      <w:szCs w:val="18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A78B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A78B1"/>
    <w:rPr>
      <w:rFonts w:cstheme="minorHAnsi"/>
      <w:color w:val="44546A" w:themeColor="text2"/>
      <w:sz w:val="20"/>
      <w:szCs w:val="18"/>
    </w:rPr>
  </w:style>
  <w:style w:type="paragraph" w:styleId="Signature">
    <w:name w:val="Signature"/>
    <w:basedOn w:val="Normal"/>
    <w:link w:val="SignatureChar"/>
    <w:uiPriority w:val="99"/>
    <w:semiHidden/>
    <w:unhideWhenUsed/>
    <w:rsid w:val="003A78B1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A78B1"/>
    <w:rPr>
      <w:rFonts w:cstheme="minorHAnsi"/>
      <w:color w:val="44546A" w:themeColor="text2"/>
      <w:sz w:val="20"/>
      <w:szCs w:val="18"/>
    </w:rPr>
  </w:style>
  <w:style w:type="paragraph" w:customStyle="1" w:styleId="Title1">
    <w:name w:val="Title1"/>
    <w:basedOn w:val="Normal"/>
    <w:rsid w:val="00C94C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paragraph" w:customStyle="1" w:styleId="desc">
    <w:name w:val="desc"/>
    <w:basedOn w:val="Normal"/>
    <w:rsid w:val="00C94C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paragraph" w:customStyle="1" w:styleId="details">
    <w:name w:val="details"/>
    <w:basedOn w:val="Normal"/>
    <w:rsid w:val="00C94C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character" w:customStyle="1" w:styleId="jrnl">
    <w:name w:val="jrnl"/>
    <w:basedOn w:val="DefaultParagraphFont"/>
    <w:rsid w:val="00C94CAB"/>
  </w:style>
  <w:style w:type="character" w:customStyle="1" w:styleId="A0">
    <w:name w:val="A0"/>
    <w:uiPriority w:val="99"/>
    <w:rsid w:val="00C94CAB"/>
    <w:rPr>
      <w:rFonts w:ascii="Frutiger 45 Light" w:hAnsi="Frutiger 45 Light" w:cs="Frutiger 45 Light"/>
      <w:color w:val="000000"/>
      <w:sz w:val="18"/>
      <w:szCs w:val="18"/>
    </w:rPr>
  </w:style>
  <w:style w:type="paragraph" w:customStyle="1" w:styleId="w-75">
    <w:name w:val="w-75"/>
    <w:basedOn w:val="Normal"/>
    <w:link w:val="w-75Char"/>
    <w:rsid w:val="00C94C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character" w:customStyle="1" w:styleId="w-75Char">
    <w:name w:val="w-75 Char"/>
    <w:basedOn w:val="DefaultParagraphFont"/>
    <w:link w:val="w-75"/>
    <w:rsid w:val="00C94CAB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ighlight">
    <w:name w:val="highlight"/>
    <w:basedOn w:val="DefaultParagraphFont"/>
    <w:rsid w:val="00200751"/>
  </w:style>
  <w:style w:type="paragraph" w:styleId="Revision">
    <w:name w:val="Revision"/>
    <w:hidden/>
    <w:uiPriority w:val="99"/>
    <w:semiHidden/>
    <w:rsid w:val="008E1193"/>
    <w:pPr>
      <w:spacing w:after="0" w:line="240" w:lineRule="auto"/>
    </w:pPr>
    <w:rPr>
      <w:rFonts w:cstheme="minorHAnsi"/>
      <w:color w:val="44546A" w:themeColor="text2"/>
      <w:sz w:val="20"/>
      <w:szCs w:val="18"/>
    </w:rPr>
  </w:style>
  <w:style w:type="paragraph" w:customStyle="1" w:styleId="Title2">
    <w:name w:val="Title2"/>
    <w:basedOn w:val="Normal"/>
    <w:rsid w:val="00C033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fi-FI" w:eastAsia="fi-FI"/>
    </w:rPr>
  </w:style>
  <w:style w:type="paragraph" w:customStyle="1" w:styleId="links">
    <w:name w:val="links"/>
    <w:basedOn w:val="Normal"/>
    <w:rsid w:val="002565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fi-FI" w:eastAsia="fi-FI"/>
    </w:rPr>
  </w:style>
  <w:style w:type="paragraph" w:customStyle="1" w:styleId="Title3">
    <w:name w:val="Title3"/>
    <w:basedOn w:val="Normal"/>
    <w:rsid w:val="00CC4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fi-FI" w:eastAsia="fi-FI"/>
    </w:rPr>
  </w:style>
  <w:style w:type="paragraph" w:customStyle="1" w:styleId="Title4">
    <w:name w:val="Title4"/>
    <w:basedOn w:val="Normal"/>
    <w:rsid w:val="006C4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fi-FI" w:eastAsia="fi-FI"/>
    </w:rPr>
  </w:style>
  <w:style w:type="character" w:styleId="LineNumber">
    <w:name w:val="line number"/>
    <w:basedOn w:val="DefaultParagraphFont"/>
    <w:uiPriority w:val="99"/>
    <w:semiHidden/>
    <w:unhideWhenUsed/>
    <w:rsid w:val="00B30450"/>
  </w:style>
  <w:style w:type="paragraph" w:customStyle="1" w:styleId="Title5">
    <w:name w:val="Title5"/>
    <w:basedOn w:val="Normal"/>
    <w:rsid w:val="00B94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fi-FI" w:eastAsia="fi-FI"/>
    </w:rPr>
  </w:style>
  <w:style w:type="paragraph" w:customStyle="1" w:styleId="Title6">
    <w:name w:val="Title6"/>
    <w:basedOn w:val="Normal"/>
    <w:rsid w:val="00994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fi-FI" w:eastAsia="fi-FI"/>
    </w:rPr>
  </w:style>
  <w:style w:type="table" w:customStyle="1" w:styleId="TableGrid1">
    <w:name w:val="Table Grid1"/>
    <w:basedOn w:val="TableNormal"/>
    <w:next w:val="TableGrid"/>
    <w:uiPriority w:val="59"/>
    <w:rsid w:val="008625E1"/>
    <w:pPr>
      <w:spacing w:after="0" w:line="240" w:lineRule="auto"/>
    </w:pPr>
    <w:rPr>
      <w:rFonts w:ascii="Trebuchet MS" w:hAnsi="Trebuchet MS" w:cs="Trebuchet MS"/>
      <w:sz w:val="18"/>
      <w:szCs w:val="18"/>
      <w:lang w:val="fi-F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7">
    <w:name w:val="Title7"/>
    <w:basedOn w:val="Normal"/>
    <w:rsid w:val="007F1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fi-FI" w:eastAsia="fi-FI"/>
    </w:rPr>
  </w:style>
  <w:style w:type="paragraph" w:customStyle="1" w:styleId="Title8">
    <w:name w:val="Title8"/>
    <w:basedOn w:val="Normal"/>
    <w:rsid w:val="003B1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fi-FI" w:eastAsia="fi-FI"/>
    </w:rPr>
  </w:style>
  <w:style w:type="paragraph" w:customStyle="1" w:styleId="Title9">
    <w:name w:val="Title9"/>
    <w:basedOn w:val="Normal"/>
    <w:rsid w:val="00843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fi-FI" w:eastAsia="fi-FI"/>
    </w:rPr>
  </w:style>
  <w:style w:type="paragraph" w:customStyle="1" w:styleId="Title10">
    <w:name w:val="Title10"/>
    <w:basedOn w:val="Normal"/>
    <w:rsid w:val="008F55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fi-FI" w:eastAsia="fi-FI"/>
    </w:rPr>
  </w:style>
  <w:style w:type="character" w:customStyle="1" w:styleId="js-article-title">
    <w:name w:val="js-article-title"/>
    <w:basedOn w:val="DefaultParagraphFont"/>
    <w:rsid w:val="00AB3455"/>
  </w:style>
  <w:style w:type="paragraph" w:customStyle="1" w:styleId="Title11">
    <w:name w:val="Title11"/>
    <w:basedOn w:val="Normal"/>
    <w:rsid w:val="00E66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fi-FI" w:eastAsia="fi-FI"/>
    </w:rPr>
  </w:style>
  <w:style w:type="paragraph" w:customStyle="1" w:styleId="Title12">
    <w:name w:val="Title12"/>
    <w:basedOn w:val="Normal"/>
    <w:rsid w:val="006F5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fi-FI" w:eastAsia="fi-FI"/>
    </w:rPr>
  </w:style>
  <w:style w:type="paragraph" w:customStyle="1" w:styleId="Title13">
    <w:name w:val="Title13"/>
    <w:basedOn w:val="Normal"/>
    <w:rsid w:val="00FD3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fi-FI" w:eastAsia="fi-FI"/>
    </w:rPr>
  </w:style>
  <w:style w:type="paragraph" w:customStyle="1" w:styleId="Title14">
    <w:name w:val="Title14"/>
    <w:basedOn w:val="Normal"/>
    <w:rsid w:val="00EB5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fi-FI" w:eastAsia="fi-FI"/>
    </w:rPr>
  </w:style>
  <w:style w:type="character" w:styleId="FollowedHyperlink">
    <w:name w:val="FollowedHyperlink"/>
    <w:basedOn w:val="DefaultParagraphFont"/>
    <w:uiPriority w:val="99"/>
    <w:semiHidden/>
    <w:unhideWhenUsed/>
    <w:rsid w:val="00EC0B5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1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96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6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9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37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68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0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670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63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50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42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29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14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169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74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08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1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9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3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3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6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1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9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80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1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30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68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62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46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5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94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0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2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0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6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8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8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9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3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3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0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9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0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26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9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3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5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3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7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0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63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6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74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9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0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0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2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24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6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8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1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8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61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1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8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0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4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73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33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85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27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97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36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2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86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385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05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20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27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129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06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4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9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4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1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09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3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59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06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18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0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96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646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4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92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94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8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20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53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6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10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26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201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3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6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4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5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0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1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4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7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7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5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9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06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1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07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9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62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35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7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7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6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16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5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1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94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3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0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40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7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2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9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3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48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04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100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55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03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94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81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7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77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0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29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1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69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33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2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20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06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087762">
                          <w:marLeft w:val="174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05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2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5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45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27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0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0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83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5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88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6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92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4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54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7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6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9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77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247509-B285-0E4E-91AF-53C6ECDAD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9</Pages>
  <Words>2999</Words>
  <Characters>17097</Characters>
  <Application>Microsoft Macintosh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Peter Hughes</dc:creator>
  <cp:lastModifiedBy>Bettina Vine</cp:lastModifiedBy>
  <cp:revision>5</cp:revision>
  <cp:lastPrinted>2020-05-14T11:25:00Z</cp:lastPrinted>
  <dcterms:created xsi:type="dcterms:W3CDTF">2020-05-14T11:25:00Z</dcterms:created>
  <dcterms:modified xsi:type="dcterms:W3CDTF">2020-05-18T15:00:00Z</dcterms:modified>
</cp:coreProperties>
</file>