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7" w:rsidRPr="00784A9F" w:rsidRDefault="008825C7" w:rsidP="008825C7">
      <w:pPr>
        <w:widowControl w:val="0"/>
        <w:rPr>
          <w:rFonts w:eastAsia="Calibri" w:cstheme="majorHAnsi"/>
          <w:b/>
        </w:rPr>
      </w:pPr>
      <w:bookmarkStart w:id="0" w:name="_GoBack"/>
      <w:r>
        <w:rPr>
          <w:rFonts w:eastAsia="Times New Roman" w:cstheme="majorHAnsi"/>
          <w:b/>
        </w:rPr>
        <w:t>Online Supplement C</w:t>
      </w:r>
      <w:r w:rsidRPr="00784A9F">
        <w:rPr>
          <w:rFonts w:eastAsia="Times New Roman" w:cstheme="majorHAnsi"/>
          <w:b/>
        </w:rPr>
        <w:t>. SIGN 50 Quality Assessment of RCT Studies</w:t>
      </w:r>
      <w:r w:rsidRPr="009D6EA4">
        <w:rPr>
          <w:rFonts w:eastAsia="Times New Roman" w:cstheme="majorHAnsi"/>
          <w:b/>
          <w:noProof/>
          <w:vertAlign w:val="superscript"/>
        </w:rPr>
        <w:t>10</w:t>
      </w:r>
    </w:p>
    <w:tbl>
      <w:tblPr>
        <w:tblW w:w="1035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575"/>
        <w:gridCol w:w="1575"/>
        <w:gridCol w:w="1575"/>
        <w:gridCol w:w="1575"/>
      </w:tblGrid>
      <w:tr w:rsidR="008825C7" w:rsidRPr="00596581" w:rsidTr="005B3497">
        <w:tc>
          <w:tcPr>
            <w:tcW w:w="4050" w:type="dxa"/>
            <w:tcMar>
              <w:right w:w="0" w:type="dxa"/>
            </w:tcMar>
            <w:vAlign w:val="center"/>
          </w:tcPr>
          <w:bookmarkEnd w:id="0"/>
          <w:p w:rsidR="008825C7" w:rsidRPr="005531B8" w:rsidRDefault="008825C7" w:rsidP="005B3497">
            <w:pPr>
              <w:widowControl w:val="0"/>
              <w:rPr>
                <w:rFonts w:eastAsia="Calibri" w:cstheme="majorHAnsi"/>
                <w:b/>
              </w:rPr>
            </w:pPr>
            <w:r w:rsidRPr="005531B8">
              <w:rPr>
                <w:rFonts w:eastAsia="Times New Roman" w:cstheme="majorHAnsi"/>
                <w:b/>
              </w:rPr>
              <w:t> Criteria presented as %(n)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531B8" w:rsidRDefault="008825C7" w:rsidP="005B3497">
            <w:pPr>
              <w:widowControl w:val="0"/>
              <w:jc w:val="center"/>
              <w:rPr>
                <w:rFonts w:eastAsia="Calibri" w:cstheme="majorHAnsi"/>
                <w:b/>
              </w:rPr>
            </w:pPr>
            <w:r w:rsidRPr="005531B8">
              <w:rPr>
                <w:rFonts w:eastAsia="Times New Roman" w:cstheme="majorHAnsi"/>
                <w:b/>
              </w:rPr>
              <w:t>Poor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531B8" w:rsidRDefault="008825C7" w:rsidP="005B3497">
            <w:pPr>
              <w:widowControl w:val="0"/>
              <w:jc w:val="center"/>
              <w:rPr>
                <w:rFonts w:eastAsia="Calibri" w:cstheme="majorHAnsi"/>
                <w:b/>
              </w:rPr>
            </w:pPr>
            <w:r w:rsidRPr="005531B8">
              <w:rPr>
                <w:rFonts w:eastAsia="Times New Roman" w:cstheme="majorHAnsi"/>
                <w:b/>
              </w:rPr>
              <w:t>Adequate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531B8" w:rsidRDefault="008825C7" w:rsidP="005B3497">
            <w:pPr>
              <w:widowControl w:val="0"/>
              <w:jc w:val="center"/>
              <w:rPr>
                <w:rFonts w:eastAsia="Calibri" w:cstheme="majorHAnsi"/>
                <w:b/>
              </w:rPr>
            </w:pPr>
            <w:r w:rsidRPr="005531B8">
              <w:rPr>
                <w:rFonts w:eastAsia="Times New Roman" w:cstheme="majorHAnsi"/>
                <w:b/>
              </w:rPr>
              <w:t>Well</w:t>
            </w:r>
          </w:p>
        </w:tc>
        <w:tc>
          <w:tcPr>
            <w:tcW w:w="1575" w:type="dxa"/>
          </w:tcPr>
          <w:p w:rsidR="008825C7" w:rsidRPr="005531B8" w:rsidRDefault="008825C7" w:rsidP="005B3497">
            <w:pPr>
              <w:widowControl w:val="0"/>
              <w:jc w:val="center"/>
              <w:rPr>
                <w:rFonts w:eastAsia="Calibri" w:cstheme="majorHAnsi"/>
                <w:b/>
              </w:rPr>
            </w:pPr>
            <w:r w:rsidRPr="005531B8">
              <w:rPr>
                <w:rFonts w:eastAsia="Times New Roman" w:cstheme="majorHAnsi"/>
                <w:b/>
              </w:rPr>
              <w:t>NA</w:t>
            </w:r>
          </w:p>
        </w:tc>
      </w:tr>
      <w:tr w:rsidR="008825C7" w:rsidRPr="00596581" w:rsidTr="005B3497">
        <w:tc>
          <w:tcPr>
            <w:tcW w:w="4050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The study addresses appropriate and clearly focused question.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-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100.0% (12)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-</w:t>
            </w:r>
          </w:p>
        </w:tc>
        <w:tc>
          <w:tcPr>
            <w:tcW w:w="1575" w:type="dxa"/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-</w:t>
            </w:r>
          </w:p>
        </w:tc>
      </w:tr>
      <w:tr w:rsidR="008825C7" w:rsidRPr="00596581" w:rsidTr="005B3497">
        <w:tc>
          <w:tcPr>
            <w:tcW w:w="4050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The assignment of subjects to treatment groups is randomized.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66.7%  (8)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8.3%  (1)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25.0% (3)</w:t>
            </w:r>
          </w:p>
        </w:tc>
        <w:tc>
          <w:tcPr>
            <w:tcW w:w="1575" w:type="dxa"/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-</w:t>
            </w:r>
          </w:p>
        </w:tc>
      </w:tr>
      <w:tr w:rsidR="008825C7" w:rsidRPr="00596581" w:rsidTr="005B3497">
        <w:tc>
          <w:tcPr>
            <w:tcW w:w="4050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An adequate concealment method is used.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83.3%  (10)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16.7% (2)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-</w:t>
            </w:r>
          </w:p>
        </w:tc>
        <w:tc>
          <w:tcPr>
            <w:tcW w:w="1575" w:type="dxa"/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-</w:t>
            </w:r>
          </w:p>
        </w:tc>
      </w:tr>
      <w:tr w:rsidR="008825C7" w:rsidRPr="00596581" w:rsidTr="005B3497">
        <w:tc>
          <w:tcPr>
            <w:tcW w:w="4050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  <w:iCs/>
              </w:rPr>
              <w:t>Subjects and investigators are kept ‘blind’ about treatment allocation.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50.0% (6)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33.3% (4)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16.7% (2)</w:t>
            </w:r>
          </w:p>
        </w:tc>
        <w:tc>
          <w:tcPr>
            <w:tcW w:w="1575" w:type="dxa"/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</w:p>
        </w:tc>
      </w:tr>
      <w:tr w:rsidR="008825C7" w:rsidRPr="00596581" w:rsidTr="005B3497">
        <w:tc>
          <w:tcPr>
            <w:tcW w:w="4050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What percentage of subjects in each treatment arm dropped out before the study was completed?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33.3% (4)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16.7% (2)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50.0% (6)</w:t>
            </w:r>
          </w:p>
        </w:tc>
        <w:tc>
          <w:tcPr>
            <w:tcW w:w="1575" w:type="dxa"/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-</w:t>
            </w:r>
          </w:p>
        </w:tc>
      </w:tr>
      <w:tr w:rsidR="008825C7" w:rsidRPr="00596581" w:rsidTr="005B3497">
        <w:tc>
          <w:tcPr>
            <w:tcW w:w="4050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Baseline similarities: The only difference between groups is the treatment under investigation.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8.3% (1)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16.7% (2)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75.0% (9)</w:t>
            </w:r>
          </w:p>
        </w:tc>
        <w:tc>
          <w:tcPr>
            <w:tcW w:w="1575" w:type="dxa"/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-</w:t>
            </w:r>
          </w:p>
        </w:tc>
      </w:tr>
      <w:tr w:rsidR="008825C7" w:rsidRPr="00596581" w:rsidTr="005B3497">
        <w:tc>
          <w:tcPr>
            <w:tcW w:w="4050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Group differences: The only difference between groups is the treatment under investigation.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-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66.7% (8)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33.3% (4)</w:t>
            </w:r>
          </w:p>
        </w:tc>
        <w:tc>
          <w:tcPr>
            <w:tcW w:w="1575" w:type="dxa"/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-</w:t>
            </w:r>
          </w:p>
        </w:tc>
      </w:tr>
      <w:tr w:rsidR="008825C7" w:rsidRPr="00596581" w:rsidTr="005B3497">
        <w:trPr>
          <w:trHeight w:val="400"/>
        </w:trPr>
        <w:tc>
          <w:tcPr>
            <w:tcW w:w="4050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All relevant outcomes are measured in a standard, valid and reliable way.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-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25.0% (3)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75.0% (9)</w:t>
            </w:r>
          </w:p>
        </w:tc>
        <w:tc>
          <w:tcPr>
            <w:tcW w:w="1575" w:type="dxa"/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-</w:t>
            </w:r>
          </w:p>
        </w:tc>
      </w:tr>
      <w:tr w:rsidR="008825C7" w:rsidRPr="00596581" w:rsidTr="005B3497">
        <w:trPr>
          <w:trHeight w:val="270"/>
        </w:trPr>
        <w:tc>
          <w:tcPr>
            <w:tcW w:w="4050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  <w:iCs/>
              </w:rPr>
              <w:t>All subjects are analyzed in the groups to which they were randomly allocated (intention-to-treat analysis).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66.7% (8)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-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33.3% (4)</w:t>
            </w:r>
          </w:p>
        </w:tc>
        <w:tc>
          <w:tcPr>
            <w:tcW w:w="1575" w:type="dxa"/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-</w:t>
            </w:r>
          </w:p>
        </w:tc>
      </w:tr>
      <w:tr w:rsidR="008825C7" w:rsidRPr="00596581" w:rsidTr="005B3497">
        <w:trPr>
          <w:trHeight w:val="400"/>
        </w:trPr>
        <w:tc>
          <w:tcPr>
            <w:tcW w:w="4050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lastRenderedPageBreak/>
              <w:t>Where the study is carried out at more than one site, results are comparable for all sites.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8.3% (1)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-</w:t>
            </w:r>
          </w:p>
        </w:tc>
        <w:tc>
          <w:tcPr>
            <w:tcW w:w="1575" w:type="dxa"/>
            <w:tcMar>
              <w:right w:w="0" w:type="dxa"/>
            </w:tcMar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-</w:t>
            </w:r>
          </w:p>
        </w:tc>
        <w:tc>
          <w:tcPr>
            <w:tcW w:w="1575" w:type="dxa"/>
            <w:vAlign w:val="center"/>
          </w:tcPr>
          <w:p w:rsidR="008825C7" w:rsidRPr="00596581" w:rsidRDefault="008825C7" w:rsidP="005B3497">
            <w:pPr>
              <w:jc w:val="center"/>
              <w:rPr>
                <w:rFonts w:eastAsia="Calibri" w:cstheme="majorHAnsi"/>
              </w:rPr>
            </w:pPr>
            <w:r w:rsidRPr="00596581">
              <w:rPr>
                <w:rFonts w:eastAsia="Calibri" w:cstheme="majorHAnsi"/>
              </w:rPr>
              <w:t>91.7% (11)</w:t>
            </w:r>
          </w:p>
        </w:tc>
      </w:tr>
    </w:tbl>
    <w:p w:rsidR="008825C7" w:rsidRPr="00596581" w:rsidRDefault="008825C7" w:rsidP="008825C7"/>
    <w:p w:rsidR="00485EA2" w:rsidRDefault="008825C7"/>
    <w:sectPr w:rsidR="00485EA2" w:rsidSect="000E144D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C7"/>
    <w:rsid w:val="000E144D"/>
    <w:rsid w:val="008825C7"/>
    <w:rsid w:val="00B37F86"/>
    <w:rsid w:val="00C414D2"/>
    <w:rsid w:val="00DD35C4"/>
    <w:rsid w:val="00EF17E0"/>
    <w:rsid w:val="00F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C7"/>
    <w:pPr>
      <w:spacing w:after="0" w:line="480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C7"/>
    <w:pPr>
      <w:spacing w:after="0" w:line="480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Enslein</dc:creator>
  <cp:lastModifiedBy>Viviane Enslein</cp:lastModifiedBy>
  <cp:revision>1</cp:revision>
  <dcterms:created xsi:type="dcterms:W3CDTF">2016-06-01T15:47:00Z</dcterms:created>
  <dcterms:modified xsi:type="dcterms:W3CDTF">2016-06-01T15:47:00Z</dcterms:modified>
</cp:coreProperties>
</file>