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088"/>
        <w:gridCol w:w="547"/>
        <w:gridCol w:w="443"/>
        <w:gridCol w:w="1713"/>
        <w:gridCol w:w="479"/>
        <w:gridCol w:w="418"/>
        <w:gridCol w:w="2070"/>
        <w:gridCol w:w="450"/>
        <w:gridCol w:w="450"/>
        <w:gridCol w:w="450"/>
        <w:gridCol w:w="1260"/>
        <w:gridCol w:w="270"/>
        <w:gridCol w:w="360"/>
        <w:gridCol w:w="2178"/>
      </w:tblGrid>
      <w:tr w:rsidR="00962591" w:rsidRPr="001A4A03" w14:paraId="294B8B44" w14:textId="77777777" w:rsidTr="001C174C">
        <w:tc>
          <w:tcPr>
            <w:tcW w:w="13176" w:type="dxa"/>
            <w:gridSpan w:val="14"/>
            <w:shd w:val="clear" w:color="auto" w:fill="8DB3E2" w:themeFill="text2" w:themeFillTint="66"/>
          </w:tcPr>
          <w:p w14:paraId="035D31C9" w14:textId="77777777" w:rsidR="00962591" w:rsidRPr="001A4A03" w:rsidRDefault="00962591" w:rsidP="001C174C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  <w:r w:rsidRPr="001A4A03">
              <w:rPr>
                <w:rFonts w:ascii="Calibri" w:hAnsi="Calibri"/>
              </w:rPr>
              <w:br w:type="page"/>
            </w:r>
            <w:r>
              <w:rPr>
                <w:rFonts w:ascii="Calibri" w:hAnsi="Calibri"/>
                <w:b/>
              </w:rPr>
              <w:t>Interpersonal and Communication Skills 1</w:t>
            </w:r>
            <w:r w:rsidRPr="001A4A03">
              <w:rPr>
                <w:rFonts w:ascii="Calibri" w:hAnsi="Calibri"/>
                <w:b/>
              </w:rPr>
              <w:t xml:space="preserve">: </w:t>
            </w:r>
            <w:r>
              <w:rPr>
                <w:rFonts w:ascii="Calibri" w:hAnsi="Calibri"/>
                <w:b/>
              </w:rPr>
              <w:t>Communication with patients and families; informed consent, conflict management and disclosure of errors</w:t>
            </w:r>
          </w:p>
        </w:tc>
      </w:tr>
      <w:tr w:rsidR="00962591" w:rsidRPr="001A4A03" w14:paraId="2C17DB9F" w14:textId="77777777" w:rsidTr="001C174C">
        <w:tc>
          <w:tcPr>
            <w:tcW w:w="2635" w:type="dxa"/>
            <w:gridSpan w:val="2"/>
            <w:shd w:val="clear" w:color="auto" w:fill="FABF8F" w:themeFill="accent6" w:themeFillTint="99"/>
          </w:tcPr>
          <w:p w14:paraId="522A8B39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1</w:t>
            </w:r>
          </w:p>
        </w:tc>
        <w:tc>
          <w:tcPr>
            <w:tcW w:w="2635" w:type="dxa"/>
            <w:gridSpan w:val="3"/>
            <w:shd w:val="clear" w:color="auto" w:fill="FABF8F" w:themeFill="accent6" w:themeFillTint="99"/>
          </w:tcPr>
          <w:p w14:paraId="452BEA41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2</w:t>
            </w:r>
          </w:p>
        </w:tc>
        <w:tc>
          <w:tcPr>
            <w:tcW w:w="2938" w:type="dxa"/>
            <w:gridSpan w:val="3"/>
            <w:shd w:val="clear" w:color="auto" w:fill="FABF8F" w:themeFill="accent6" w:themeFillTint="99"/>
          </w:tcPr>
          <w:p w14:paraId="40C687FF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3</w:t>
            </w:r>
          </w:p>
        </w:tc>
        <w:tc>
          <w:tcPr>
            <w:tcW w:w="2430" w:type="dxa"/>
            <w:gridSpan w:val="4"/>
            <w:shd w:val="clear" w:color="auto" w:fill="FABF8F" w:themeFill="accent6" w:themeFillTint="99"/>
          </w:tcPr>
          <w:p w14:paraId="1B5C06F3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4</w:t>
            </w:r>
          </w:p>
        </w:tc>
        <w:tc>
          <w:tcPr>
            <w:tcW w:w="2538" w:type="dxa"/>
            <w:gridSpan w:val="2"/>
            <w:shd w:val="clear" w:color="auto" w:fill="FABF8F" w:themeFill="accent6" w:themeFillTint="99"/>
          </w:tcPr>
          <w:p w14:paraId="34834C6E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Level 5</w:t>
            </w:r>
          </w:p>
        </w:tc>
      </w:tr>
      <w:tr w:rsidR="00962591" w:rsidRPr="001A4A03" w14:paraId="5EC4A699" w14:textId="77777777" w:rsidTr="001C174C">
        <w:trPr>
          <w:trHeight w:val="5327"/>
        </w:trPr>
        <w:tc>
          <w:tcPr>
            <w:tcW w:w="2635" w:type="dxa"/>
            <w:gridSpan w:val="2"/>
          </w:tcPr>
          <w:p w14:paraId="2A513D6D" w14:textId="77777777" w:rsidR="00962591" w:rsidRPr="00052E2D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052E2D">
              <w:rPr>
                <w:rFonts w:ascii="Calibri" w:hAnsi="Calibri"/>
              </w:rPr>
              <w:t>Discusses medical plans and responds to questions from patients and their families</w:t>
            </w:r>
            <w:r>
              <w:rPr>
                <w:rFonts w:ascii="Calibri" w:hAnsi="Calibri"/>
              </w:rPr>
              <w:t>.</w:t>
            </w:r>
            <w:r w:rsidRPr="00052E2D">
              <w:rPr>
                <w:rFonts w:ascii="Calibri" w:hAnsi="Calibri"/>
              </w:rPr>
              <w:t xml:space="preserve"> Recognizes situations where communication of information requires the assistance of another individual and asks for help</w:t>
            </w:r>
            <w:r>
              <w:rPr>
                <w:rFonts w:ascii="Calibri" w:hAnsi="Calibri"/>
              </w:rPr>
              <w:t xml:space="preserve">. </w:t>
            </w:r>
          </w:p>
          <w:p w14:paraId="09AE5033" w14:textId="693B4849" w:rsidR="00962591" w:rsidRPr="00052E2D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052E2D">
              <w:rPr>
                <w:rFonts w:ascii="Calibri" w:hAnsi="Calibri"/>
              </w:rPr>
              <w:t>Demonstrates empathy</w:t>
            </w:r>
            <w:r w:rsidR="00C57F78">
              <w:rPr>
                <w:rFonts w:ascii="Calibri" w:hAnsi="Calibri"/>
              </w:rPr>
              <w:t>.</w:t>
            </w:r>
          </w:p>
          <w:p w14:paraId="7F476095" w14:textId="77777777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Recognizes patient and family conflicts and seeks assistance appropriately.</w:t>
            </w:r>
          </w:p>
          <w:p w14:paraId="70512CD6" w14:textId="77777777" w:rsidR="00962591" w:rsidRPr="00052E2D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052E2D">
              <w:rPr>
                <w:rFonts w:ascii="Calibri" w:hAnsi="Calibri"/>
              </w:rPr>
              <w:t>Understands the importance of disclosing medical errors or complications to patients and/or families</w:t>
            </w:r>
            <w:r>
              <w:rPr>
                <w:rFonts w:ascii="Calibri" w:hAnsi="Calibri"/>
              </w:rPr>
              <w:t>.</w:t>
            </w:r>
            <w:r w:rsidRPr="00052E2D">
              <w:rPr>
                <w:rFonts w:ascii="Calibri" w:hAnsi="Calibri"/>
              </w:rPr>
              <w:t xml:space="preserve"> </w:t>
            </w:r>
          </w:p>
        </w:tc>
        <w:tc>
          <w:tcPr>
            <w:tcW w:w="2635" w:type="dxa"/>
            <w:gridSpan w:val="3"/>
          </w:tcPr>
          <w:p w14:paraId="7531FF8E" w14:textId="77777777" w:rsidR="00962591" w:rsidRDefault="00962591" w:rsidP="001C174C">
            <w:pPr>
              <w:rPr>
                <w:rFonts w:ascii="Calibri" w:hAnsi="Calibri" w:cs="Calibri"/>
              </w:rPr>
            </w:pPr>
            <w:r w:rsidRPr="00052E2D">
              <w:rPr>
                <w:rFonts w:ascii="Calibri" w:hAnsi="Calibri" w:cs="Calibri"/>
              </w:rPr>
              <w:t>Obtains informed consent for routine anesthetic care; discusses likely risks, benefits, and alternatives using language appropriate to the patient’s and family’s level of understanding</w:t>
            </w:r>
            <w:r>
              <w:rPr>
                <w:rFonts w:ascii="Calibri" w:hAnsi="Calibri" w:cs="Calibri"/>
              </w:rPr>
              <w:t>.</w:t>
            </w:r>
          </w:p>
          <w:p w14:paraId="1A25E77E" w14:textId="77777777" w:rsidR="00781CA9" w:rsidRDefault="00781CA9" w:rsidP="001C174C">
            <w:pPr>
              <w:rPr>
                <w:rFonts w:ascii="Calibri" w:hAnsi="Calibri" w:cs="Calibri"/>
              </w:rPr>
            </w:pPr>
          </w:p>
          <w:p w14:paraId="3B2E9ED2" w14:textId="77777777" w:rsidR="00962591" w:rsidRPr="00052E2D" w:rsidRDefault="00962591" w:rsidP="001C17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052E2D">
              <w:rPr>
                <w:rFonts w:ascii="Calibri" w:hAnsi="Calibri" w:cs="Calibri"/>
              </w:rPr>
              <w:t>esponds appropriately to patient’s or surrogate’s questions.</w:t>
            </w:r>
          </w:p>
          <w:p w14:paraId="068FB429" w14:textId="77777777" w:rsidR="00962591" w:rsidRDefault="00962591" w:rsidP="001C174C">
            <w:pPr>
              <w:rPr>
                <w:rFonts w:ascii="Calibri" w:hAnsi="Calibri" w:cs="Calibri"/>
              </w:rPr>
            </w:pPr>
          </w:p>
          <w:p w14:paraId="51FF4283" w14:textId="3F067580" w:rsidR="00962591" w:rsidRDefault="00962591" w:rsidP="001C174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</w:t>
            </w:r>
            <w:r w:rsidRPr="00052E2D">
              <w:rPr>
                <w:rFonts w:ascii="Calibri" w:hAnsi="Calibri" w:cs="Calibri"/>
              </w:rPr>
              <w:t xml:space="preserve">ses appropriate resources (e.g., translator) to optimize </w:t>
            </w:r>
            <w:r>
              <w:rPr>
                <w:rFonts w:ascii="Calibri" w:hAnsi="Calibri" w:cs="Calibri"/>
              </w:rPr>
              <w:t>c</w:t>
            </w:r>
            <w:r w:rsidRPr="00052E2D">
              <w:rPr>
                <w:rFonts w:ascii="Calibri" w:hAnsi="Calibri" w:cs="Calibri"/>
              </w:rPr>
              <w:t>ommunication</w:t>
            </w:r>
            <w:r w:rsidR="00907599">
              <w:rPr>
                <w:rFonts w:ascii="Calibri" w:hAnsi="Calibri" w:cs="Calibri"/>
              </w:rPr>
              <w:t>.</w:t>
            </w:r>
            <w:r w:rsidRPr="00052E2D">
              <w:rPr>
                <w:rFonts w:ascii="Calibri" w:hAnsi="Calibri" w:cs="Calibri"/>
              </w:rPr>
              <w:t xml:space="preserve"> </w:t>
            </w:r>
          </w:p>
          <w:p w14:paraId="48A78F94" w14:textId="77777777" w:rsidR="00962591" w:rsidRPr="00052E2D" w:rsidRDefault="00962591" w:rsidP="001C174C">
            <w:pPr>
              <w:rPr>
                <w:rFonts w:ascii="Calibri" w:hAnsi="Calibri" w:cs="Calibri"/>
              </w:rPr>
            </w:pPr>
          </w:p>
          <w:p w14:paraId="1C125216" w14:textId="77777777" w:rsidR="00962591" w:rsidRPr="00052E2D" w:rsidRDefault="00962591" w:rsidP="001C174C">
            <w:pPr>
              <w:rPr>
                <w:rFonts w:ascii="Calibri" w:hAnsi="Calibri"/>
              </w:rPr>
            </w:pPr>
          </w:p>
        </w:tc>
        <w:tc>
          <w:tcPr>
            <w:tcW w:w="2938" w:type="dxa"/>
            <w:gridSpan w:val="3"/>
          </w:tcPr>
          <w:p w14:paraId="05E3CD85" w14:textId="384E0564" w:rsidR="00962591" w:rsidRPr="00052E2D" w:rsidRDefault="00962591" w:rsidP="001C174C">
            <w:pPr>
              <w:rPr>
                <w:rFonts w:ascii="Calibri" w:hAnsi="Calibri" w:cs="Calibri"/>
              </w:rPr>
            </w:pPr>
            <w:r w:rsidRPr="00052E2D">
              <w:rPr>
                <w:rFonts w:ascii="Calibri" w:hAnsi="Calibri"/>
              </w:rPr>
              <w:t xml:space="preserve">Effectively explains </w:t>
            </w:r>
            <w:r w:rsidR="00D134FC">
              <w:rPr>
                <w:rFonts w:ascii="Calibri" w:hAnsi="Calibri"/>
              </w:rPr>
              <w:t>N</w:t>
            </w:r>
            <w:r w:rsidRPr="00052E2D">
              <w:rPr>
                <w:rFonts w:ascii="Calibri" w:hAnsi="Calibri"/>
              </w:rPr>
              <w:t>euroanesthesia care to patients and their families, and o</w:t>
            </w:r>
            <w:r w:rsidRPr="00052E2D">
              <w:rPr>
                <w:rFonts w:ascii="Calibri" w:hAnsi="Calibri" w:cs="Calibri"/>
              </w:rPr>
              <w:t>btains informed consent with indirect supervision.</w:t>
            </w:r>
          </w:p>
          <w:p w14:paraId="0F500B49" w14:textId="77777777" w:rsidR="00962591" w:rsidRPr="00052E2D" w:rsidRDefault="00962591" w:rsidP="001C174C">
            <w:pPr>
              <w:rPr>
                <w:rFonts w:ascii="Calibri" w:hAnsi="Calibri"/>
              </w:rPr>
            </w:pPr>
            <w:r w:rsidRPr="00052E2D">
              <w:rPr>
                <w:rFonts w:ascii="Calibri" w:hAnsi="Calibri" w:cs="Calibri"/>
              </w:rPr>
              <w:t>Addresses when appropriate:</w:t>
            </w:r>
            <w:r w:rsidRPr="00052E2D">
              <w:rPr>
                <w:rFonts w:ascii="Calibri" w:hAnsi="Calibri" w:cs="Calibri"/>
              </w:rPr>
              <w:br/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052E2D">
              <w:rPr>
                <w:rFonts w:ascii="Calibri" w:hAnsi="Calibri" w:cs="Calibri"/>
              </w:rPr>
              <w:t>need for awake intubatio</w:t>
            </w:r>
            <w:r>
              <w:rPr>
                <w:rFonts w:ascii="Calibri" w:hAnsi="Calibri" w:cs="Calibri"/>
              </w:rPr>
              <w:t>n</w:t>
            </w:r>
            <w:r w:rsidRPr="00052E2D">
              <w:rPr>
                <w:rFonts w:ascii="Calibri" w:hAnsi="Calibri" w:cs="Calibri"/>
              </w:rPr>
              <w:t xml:space="preserve"> </w:t>
            </w:r>
            <w:r w:rsidRPr="00052E2D">
              <w:rPr>
                <w:rFonts w:ascii="Calibri" w:hAnsi="Calibri" w:cs="Calibri"/>
              </w:rPr>
              <w:br/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052E2D">
              <w:rPr>
                <w:rFonts w:ascii="Calibri" w:hAnsi="Calibri" w:cs="Calibri"/>
              </w:rPr>
              <w:t xml:space="preserve">need for awake surgery </w:t>
            </w:r>
            <w:r w:rsidRPr="00052E2D">
              <w:rPr>
                <w:rFonts w:ascii="Calibri" w:hAnsi="Calibri" w:cs="Calibri"/>
              </w:rPr>
              <w:br/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052E2D">
              <w:rPr>
                <w:rFonts w:ascii="Calibri" w:hAnsi="Calibri" w:cs="Calibri"/>
              </w:rPr>
              <w:t>post-op intubation risk</w:t>
            </w:r>
            <w:r w:rsidRPr="00052E2D">
              <w:rPr>
                <w:rFonts w:ascii="Calibri" w:hAnsi="Calibri" w:cs="Calibri"/>
              </w:rPr>
              <w:br/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052E2D">
              <w:rPr>
                <w:rFonts w:ascii="Calibri" w:hAnsi="Calibri" w:cs="Calibri"/>
              </w:rPr>
              <w:t>post-op pain and how it will be managed</w:t>
            </w:r>
            <w:r w:rsidRPr="00052E2D">
              <w:rPr>
                <w:rFonts w:ascii="Calibri" w:hAnsi="Calibri" w:cs="Calibri"/>
              </w:rPr>
              <w:br/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052E2D">
              <w:rPr>
                <w:rFonts w:ascii="Calibri" w:hAnsi="Calibri" w:cs="Calibri"/>
              </w:rPr>
              <w:t>risk of visual loss</w:t>
            </w:r>
            <w:r w:rsidRPr="00052E2D">
              <w:rPr>
                <w:rFonts w:ascii="Calibri" w:hAnsi="Calibri" w:cs="Calibri"/>
              </w:rPr>
              <w:br/>
              <w:t>-</w:t>
            </w:r>
            <w:r>
              <w:rPr>
                <w:rFonts w:ascii="Calibri" w:hAnsi="Calibri" w:cs="Calibri"/>
              </w:rPr>
              <w:t xml:space="preserve"> </w:t>
            </w:r>
            <w:r w:rsidRPr="00052E2D">
              <w:rPr>
                <w:rFonts w:ascii="Calibri" w:hAnsi="Calibri" w:cs="Calibri"/>
              </w:rPr>
              <w:t>special monitoring considerations</w:t>
            </w:r>
            <w:r>
              <w:rPr>
                <w:rFonts w:ascii="Calibri" w:hAnsi="Calibri" w:cs="Calibri"/>
              </w:rPr>
              <w:t>.</w:t>
            </w:r>
            <w:r w:rsidRPr="00052E2D">
              <w:rPr>
                <w:rFonts w:ascii="Calibri" w:hAnsi="Calibri" w:cs="Calibri"/>
              </w:rPr>
              <w:br/>
            </w:r>
          </w:p>
          <w:p w14:paraId="0CCDAA31" w14:textId="77777777" w:rsidR="00962591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</w:rPr>
            </w:pPr>
            <w:r w:rsidRPr="00052E2D">
              <w:rPr>
                <w:rFonts w:ascii="Calibri" w:hAnsi="Calibri"/>
              </w:rPr>
              <w:t>Manages patient and family conflicts in complex situations with direct supervision</w:t>
            </w:r>
            <w:r>
              <w:rPr>
                <w:rFonts w:ascii="Calibri" w:hAnsi="Calibri"/>
              </w:rPr>
              <w:t>.</w:t>
            </w:r>
            <w:r w:rsidRPr="00052E2D">
              <w:rPr>
                <w:rFonts w:ascii="Calibri" w:hAnsi="Calibri" w:cs="Calibri"/>
              </w:rPr>
              <w:t xml:space="preserve"> </w:t>
            </w:r>
          </w:p>
          <w:p w14:paraId="4906D5E5" w14:textId="7F428F6A" w:rsidR="00962591" w:rsidRPr="00052E2D" w:rsidRDefault="00962591" w:rsidP="001C174C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30" w:type="dxa"/>
            <w:gridSpan w:val="4"/>
          </w:tcPr>
          <w:p w14:paraId="26487F98" w14:textId="24319377" w:rsidR="00962591" w:rsidRPr="00052E2D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052E2D">
              <w:rPr>
                <w:rFonts w:ascii="Calibri" w:hAnsi="Calibri"/>
              </w:rPr>
              <w:t xml:space="preserve">Effectively explains </w:t>
            </w:r>
            <w:r w:rsidR="00D134FC">
              <w:rPr>
                <w:rFonts w:ascii="Calibri" w:hAnsi="Calibri"/>
              </w:rPr>
              <w:t>N</w:t>
            </w:r>
            <w:r w:rsidRPr="00052E2D">
              <w:rPr>
                <w:rFonts w:ascii="Calibri" w:hAnsi="Calibri"/>
              </w:rPr>
              <w:t>euroanesthesia care to patients and their families, and o</w:t>
            </w:r>
            <w:r w:rsidRPr="00052E2D">
              <w:rPr>
                <w:rFonts w:ascii="Calibri" w:hAnsi="Calibri" w:cs="Calibri"/>
              </w:rPr>
              <w:t>btains informed consent with conditional independence</w:t>
            </w:r>
            <w:r>
              <w:rPr>
                <w:rFonts w:ascii="Calibri" w:hAnsi="Calibri" w:cs="Calibri"/>
              </w:rPr>
              <w:t>.</w:t>
            </w:r>
          </w:p>
          <w:p w14:paraId="4653B60C" w14:textId="77777777" w:rsidR="00962591" w:rsidRDefault="00962591" w:rsidP="001C174C">
            <w:pPr>
              <w:rPr>
                <w:rFonts w:ascii="Calibri" w:hAnsi="Calibri"/>
              </w:rPr>
            </w:pPr>
            <w:r w:rsidRPr="00052E2D">
              <w:rPr>
                <w:rFonts w:ascii="Calibri" w:hAnsi="Calibri"/>
              </w:rPr>
              <w:t xml:space="preserve">With conditional independence, manages patient and family </w:t>
            </w:r>
            <w:r>
              <w:rPr>
                <w:rFonts w:ascii="Calibri" w:hAnsi="Calibri"/>
              </w:rPr>
              <w:t>conflicts in complex situations.</w:t>
            </w:r>
          </w:p>
          <w:p w14:paraId="147BBD4F" w14:textId="77777777" w:rsidR="00962591" w:rsidRPr="00052E2D" w:rsidRDefault="00962591" w:rsidP="001C174C">
            <w:pPr>
              <w:rPr>
                <w:rFonts w:ascii="Calibri" w:hAnsi="Calibri"/>
              </w:rPr>
            </w:pPr>
          </w:p>
          <w:p w14:paraId="0A9A31FB" w14:textId="77777777" w:rsidR="00962591" w:rsidRPr="00052E2D" w:rsidRDefault="00962591" w:rsidP="00781CA9">
            <w:pPr>
              <w:rPr>
                <w:rFonts w:ascii="Calibri" w:hAnsi="Calibri"/>
              </w:rPr>
            </w:pPr>
          </w:p>
        </w:tc>
        <w:tc>
          <w:tcPr>
            <w:tcW w:w="2538" w:type="dxa"/>
            <w:gridSpan w:val="2"/>
          </w:tcPr>
          <w:p w14:paraId="587C15F1" w14:textId="77777777" w:rsidR="00962591" w:rsidRPr="00052E2D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Times"/>
              </w:rPr>
            </w:pPr>
            <w:r w:rsidRPr="00052E2D">
              <w:rPr>
                <w:rFonts w:ascii="Calibri" w:hAnsi="Calibri" w:cs="Calibri"/>
              </w:rPr>
              <w:t>Consistently ensures that informed consent is comprehensive and addresses patient and family needs</w:t>
            </w:r>
            <w:r>
              <w:rPr>
                <w:rFonts w:ascii="Calibri" w:hAnsi="Calibri" w:cs="Calibri"/>
              </w:rPr>
              <w:t>.</w:t>
            </w:r>
          </w:p>
          <w:p w14:paraId="2B629B63" w14:textId="77777777" w:rsidR="00962591" w:rsidRPr="00052E2D" w:rsidRDefault="00962591" w:rsidP="001C174C">
            <w:pPr>
              <w:rPr>
                <w:rFonts w:ascii="Calibri" w:hAnsi="Calibri"/>
              </w:rPr>
            </w:pPr>
            <w:r w:rsidRPr="00052E2D">
              <w:rPr>
                <w:rFonts w:ascii="Calibri" w:hAnsi="Calibri"/>
              </w:rPr>
              <w:t>Independently manages patient and family conflicts in all situations</w:t>
            </w:r>
            <w:r>
              <w:rPr>
                <w:rFonts w:ascii="Calibri" w:hAnsi="Calibri"/>
              </w:rPr>
              <w:t>.</w:t>
            </w:r>
            <w:r w:rsidRPr="00052E2D">
              <w:rPr>
                <w:rFonts w:ascii="Calibri" w:hAnsi="Calibri"/>
              </w:rPr>
              <w:t xml:space="preserve"> </w:t>
            </w:r>
          </w:p>
          <w:p w14:paraId="00F000D5" w14:textId="77777777" w:rsidR="00962591" w:rsidRPr="00052E2D" w:rsidRDefault="00962591" w:rsidP="001C174C">
            <w:pPr>
              <w:rPr>
                <w:rFonts w:ascii="Calibri" w:hAnsi="Calibri"/>
              </w:rPr>
            </w:pPr>
          </w:p>
          <w:p w14:paraId="125C9305" w14:textId="77777777" w:rsidR="00962591" w:rsidRPr="00052E2D" w:rsidRDefault="00962591" w:rsidP="001C174C">
            <w:pPr>
              <w:rPr>
                <w:rFonts w:ascii="Calibri" w:hAnsi="Calibri"/>
              </w:rPr>
            </w:pPr>
            <w:r w:rsidRPr="00052E2D">
              <w:rPr>
                <w:rFonts w:ascii="Calibri" w:hAnsi="Calibri"/>
              </w:rPr>
              <w:t>Independently, or with other members of the health care team, discloses medical errors or medical complications to patients and/or families</w:t>
            </w:r>
            <w:r>
              <w:rPr>
                <w:rFonts w:ascii="Calibri" w:hAnsi="Calibri"/>
              </w:rPr>
              <w:t>.</w:t>
            </w:r>
            <w:r w:rsidRPr="00052E2D">
              <w:rPr>
                <w:rFonts w:ascii="Calibri" w:hAnsi="Calibri"/>
              </w:rPr>
              <w:t xml:space="preserve"> </w:t>
            </w:r>
          </w:p>
          <w:p w14:paraId="0480DDAB" w14:textId="77777777" w:rsidR="00962591" w:rsidRPr="00052E2D" w:rsidRDefault="00962591" w:rsidP="001C174C">
            <w:pPr>
              <w:rPr>
                <w:rFonts w:ascii="Calibri" w:hAnsi="Calibri"/>
              </w:rPr>
            </w:pPr>
          </w:p>
        </w:tc>
      </w:tr>
      <w:tr w:rsidR="00386E6C" w:rsidRPr="001A4A03" w14:paraId="52A83333" w14:textId="77777777" w:rsidTr="00C57F78">
        <w:tc>
          <w:tcPr>
            <w:tcW w:w="208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661081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829FD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9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7290637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FAE5F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713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265434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C135BA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897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540172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36D16D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07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428308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0D068F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90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172100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C177A0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71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9793128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1704D9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63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875807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21DCDC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217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3882382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2D092" w14:textId="77777777" w:rsidR="00386E6C" w:rsidRPr="001A4A03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</w:tr>
      <w:tr w:rsidR="00962591" w:rsidRPr="001A4A03" w14:paraId="3CBF89CB" w14:textId="77777777" w:rsidTr="001C174C">
        <w:tc>
          <w:tcPr>
            <w:tcW w:w="9108" w:type="dxa"/>
            <w:gridSpan w:val="10"/>
            <w:shd w:val="clear" w:color="auto" w:fill="C6D9F1" w:themeFill="text2" w:themeFillTint="33"/>
          </w:tcPr>
          <w:p w14:paraId="19C11448" w14:textId="77777777" w:rsidR="00962591" w:rsidRDefault="0096259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concerned about this resident’s communication skills?</w:t>
            </w:r>
          </w:p>
          <w:p w14:paraId="1F33CD79" w14:textId="77777777" w:rsidR="00962591" w:rsidRPr="001A4A03" w:rsidRDefault="00962591" w:rsidP="001C174C">
            <w:pPr>
              <w:rPr>
                <w:rFonts w:ascii="Calibri" w:hAnsi="Calibri"/>
              </w:rPr>
            </w:pPr>
            <w:r w:rsidRPr="001A4A03">
              <w:rPr>
                <w:rFonts w:ascii="Calibri" w:hAnsi="Calibri"/>
              </w:rPr>
              <w:t>Comments:</w:t>
            </w:r>
            <w:r w:rsidRPr="001A4A03">
              <w:rPr>
                <w:rFonts w:ascii="Calibri" w:eastAsia="MS Gothic" w:hAnsi="Calibri" w:cs="Apple Symbols"/>
                <w:color w:val="000000"/>
              </w:rPr>
              <w:t xml:space="preserve"> </w:t>
            </w:r>
          </w:p>
        </w:tc>
        <w:tc>
          <w:tcPr>
            <w:tcW w:w="4068" w:type="dxa"/>
            <w:gridSpan w:val="4"/>
            <w:shd w:val="clear" w:color="auto" w:fill="C6D9F1" w:themeFill="text2" w:themeFillTint="33"/>
          </w:tcPr>
          <w:p w14:paraId="215E6118" w14:textId="77777777" w:rsidR="00962591" w:rsidRPr="001A4A03" w:rsidRDefault="00962591" w:rsidP="001C174C">
            <w:pPr>
              <w:jc w:val="right"/>
              <w:rPr>
                <w:rFonts w:ascii="Calibri" w:hAnsi="Calibri"/>
              </w:rPr>
            </w:pPr>
            <w:r w:rsidRPr="001A4A03">
              <w:rPr>
                <w:rFonts w:ascii="Calibri" w:eastAsia="MS Gothic" w:hAnsi="Calibri" w:cs="Apple Symbols"/>
                <w:color w:val="000000"/>
              </w:rPr>
              <w:t xml:space="preserve">Unable to determine milestone performance level   </w:t>
            </w:r>
            <w:r w:rsidRPr="001A4A03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</w:p>
        </w:tc>
      </w:tr>
    </w:tbl>
    <w:p w14:paraId="1B1613CE" w14:textId="77777777" w:rsidR="00962591" w:rsidRDefault="00962591" w:rsidP="00962591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628"/>
        <w:gridCol w:w="540"/>
        <w:gridCol w:w="540"/>
        <w:gridCol w:w="1440"/>
        <w:gridCol w:w="630"/>
        <w:gridCol w:w="630"/>
        <w:gridCol w:w="1800"/>
        <w:gridCol w:w="360"/>
        <w:gridCol w:w="216"/>
        <w:gridCol w:w="144"/>
        <w:gridCol w:w="1530"/>
        <w:gridCol w:w="360"/>
        <w:gridCol w:w="360"/>
        <w:gridCol w:w="1998"/>
      </w:tblGrid>
      <w:tr w:rsidR="00962591" w:rsidRPr="00B417EC" w14:paraId="2FB27B33" w14:textId="77777777" w:rsidTr="001C174C">
        <w:tc>
          <w:tcPr>
            <w:tcW w:w="13176" w:type="dxa"/>
            <w:gridSpan w:val="14"/>
            <w:shd w:val="clear" w:color="auto" w:fill="8DB3E2" w:themeFill="text2" w:themeFillTint="66"/>
          </w:tcPr>
          <w:p w14:paraId="39027E42" w14:textId="77777777" w:rsidR="00962591" w:rsidRPr="00B417EC" w:rsidRDefault="00962591" w:rsidP="001C174C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  <w:b/>
                <w:bCs/>
              </w:rPr>
              <w:lastRenderedPageBreak/>
              <w:t>Interpersonal and Communications Skills</w:t>
            </w:r>
            <w:r>
              <w:rPr>
                <w:rFonts w:ascii="Calibri" w:hAnsi="Calibri"/>
                <w:b/>
                <w:bCs/>
              </w:rPr>
              <w:t xml:space="preserve"> 2</w:t>
            </w:r>
            <w:r w:rsidRPr="00B417EC">
              <w:rPr>
                <w:rFonts w:ascii="Calibri" w:hAnsi="Calibri"/>
                <w:b/>
                <w:bCs/>
              </w:rPr>
              <w:t xml:space="preserve">: Communication with other professionals </w:t>
            </w:r>
          </w:p>
        </w:tc>
      </w:tr>
      <w:tr w:rsidR="00962591" w:rsidRPr="00B417EC" w14:paraId="117D7031" w14:textId="77777777" w:rsidTr="001C174C">
        <w:tc>
          <w:tcPr>
            <w:tcW w:w="3168" w:type="dxa"/>
            <w:gridSpan w:val="2"/>
            <w:shd w:val="clear" w:color="auto" w:fill="FABF8F" w:themeFill="accent6" w:themeFillTint="99"/>
          </w:tcPr>
          <w:p w14:paraId="6D2D2978" w14:textId="77777777" w:rsidR="00962591" w:rsidRPr="00B417EC" w:rsidRDefault="00962591" w:rsidP="001C174C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</w:rPr>
              <w:t>Level 1</w:t>
            </w:r>
          </w:p>
        </w:tc>
        <w:tc>
          <w:tcPr>
            <w:tcW w:w="2610" w:type="dxa"/>
            <w:gridSpan w:val="3"/>
            <w:shd w:val="clear" w:color="auto" w:fill="FABF8F" w:themeFill="accent6" w:themeFillTint="99"/>
          </w:tcPr>
          <w:p w14:paraId="789CC78B" w14:textId="77777777" w:rsidR="00962591" w:rsidRPr="00B417EC" w:rsidRDefault="00962591" w:rsidP="001C174C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</w:rPr>
              <w:t>Level 2</w:t>
            </w:r>
          </w:p>
        </w:tc>
        <w:tc>
          <w:tcPr>
            <w:tcW w:w="2790" w:type="dxa"/>
            <w:gridSpan w:val="3"/>
            <w:shd w:val="clear" w:color="auto" w:fill="FABF8F" w:themeFill="accent6" w:themeFillTint="99"/>
          </w:tcPr>
          <w:p w14:paraId="31A00F84" w14:textId="77777777" w:rsidR="00962591" w:rsidRPr="00B417EC" w:rsidRDefault="00962591" w:rsidP="001C174C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</w:rPr>
              <w:t>Level 3</w:t>
            </w:r>
          </w:p>
        </w:tc>
        <w:tc>
          <w:tcPr>
            <w:tcW w:w="2250" w:type="dxa"/>
            <w:gridSpan w:val="4"/>
            <w:shd w:val="clear" w:color="auto" w:fill="FABF8F" w:themeFill="accent6" w:themeFillTint="99"/>
          </w:tcPr>
          <w:p w14:paraId="648003B5" w14:textId="77777777" w:rsidR="00962591" w:rsidRPr="00B417EC" w:rsidRDefault="00962591" w:rsidP="001C174C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</w:rPr>
              <w:t>Level 4</w:t>
            </w:r>
          </w:p>
        </w:tc>
        <w:tc>
          <w:tcPr>
            <w:tcW w:w="2358" w:type="dxa"/>
            <w:gridSpan w:val="2"/>
            <w:shd w:val="clear" w:color="auto" w:fill="FABF8F" w:themeFill="accent6" w:themeFillTint="99"/>
          </w:tcPr>
          <w:p w14:paraId="1E1B1EE8" w14:textId="77777777" w:rsidR="00962591" w:rsidRPr="00B417EC" w:rsidRDefault="00962591" w:rsidP="001C174C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</w:rPr>
              <w:t>Level 5</w:t>
            </w:r>
          </w:p>
        </w:tc>
      </w:tr>
      <w:tr w:rsidR="00962591" w:rsidRPr="00B417EC" w14:paraId="0F8DBEB6" w14:textId="77777777" w:rsidTr="001C174C">
        <w:trPr>
          <w:trHeight w:val="5327"/>
        </w:trPr>
        <w:tc>
          <w:tcPr>
            <w:tcW w:w="3168" w:type="dxa"/>
            <w:gridSpan w:val="2"/>
          </w:tcPr>
          <w:p w14:paraId="217B2D19" w14:textId="75D68AD6" w:rsidR="009B2496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  <w:r w:rsidRPr="00BA0E83">
              <w:rPr>
                <w:rFonts w:ascii="Calibri" w:hAnsi="Calibri"/>
              </w:rPr>
              <w:t>Communicates patient status to supervisors and other providers effectively, including during hand-offs and transitions of patient care</w:t>
            </w:r>
            <w:r w:rsidR="00907599">
              <w:rPr>
                <w:rFonts w:ascii="Calibri" w:hAnsi="Calibri"/>
              </w:rPr>
              <w:t>.</w:t>
            </w:r>
            <w:r w:rsidRPr="00BA0E83">
              <w:rPr>
                <w:rFonts w:ascii="Calibri" w:hAnsi="Calibri"/>
              </w:rPr>
              <w:br/>
            </w:r>
            <w:r w:rsidR="00FB3B57">
              <w:rPr>
                <w:rFonts w:ascii="Calibri" w:hAnsi="Calibri"/>
              </w:rPr>
              <w:br/>
            </w:r>
            <w:r w:rsidRPr="00BA0E83">
              <w:rPr>
                <w:rFonts w:ascii="Calibri" w:hAnsi="Calibri"/>
              </w:rPr>
              <w:t>Provides accurate, complete, and timely documentation.</w:t>
            </w:r>
          </w:p>
          <w:p w14:paraId="0035DCDC" w14:textId="16149C02" w:rsidR="00962591" w:rsidRPr="00B417EC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  <w:sz w:val="20"/>
                <w:szCs w:val="20"/>
              </w:rPr>
            </w:pPr>
            <w:r w:rsidRPr="00BA0E83">
              <w:rPr>
                <w:rFonts w:ascii="Calibri" w:hAnsi="Calibri"/>
              </w:rPr>
              <w:t>Identifies interpersonal conflicts and ineffective communication with other members of the health care team, and participates in their resolution as appropriate to level of education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2610" w:type="dxa"/>
            <w:gridSpan w:val="3"/>
          </w:tcPr>
          <w:p w14:paraId="2D668498" w14:textId="77777777" w:rsidR="00962591" w:rsidRDefault="00962591" w:rsidP="001C174C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</w:rPr>
              <w:t xml:space="preserve">Effectively communicates </w:t>
            </w:r>
            <w:r w:rsidRPr="009B2496">
              <w:rPr>
                <w:rFonts w:ascii="Calibri" w:hAnsi="Calibri"/>
                <w:i/>
              </w:rPr>
              <w:t>relevant</w:t>
            </w:r>
            <w:r w:rsidRPr="00B417EC">
              <w:rPr>
                <w:rFonts w:ascii="Calibri" w:hAnsi="Calibri"/>
              </w:rPr>
              <w:t xml:space="preserve"> patient issues during transitions or transfers of care</w:t>
            </w:r>
            <w:r>
              <w:rPr>
                <w:rFonts w:ascii="Calibri" w:hAnsi="Calibri"/>
              </w:rPr>
              <w:t>.</w:t>
            </w:r>
          </w:p>
          <w:p w14:paraId="50F97630" w14:textId="77777777" w:rsidR="00962591" w:rsidRDefault="00962591" w:rsidP="001C174C">
            <w:pPr>
              <w:rPr>
                <w:rFonts w:ascii="Calibri" w:hAnsi="Calibri"/>
              </w:rPr>
            </w:pPr>
          </w:p>
          <w:p w14:paraId="0D37F5CB" w14:textId="77777777" w:rsidR="00962591" w:rsidRDefault="00962591" w:rsidP="001C174C">
            <w:pPr>
              <w:rPr>
                <w:rFonts w:ascii="Calibri" w:hAnsi="Calibri"/>
              </w:rPr>
            </w:pPr>
            <w:r w:rsidRPr="00E9185D">
              <w:rPr>
                <w:rFonts w:ascii="Calibri" w:hAnsi="Calibri"/>
              </w:rPr>
              <w:t>Calls attending the day before surgery and presents the case succinctly.</w:t>
            </w:r>
          </w:p>
          <w:p w14:paraId="36DD24DE" w14:textId="77777777" w:rsidR="00962591" w:rsidRPr="00B417EC" w:rsidRDefault="00962591" w:rsidP="001C174C">
            <w:pPr>
              <w:rPr>
                <w:rFonts w:ascii="Calibri" w:hAnsi="Calibri"/>
              </w:rPr>
            </w:pPr>
          </w:p>
          <w:p w14:paraId="5CDC345C" w14:textId="77777777" w:rsidR="00962591" w:rsidRPr="00B417EC" w:rsidRDefault="0096259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Documents medical decision making clearly, addressing key issues relevant to the care of the patient.</w:t>
            </w:r>
          </w:p>
          <w:p w14:paraId="06D193DA" w14:textId="77777777" w:rsidR="00962591" w:rsidRPr="00B417EC" w:rsidRDefault="00962591" w:rsidP="001C174C">
            <w:pPr>
              <w:rPr>
                <w:rFonts w:ascii="Calibri" w:hAnsi="Calibri"/>
              </w:rPr>
            </w:pPr>
          </w:p>
          <w:p w14:paraId="3121D149" w14:textId="3B52F65C" w:rsidR="00962591" w:rsidRPr="00B417EC" w:rsidRDefault="00962591" w:rsidP="001C174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/>
              </w:rPr>
            </w:pPr>
          </w:p>
        </w:tc>
        <w:tc>
          <w:tcPr>
            <w:tcW w:w="2790" w:type="dxa"/>
            <w:gridSpan w:val="3"/>
          </w:tcPr>
          <w:p w14:paraId="7966B51C" w14:textId="77777777" w:rsidR="00962591" w:rsidRDefault="00962591" w:rsidP="001C174C">
            <w:pPr>
              <w:rPr>
                <w:rFonts w:ascii="Calibri" w:hAnsi="Calibri"/>
              </w:rPr>
            </w:pPr>
            <w:r w:rsidRPr="00267025">
              <w:rPr>
                <w:rFonts w:ascii="Calibri" w:hAnsi="Calibri"/>
              </w:rPr>
              <w:t>Discusses perioperative management concerns (equipment, monitoring, positioning, brain condition, BP target, etc.) with surgeon, nursing and technical staff.</w:t>
            </w:r>
          </w:p>
          <w:p w14:paraId="743ED9F8" w14:textId="77777777" w:rsidR="00962591" w:rsidRDefault="00962591" w:rsidP="001C174C">
            <w:pPr>
              <w:rPr>
                <w:rFonts w:ascii="Calibri" w:hAnsi="Calibri"/>
              </w:rPr>
            </w:pPr>
          </w:p>
          <w:p w14:paraId="2A3D0764" w14:textId="77777777" w:rsidR="00962591" w:rsidRPr="00B417EC" w:rsidRDefault="00962591" w:rsidP="001C174C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</w:rPr>
              <w:t>Adapts communication to the unique circumstances, such as crisis management</w:t>
            </w:r>
            <w:r>
              <w:rPr>
                <w:rFonts w:ascii="Calibri" w:hAnsi="Calibri"/>
              </w:rPr>
              <w:t xml:space="preserve"> and coordination of help from non-anesthesiology personnel in remote locations (e.g., interventional radiology).</w:t>
            </w:r>
          </w:p>
          <w:p w14:paraId="02514A65" w14:textId="77777777" w:rsidR="00962591" w:rsidRPr="00B417EC" w:rsidRDefault="00962591" w:rsidP="001C174C">
            <w:pPr>
              <w:rPr>
                <w:rFonts w:ascii="Calibri" w:hAnsi="Calibri"/>
              </w:rPr>
            </w:pPr>
          </w:p>
          <w:p w14:paraId="039FA79D" w14:textId="3B2B1006" w:rsidR="00962591" w:rsidRPr="00267025" w:rsidRDefault="009B2496" w:rsidP="001C174C">
            <w:pPr>
              <w:rPr>
                <w:rFonts w:ascii="Calibri" w:hAnsi="Calibri"/>
              </w:rPr>
            </w:pPr>
            <w:r w:rsidRPr="00BA0E83">
              <w:rPr>
                <w:rFonts w:ascii="Calibri" w:hAnsi="Calibri"/>
              </w:rPr>
              <w:t>Identifies and discl</w:t>
            </w:r>
            <w:r>
              <w:rPr>
                <w:rFonts w:ascii="Calibri" w:hAnsi="Calibri"/>
              </w:rPr>
              <w:t>oses medical errors or complica</w:t>
            </w:r>
            <w:r w:rsidRPr="00BA0E83">
              <w:rPr>
                <w:rFonts w:ascii="Calibri" w:hAnsi="Calibri"/>
              </w:rPr>
              <w:t>tions to the healthcare team.</w:t>
            </w:r>
          </w:p>
        </w:tc>
        <w:tc>
          <w:tcPr>
            <w:tcW w:w="2250" w:type="dxa"/>
            <w:gridSpan w:val="4"/>
          </w:tcPr>
          <w:p w14:paraId="1EEDD7E1" w14:textId="77777777" w:rsidR="00962591" w:rsidRPr="00B417EC" w:rsidRDefault="00962591" w:rsidP="001C174C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</w:rPr>
              <w:t>Communicates effectively in crises and contentious situations</w:t>
            </w:r>
            <w:r>
              <w:rPr>
                <w:rFonts w:ascii="Calibri" w:hAnsi="Calibri"/>
              </w:rPr>
              <w:t>.</w:t>
            </w:r>
            <w:r w:rsidRPr="00B417EC">
              <w:rPr>
                <w:rFonts w:ascii="Calibri" w:hAnsi="Calibri"/>
              </w:rPr>
              <w:t xml:space="preserve"> </w:t>
            </w:r>
          </w:p>
          <w:p w14:paraId="257F92CB" w14:textId="77777777" w:rsidR="00962591" w:rsidRPr="00B417EC" w:rsidRDefault="00962591" w:rsidP="001C174C">
            <w:pPr>
              <w:rPr>
                <w:rFonts w:ascii="Calibri" w:hAnsi="Calibri"/>
              </w:rPr>
            </w:pPr>
          </w:p>
          <w:p w14:paraId="7381956F" w14:textId="35A82C22" w:rsidR="00962591" w:rsidRPr="00B417EC" w:rsidRDefault="00962591" w:rsidP="00D43DBF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</w:rPr>
              <w:t>Participates in conflict resolution with conditional independence</w:t>
            </w:r>
            <w:r w:rsidR="00C57F78">
              <w:rPr>
                <w:rFonts w:ascii="Calibri" w:hAnsi="Calibri"/>
              </w:rPr>
              <w:t xml:space="preserve"> using institutional resources as needed.</w:t>
            </w:r>
          </w:p>
        </w:tc>
        <w:tc>
          <w:tcPr>
            <w:tcW w:w="2358" w:type="dxa"/>
            <w:gridSpan w:val="2"/>
          </w:tcPr>
          <w:p w14:paraId="4D4EB7F3" w14:textId="77777777" w:rsidR="00962591" w:rsidRPr="00B417EC" w:rsidRDefault="00962591" w:rsidP="001C174C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</w:rPr>
              <w:t>Mentors other members of the health care team to improve communication skills</w:t>
            </w:r>
            <w:r>
              <w:rPr>
                <w:rFonts w:ascii="Calibri" w:hAnsi="Calibri"/>
              </w:rPr>
              <w:t>.</w:t>
            </w:r>
            <w:r w:rsidRPr="00B417EC">
              <w:rPr>
                <w:rFonts w:ascii="Calibri" w:hAnsi="Calibri"/>
              </w:rPr>
              <w:t xml:space="preserve"> </w:t>
            </w:r>
          </w:p>
          <w:p w14:paraId="5FF3C7CE" w14:textId="77777777" w:rsidR="00962591" w:rsidRPr="00B417EC" w:rsidRDefault="00962591" w:rsidP="001C174C">
            <w:pPr>
              <w:rPr>
                <w:rFonts w:ascii="Calibri" w:hAnsi="Calibri"/>
              </w:rPr>
            </w:pPr>
          </w:p>
          <w:p w14:paraId="26452492" w14:textId="77777777" w:rsidR="00962591" w:rsidRPr="00B417EC" w:rsidRDefault="00962591" w:rsidP="001C174C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</w:rPr>
              <w:t>Effectively manages conflict in all situations</w:t>
            </w:r>
            <w:r>
              <w:rPr>
                <w:rFonts w:ascii="Calibri" w:hAnsi="Calibri"/>
              </w:rPr>
              <w:t>.</w:t>
            </w:r>
          </w:p>
          <w:p w14:paraId="4598BCBF" w14:textId="77777777" w:rsidR="00962591" w:rsidRPr="00B417EC" w:rsidRDefault="00962591" w:rsidP="001C174C">
            <w:pPr>
              <w:rPr>
                <w:rFonts w:ascii="Calibri" w:hAnsi="Calibri"/>
              </w:rPr>
            </w:pPr>
          </w:p>
        </w:tc>
      </w:tr>
      <w:tr w:rsidR="00386E6C" w:rsidRPr="00B417EC" w14:paraId="0DFBFE18" w14:textId="77777777" w:rsidTr="00C57F78">
        <w:tc>
          <w:tcPr>
            <w:tcW w:w="262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658111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D9FEFE" w14:textId="77777777" w:rsidR="00386E6C" w:rsidRPr="00B417EC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08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1225443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183CEE" w14:textId="77777777" w:rsidR="00386E6C" w:rsidRPr="00B417EC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44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2279688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E62418" w14:textId="77777777" w:rsidR="00386E6C" w:rsidRPr="00B417EC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26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738361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10377F2" w14:textId="77777777" w:rsidR="00386E6C" w:rsidRPr="00B417EC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80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419438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1D66D8" w14:textId="77777777" w:rsidR="00386E6C" w:rsidRPr="00B417EC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3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139917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F1D79" w14:textId="77777777" w:rsidR="00386E6C" w:rsidRPr="00B417EC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530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-2055141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1A7CDB" w14:textId="77777777" w:rsidR="00386E6C" w:rsidRPr="00B417EC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720" w:type="dxa"/>
            <w:gridSpan w:val="2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17710366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34A57E" w14:textId="77777777" w:rsidR="00386E6C" w:rsidRPr="00B417EC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  <w:tc>
          <w:tcPr>
            <w:tcW w:w="1998" w:type="dxa"/>
            <w:shd w:val="clear" w:color="auto" w:fill="C6D9F1" w:themeFill="text2" w:themeFillTint="33"/>
          </w:tcPr>
          <w:sdt>
            <w:sdtPr>
              <w:rPr>
                <w:rFonts w:ascii="Menlo Regular" w:eastAsia="MS Gothic" w:hAnsi="Menlo Regular" w:cs="Menlo Regular"/>
                <w:color w:val="000000"/>
              </w:rPr>
              <w:id w:val="793794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BD94A3" w14:textId="77777777" w:rsidR="00386E6C" w:rsidRPr="00B417EC" w:rsidRDefault="00386E6C" w:rsidP="001C174C">
                <w:pPr>
                  <w:jc w:val="center"/>
                  <w:rPr>
                    <w:rFonts w:ascii="Calibri" w:hAnsi="Calibri"/>
                  </w:rPr>
                </w:pPr>
                <w:r>
                  <w:rPr>
                    <w:rFonts w:ascii="MS Gothic" w:eastAsia="MS Gothic" w:hAnsi="MS Gothic" w:cs="Menlo Regular" w:hint="eastAsia"/>
                    <w:color w:val="000000"/>
                  </w:rPr>
                  <w:t>☐</w:t>
                </w:r>
              </w:p>
            </w:sdtContent>
          </w:sdt>
        </w:tc>
      </w:tr>
      <w:tr w:rsidR="00962591" w:rsidRPr="00B417EC" w14:paraId="319A6C4B" w14:textId="77777777" w:rsidTr="001C174C">
        <w:tc>
          <w:tcPr>
            <w:tcW w:w="8784" w:type="dxa"/>
            <w:gridSpan w:val="9"/>
            <w:shd w:val="clear" w:color="auto" w:fill="C6D9F1" w:themeFill="text2" w:themeFillTint="33"/>
          </w:tcPr>
          <w:p w14:paraId="174FA022" w14:textId="77777777" w:rsidR="00962591" w:rsidRDefault="00962591" w:rsidP="001C174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Are you concerned about this resident’s communication skills?</w:t>
            </w:r>
          </w:p>
          <w:p w14:paraId="64BF01C8" w14:textId="77777777" w:rsidR="00962591" w:rsidRPr="00B417EC" w:rsidRDefault="00962591" w:rsidP="001C174C">
            <w:pPr>
              <w:rPr>
                <w:rFonts w:ascii="Calibri" w:hAnsi="Calibri"/>
              </w:rPr>
            </w:pPr>
            <w:r w:rsidRPr="00B417EC">
              <w:rPr>
                <w:rFonts w:ascii="Calibri" w:hAnsi="Calibri"/>
              </w:rPr>
              <w:t>Comments:</w:t>
            </w:r>
            <w:r w:rsidRPr="00B417EC">
              <w:rPr>
                <w:rFonts w:ascii="Calibri" w:eastAsia="MS Gothic" w:hAnsi="Calibri" w:cs="Apple Symbols"/>
                <w:color w:val="000000"/>
              </w:rPr>
              <w:t xml:space="preserve"> </w:t>
            </w:r>
          </w:p>
        </w:tc>
        <w:tc>
          <w:tcPr>
            <w:tcW w:w="4392" w:type="dxa"/>
            <w:gridSpan w:val="5"/>
            <w:shd w:val="clear" w:color="auto" w:fill="C6D9F1" w:themeFill="text2" w:themeFillTint="33"/>
          </w:tcPr>
          <w:p w14:paraId="0EB42FCC" w14:textId="77777777" w:rsidR="00962591" w:rsidRPr="00B417EC" w:rsidRDefault="00962591" w:rsidP="001C174C">
            <w:pPr>
              <w:jc w:val="right"/>
              <w:rPr>
                <w:rFonts w:ascii="Calibri" w:hAnsi="Calibri"/>
              </w:rPr>
            </w:pPr>
            <w:r w:rsidRPr="00B417EC">
              <w:rPr>
                <w:rFonts w:ascii="Calibri" w:eastAsia="MS Gothic" w:hAnsi="Calibri" w:cs="Apple Symbols"/>
                <w:color w:val="000000"/>
              </w:rPr>
              <w:t xml:space="preserve">Unable to determine milestone performance level </w:t>
            </w:r>
            <w:r w:rsidRPr="00B417EC">
              <w:rPr>
                <w:rFonts w:ascii="Menlo Regular" w:eastAsia="MS Gothic" w:hAnsi="Menlo Regular" w:cs="Menlo Regular"/>
                <w:b/>
                <w:color w:val="000000"/>
              </w:rPr>
              <w:t>☐</w:t>
            </w:r>
          </w:p>
        </w:tc>
      </w:tr>
    </w:tbl>
    <w:p w14:paraId="0C394228" w14:textId="77777777" w:rsidR="00962591" w:rsidRPr="00B417EC" w:rsidRDefault="00962591" w:rsidP="00962591">
      <w:pPr>
        <w:rPr>
          <w:rFonts w:ascii="Calibri" w:hAnsi="Calibri"/>
        </w:rPr>
      </w:pPr>
    </w:p>
    <w:p w14:paraId="0BABA1E5" w14:textId="77777777" w:rsidR="00962591" w:rsidRPr="00E57218" w:rsidRDefault="00962591" w:rsidP="00E57218">
      <w:pPr>
        <w:contextualSpacing/>
        <w:jc w:val="both"/>
        <w:rPr>
          <w:rFonts w:asciiTheme="majorHAnsi" w:hAnsiTheme="majorHAnsi"/>
        </w:rPr>
      </w:pPr>
    </w:p>
    <w:sectPr w:rsidR="00962591" w:rsidRPr="00E57218" w:rsidSect="00B01B4D">
      <w:headerReference w:type="default" r:id="rId9"/>
      <w:pgSz w:w="15840" w:h="12240" w:orient="landscape"/>
      <w:pgMar w:top="864" w:right="1296" w:bottom="432" w:left="1296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01E508D" w15:done="0"/>
  <w15:commentEx w15:paraId="5C53DA5D" w15:done="0"/>
  <w15:commentEx w15:paraId="0803F2B8" w15:done="0"/>
  <w15:commentEx w15:paraId="2CEBAA7B" w15:done="0"/>
  <w15:commentEx w15:paraId="6115BFEA" w15:paraIdParent="2CEBAA7B" w15:done="0"/>
  <w15:commentEx w15:paraId="7DA894B0" w15:done="0"/>
  <w15:commentEx w15:paraId="4D2FD697" w15:done="0"/>
  <w15:commentEx w15:paraId="5DDD625D" w15:done="0"/>
  <w15:commentEx w15:paraId="1D447499" w15:done="0"/>
  <w15:commentEx w15:paraId="3B1382F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729B8" w14:textId="77777777" w:rsidR="00475BD2" w:rsidRDefault="00475BD2" w:rsidP="00AA65AF">
      <w:r>
        <w:separator/>
      </w:r>
    </w:p>
  </w:endnote>
  <w:endnote w:type="continuationSeparator" w:id="0">
    <w:p w14:paraId="109BD674" w14:textId="77777777" w:rsidR="00475BD2" w:rsidRDefault="00475BD2" w:rsidP="00AA6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19604" w14:textId="77777777" w:rsidR="00475BD2" w:rsidRDefault="00475BD2" w:rsidP="00AA65AF">
      <w:r>
        <w:separator/>
      </w:r>
    </w:p>
  </w:footnote>
  <w:footnote w:type="continuationSeparator" w:id="0">
    <w:p w14:paraId="34ED1D87" w14:textId="77777777" w:rsidR="00475BD2" w:rsidRDefault="00475BD2" w:rsidP="00AA6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32232" w14:textId="77777777" w:rsidR="003907D8" w:rsidRDefault="003907D8">
    <w:pPr>
      <w:pStyle w:val="Header"/>
    </w:pP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5C878A58" wp14:editId="56D33313">
          <wp:extent cx="1078865" cy="414655"/>
          <wp:effectExtent l="0" t="0" r="6985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B56"/>
    <w:multiLevelType w:val="hybridMultilevel"/>
    <w:tmpl w:val="00C85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22E3C"/>
    <w:multiLevelType w:val="hybridMultilevel"/>
    <w:tmpl w:val="B778152A"/>
    <w:lvl w:ilvl="0" w:tplc="CC046FA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703F3B"/>
    <w:multiLevelType w:val="hybridMultilevel"/>
    <w:tmpl w:val="C546B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D0E3B"/>
    <w:multiLevelType w:val="hybridMultilevel"/>
    <w:tmpl w:val="B2D6656C"/>
    <w:lvl w:ilvl="0" w:tplc="8A8464C8">
      <w:start w:val="4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F4FD1"/>
    <w:multiLevelType w:val="hybridMultilevel"/>
    <w:tmpl w:val="74FA1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100542"/>
    <w:multiLevelType w:val="hybridMultilevel"/>
    <w:tmpl w:val="AF909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401BCF"/>
    <w:multiLevelType w:val="hybridMultilevel"/>
    <w:tmpl w:val="F0823618"/>
    <w:lvl w:ilvl="0" w:tplc="F3D02C1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genia Ayrian">
    <w15:presenceInfo w15:providerId="None" w15:userId="Eugenia Ay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8DD"/>
    <w:rsid w:val="00050C7D"/>
    <w:rsid w:val="000A0846"/>
    <w:rsid w:val="000B39CB"/>
    <w:rsid w:val="000C075A"/>
    <w:rsid w:val="000D26F9"/>
    <w:rsid w:val="000F49E6"/>
    <w:rsid w:val="001403EA"/>
    <w:rsid w:val="001612B7"/>
    <w:rsid w:val="00174A29"/>
    <w:rsid w:val="001A3DE9"/>
    <w:rsid w:val="001A7090"/>
    <w:rsid w:val="001C174C"/>
    <w:rsid w:val="001C525E"/>
    <w:rsid w:val="001D79DB"/>
    <w:rsid w:val="00200B15"/>
    <w:rsid w:val="002045EA"/>
    <w:rsid w:val="00206E58"/>
    <w:rsid w:val="002112EB"/>
    <w:rsid w:val="00216EA0"/>
    <w:rsid w:val="00291B48"/>
    <w:rsid w:val="002B1153"/>
    <w:rsid w:val="002D5BD2"/>
    <w:rsid w:val="002E0567"/>
    <w:rsid w:val="002F1F1E"/>
    <w:rsid w:val="00304EC6"/>
    <w:rsid w:val="00322A96"/>
    <w:rsid w:val="00330CBF"/>
    <w:rsid w:val="003744A6"/>
    <w:rsid w:val="00374B13"/>
    <w:rsid w:val="00386E6C"/>
    <w:rsid w:val="003907D8"/>
    <w:rsid w:val="003952FF"/>
    <w:rsid w:val="003A2782"/>
    <w:rsid w:val="003A6F33"/>
    <w:rsid w:val="003D1B35"/>
    <w:rsid w:val="003D476B"/>
    <w:rsid w:val="003E256F"/>
    <w:rsid w:val="003E2A22"/>
    <w:rsid w:val="003E51EE"/>
    <w:rsid w:val="003F1896"/>
    <w:rsid w:val="004008E2"/>
    <w:rsid w:val="00414D0A"/>
    <w:rsid w:val="004179FD"/>
    <w:rsid w:val="0042468B"/>
    <w:rsid w:val="00425251"/>
    <w:rsid w:val="004253BF"/>
    <w:rsid w:val="00427B31"/>
    <w:rsid w:val="004317ED"/>
    <w:rsid w:val="0043198C"/>
    <w:rsid w:val="00466EE5"/>
    <w:rsid w:val="00475BD2"/>
    <w:rsid w:val="00497276"/>
    <w:rsid w:val="004A6730"/>
    <w:rsid w:val="004B27DC"/>
    <w:rsid w:val="004C7D6F"/>
    <w:rsid w:val="004D4C91"/>
    <w:rsid w:val="004D4CFB"/>
    <w:rsid w:val="004E26A2"/>
    <w:rsid w:val="00512316"/>
    <w:rsid w:val="00542EB4"/>
    <w:rsid w:val="00574CDF"/>
    <w:rsid w:val="00582200"/>
    <w:rsid w:val="0059648B"/>
    <w:rsid w:val="005A3FC5"/>
    <w:rsid w:val="005B1698"/>
    <w:rsid w:val="005B41C5"/>
    <w:rsid w:val="005C2FC1"/>
    <w:rsid w:val="005D571D"/>
    <w:rsid w:val="005F24CF"/>
    <w:rsid w:val="0061419A"/>
    <w:rsid w:val="006167E8"/>
    <w:rsid w:val="00640C01"/>
    <w:rsid w:val="006461A2"/>
    <w:rsid w:val="00650BA1"/>
    <w:rsid w:val="00662051"/>
    <w:rsid w:val="00680AA1"/>
    <w:rsid w:val="00696A5C"/>
    <w:rsid w:val="006B2424"/>
    <w:rsid w:val="006C6CCB"/>
    <w:rsid w:val="007512F1"/>
    <w:rsid w:val="00761B36"/>
    <w:rsid w:val="00766D12"/>
    <w:rsid w:val="007720C1"/>
    <w:rsid w:val="00781CA9"/>
    <w:rsid w:val="007A3D7D"/>
    <w:rsid w:val="007C7D79"/>
    <w:rsid w:val="008779BE"/>
    <w:rsid w:val="00884A46"/>
    <w:rsid w:val="008B56EF"/>
    <w:rsid w:val="008F590D"/>
    <w:rsid w:val="009028BF"/>
    <w:rsid w:val="00907599"/>
    <w:rsid w:val="0091578E"/>
    <w:rsid w:val="00952B38"/>
    <w:rsid w:val="009620FF"/>
    <w:rsid w:val="00962591"/>
    <w:rsid w:val="0099313A"/>
    <w:rsid w:val="009B2496"/>
    <w:rsid w:val="009B4B92"/>
    <w:rsid w:val="009E2F39"/>
    <w:rsid w:val="009E5A5D"/>
    <w:rsid w:val="009E7B75"/>
    <w:rsid w:val="00A37BA3"/>
    <w:rsid w:val="00A47EAD"/>
    <w:rsid w:val="00A628CE"/>
    <w:rsid w:val="00A74C0F"/>
    <w:rsid w:val="00A847E5"/>
    <w:rsid w:val="00AA65AF"/>
    <w:rsid w:val="00AA6CA0"/>
    <w:rsid w:val="00AD3EE6"/>
    <w:rsid w:val="00B003EC"/>
    <w:rsid w:val="00B01B4D"/>
    <w:rsid w:val="00B01F9F"/>
    <w:rsid w:val="00B0772E"/>
    <w:rsid w:val="00B11638"/>
    <w:rsid w:val="00B13E4F"/>
    <w:rsid w:val="00B25EC4"/>
    <w:rsid w:val="00B34F15"/>
    <w:rsid w:val="00B72EBF"/>
    <w:rsid w:val="00B81A53"/>
    <w:rsid w:val="00BA48FB"/>
    <w:rsid w:val="00BD7421"/>
    <w:rsid w:val="00BE157F"/>
    <w:rsid w:val="00BF4D95"/>
    <w:rsid w:val="00C17688"/>
    <w:rsid w:val="00C31AA4"/>
    <w:rsid w:val="00C40E16"/>
    <w:rsid w:val="00C5043E"/>
    <w:rsid w:val="00C536EA"/>
    <w:rsid w:val="00C57F78"/>
    <w:rsid w:val="00C601B9"/>
    <w:rsid w:val="00CA42E9"/>
    <w:rsid w:val="00CC6034"/>
    <w:rsid w:val="00CE4312"/>
    <w:rsid w:val="00D134FC"/>
    <w:rsid w:val="00D20C1A"/>
    <w:rsid w:val="00D348DD"/>
    <w:rsid w:val="00D43DBF"/>
    <w:rsid w:val="00D464E3"/>
    <w:rsid w:val="00D67254"/>
    <w:rsid w:val="00DC05EB"/>
    <w:rsid w:val="00DC3194"/>
    <w:rsid w:val="00DE6D84"/>
    <w:rsid w:val="00DF6888"/>
    <w:rsid w:val="00E0058C"/>
    <w:rsid w:val="00E57218"/>
    <w:rsid w:val="00E66592"/>
    <w:rsid w:val="00E962B2"/>
    <w:rsid w:val="00EA6331"/>
    <w:rsid w:val="00ED2D28"/>
    <w:rsid w:val="00F319BF"/>
    <w:rsid w:val="00F53176"/>
    <w:rsid w:val="00F808A3"/>
    <w:rsid w:val="00F96096"/>
    <w:rsid w:val="00F97C05"/>
    <w:rsid w:val="00FB3B57"/>
    <w:rsid w:val="00FC6BC6"/>
    <w:rsid w:val="00FD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18E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8D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91"/>
  </w:style>
  <w:style w:type="paragraph" w:styleId="Footer">
    <w:name w:val="footer"/>
    <w:basedOn w:val="Normal"/>
    <w:link w:val="Foot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91"/>
  </w:style>
  <w:style w:type="paragraph" w:styleId="ListParagraph">
    <w:name w:val="List Paragraph"/>
    <w:basedOn w:val="Normal"/>
    <w:uiPriority w:val="34"/>
    <w:qFormat/>
    <w:rsid w:val="0096259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62591"/>
  </w:style>
  <w:style w:type="paragraph" w:styleId="Revision">
    <w:name w:val="Revision"/>
    <w:hidden/>
    <w:uiPriority w:val="99"/>
    <w:semiHidden/>
    <w:rsid w:val="00962591"/>
  </w:style>
  <w:style w:type="character" w:styleId="CommentReference">
    <w:name w:val="annotation reference"/>
    <w:basedOn w:val="DefaultParagraphFont"/>
    <w:uiPriority w:val="99"/>
    <w:semiHidden/>
    <w:unhideWhenUsed/>
    <w:rsid w:val="00962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9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51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48D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A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29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62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591"/>
  </w:style>
  <w:style w:type="paragraph" w:styleId="Footer">
    <w:name w:val="footer"/>
    <w:basedOn w:val="Normal"/>
    <w:link w:val="FooterChar"/>
    <w:uiPriority w:val="99"/>
    <w:unhideWhenUsed/>
    <w:rsid w:val="00962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591"/>
  </w:style>
  <w:style w:type="paragraph" w:styleId="ListParagraph">
    <w:name w:val="List Paragraph"/>
    <w:basedOn w:val="Normal"/>
    <w:uiPriority w:val="34"/>
    <w:qFormat/>
    <w:rsid w:val="0096259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62591"/>
  </w:style>
  <w:style w:type="paragraph" w:styleId="Revision">
    <w:name w:val="Revision"/>
    <w:hidden/>
    <w:uiPriority w:val="99"/>
    <w:semiHidden/>
    <w:rsid w:val="00962591"/>
  </w:style>
  <w:style w:type="character" w:styleId="CommentReference">
    <w:name w:val="annotation reference"/>
    <w:basedOn w:val="DefaultParagraphFont"/>
    <w:uiPriority w:val="99"/>
    <w:semiHidden/>
    <w:unhideWhenUsed/>
    <w:rsid w:val="0096259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25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5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25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591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E51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23A05-A096-4A27-816E-D177F9FE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Medicine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Sharma</dc:creator>
  <cp:lastModifiedBy>Martin Smith</cp:lastModifiedBy>
  <cp:revision>3</cp:revision>
  <dcterms:created xsi:type="dcterms:W3CDTF">2019-01-02T17:09:00Z</dcterms:created>
  <dcterms:modified xsi:type="dcterms:W3CDTF">2019-01-02T17:09:00Z</dcterms:modified>
</cp:coreProperties>
</file>