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Look w:val="04A0" w:firstRow="1" w:lastRow="0" w:firstColumn="1" w:lastColumn="0" w:noHBand="0" w:noVBand="1"/>
      </w:tblPr>
      <w:tblGrid>
        <w:gridCol w:w="1300"/>
        <w:gridCol w:w="4900"/>
        <w:gridCol w:w="1300"/>
      </w:tblGrid>
      <w:tr w:rsidR="001356AF" w:rsidRPr="001356AF" w14:paraId="14ACEBBD" w14:textId="77777777" w:rsidTr="00E34AC8">
        <w:trPr>
          <w:trHeight w:val="34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EBE7" w14:textId="5A6B4DFD" w:rsidR="00801F0D" w:rsidRPr="001356AF" w:rsidRDefault="00801F0D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1356AF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Supplementary Table </w:t>
            </w:r>
            <w:r w:rsidR="000E0F4D" w:rsidRPr="001356AF">
              <w:rPr>
                <w:rFonts w:ascii="Times Roman" w:eastAsia="等线" w:hAnsi="Times Roman" w:cs="Times New Roman"/>
                <w:sz w:val="24"/>
                <w:lang w:eastAsia="zh-CN"/>
              </w:rPr>
              <w:t>2</w:t>
            </w:r>
            <w:r w:rsidR="00BD75C1">
              <w:rPr>
                <w:rFonts w:ascii="Times Roman" w:eastAsia="等线" w:hAnsi="Times Roman" w:cs="Times New Roman" w:hint="eastAsia"/>
                <w:sz w:val="24"/>
                <w:lang w:eastAsia="zh-CN"/>
              </w:rPr>
              <w:t>.</w:t>
            </w:r>
            <w:bookmarkStart w:id="0" w:name="_GoBack"/>
            <w:bookmarkEnd w:id="0"/>
            <w:r w:rsidRPr="001356AF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 Steinhoff classification</w:t>
            </w:r>
          </w:p>
        </w:tc>
      </w:tr>
      <w:tr w:rsidR="00801F0D" w:rsidRPr="00AD1B28" w14:paraId="384F909A" w14:textId="77777777" w:rsidTr="00E34AC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7E03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Grade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1673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Edema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200D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Severity</w:t>
            </w:r>
          </w:p>
        </w:tc>
      </w:tr>
      <w:tr w:rsidR="00801F0D" w:rsidRPr="00AD1B28" w14:paraId="5C0E88BF" w14:textId="77777777" w:rsidTr="00E34AC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43C7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0F59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No signs of edema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8BF1" w14:textId="77777777" w:rsidR="00801F0D" w:rsidRPr="00AD1B28" w:rsidRDefault="00801F0D" w:rsidP="00E34AC8">
            <w:pPr>
              <w:rPr>
                <w:rFonts w:ascii="Times New Roman" w:eastAsia="等线" w:hAnsi="Times New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24"/>
                <w:lang w:eastAsia="zh-CN"/>
              </w:rPr>
              <w:t>No sign</w:t>
            </w:r>
          </w:p>
        </w:tc>
      </w:tr>
      <w:tr w:rsidR="00801F0D" w:rsidRPr="00AD1B28" w14:paraId="50334FBE" w14:textId="77777777" w:rsidTr="00E34AC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EC51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AC9B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Edema limited to 2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6D3B" w14:textId="77777777" w:rsidR="00801F0D" w:rsidRPr="00AD1B28" w:rsidRDefault="00801F0D" w:rsidP="00E34AC8">
            <w:pPr>
              <w:rPr>
                <w:rFonts w:ascii="Times New Roman" w:eastAsia="等线" w:hAnsi="Times New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24"/>
                <w:lang w:eastAsia="zh-CN"/>
              </w:rPr>
              <w:t>Mild</w:t>
            </w:r>
          </w:p>
        </w:tc>
      </w:tr>
      <w:tr w:rsidR="00801F0D" w:rsidRPr="00AD1B28" w14:paraId="1CB385C9" w14:textId="77777777" w:rsidTr="00E34AC8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07A9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II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BDDA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Edema more than 2 cm and limited to the ipsilateral hemisphere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3DC4" w14:textId="77777777" w:rsidR="00801F0D" w:rsidRPr="00AD1B28" w:rsidRDefault="00801F0D" w:rsidP="00E34AC8">
            <w:pPr>
              <w:rPr>
                <w:rFonts w:ascii="Times New Roman" w:eastAsia="等线" w:hAnsi="Times New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24"/>
                <w:lang w:eastAsia="zh-CN"/>
              </w:rPr>
              <w:t>Moderate</w:t>
            </w:r>
          </w:p>
        </w:tc>
      </w:tr>
      <w:tr w:rsidR="00801F0D" w:rsidRPr="00AD1B28" w14:paraId="63CB11B0" w14:textId="77777777" w:rsidTr="00E34AC8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033FB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III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6F45C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Edema extending to the contralateral hemisphere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2E8A" w14:textId="77777777" w:rsidR="00801F0D" w:rsidRPr="00AD1B28" w:rsidRDefault="00801F0D" w:rsidP="00E34AC8">
            <w:pPr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</w:pPr>
            <w:r w:rsidRPr="00AD1B28">
              <w:rPr>
                <w:rFonts w:ascii="Times Roman" w:eastAsia="等线" w:hAnsi="Times Roman" w:cs="Times New Roman"/>
                <w:color w:val="000000" w:themeColor="text1"/>
                <w:sz w:val="24"/>
                <w:lang w:eastAsia="zh-CN"/>
              </w:rPr>
              <w:t>Severe</w:t>
            </w:r>
          </w:p>
        </w:tc>
      </w:tr>
    </w:tbl>
    <w:p w14:paraId="00727791" w14:textId="77777777" w:rsidR="005B66A0" w:rsidRDefault="00031DFE"/>
    <w:sectPr w:rsidR="005B66A0" w:rsidSect="003C51D0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D03D" w14:textId="77777777" w:rsidR="00031DFE" w:rsidRDefault="00031DFE" w:rsidP="003D2FAE">
      <w:r>
        <w:separator/>
      </w:r>
    </w:p>
  </w:endnote>
  <w:endnote w:type="continuationSeparator" w:id="0">
    <w:p w14:paraId="614A9437" w14:textId="77777777" w:rsidR="00031DFE" w:rsidRDefault="00031DFE" w:rsidP="003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075E" w14:textId="77777777" w:rsidR="00031DFE" w:rsidRDefault="00031DFE" w:rsidP="003D2FAE">
      <w:r>
        <w:separator/>
      </w:r>
    </w:p>
  </w:footnote>
  <w:footnote w:type="continuationSeparator" w:id="0">
    <w:p w14:paraId="2D759FBF" w14:textId="77777777" w:rsidR="00031DFE" w:rsidRDefault="00031DFE" w:rsidP="003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0D"/>
    <w:rsid w:val="00002418"/>
    <w:rsid w:val="00031DFE"/>
    <w:rsid w:val="00037DD4"/>
    <w:rsid w:val="00073967"/>
    <w:rsid w:val="00096768"/>
    <w:rsid w:val="00096F33"/>
    <w:rsid w:val="000B5EE5"/>
    <w:rsid w:val="000D1BC4"/>
    <w:rsid w:val="000E0F4D"/>
    <w:rsid w:val="000E50ED"/>
    <w:rsid w:val="000F0E89"/>
    <w:rsid w:val="00110B05"/>
    <w:rsid w:val="0012349C"/>
    <w:rsid w:val="001356AF"/>
    <w:rsid w:val="0014002A"/>
    <w:rsid w:val="00145FAE"/>
    <w:rsid w:val="001D0E93"/>
    <w:rsid w:val="001F3E5D"/>
    <w:rsid w:val="00220CBE"/>
    <w:rsid w:val="00222EAE"/>
    <w:rsid w:val="0022724F"/>
    <w:rsid w:val="00230E9F"/>
    <w:rsid w:val="00234CE5"/>
    <w:rsid w:val="002A2185"/>
    <w:rsid w:val="00315D18"/>
    <w:rsid w:val="00317E1C"/>
    <w:rsid w:val="003335AB"/>
    <w:rsid w:val="00335C1F"/>
    <w:rsid w:val="0035537F"/>
    <w:rsid w:val="00361802"/>
    <w:rsid w:val="00362294"/>
    <w:rsid w:val="00373792"/>
    <w:rsid w:val="0038339B"/>
    <w:rsid w:val="003C51D0"/>
    <w:rsid w:val="003D2FAE"/>
    <w:rsid w:val="003E53BC"/>
    <w:rsid w:val="003F0AB7"/>
    <w:rsid w:val="00412C9B"/>
    <w:rsid w:val="00413290"/>
    <w:rsid w:val="0044239B"/>
    <w:rsid w:val="00460993"/>
    <w:rsid w:val="00481F13"/>
    <w:rsid w:val="00481F1F"/>
    <w:rsid w:val="00482B4A"/>
    <w:rsid w:val="004D2E27"/>
    <w:rsid w:val="004E459C"/>
    <w:rsid w:val="0051444C"/>
    <w:rsid w:val="005163C4"/>
    <w:rsid w:val="00554144"/>
    <w:rsid w:val="00584F40"/>
    <w:rsid w:val="00586302"/>
    <w:rsid w:val="005F7EB6"/>
    <w:rsid w:val="00604F1B"/>
    <w:rsid w:val="006504B0"/>
    <w:rsid w:val="006657CA"/>
    <w:rsid w:val="00666F18"/>
    <w:rsid w:val="0066770C"/>
    <w:rsid w:val="006707F0"/>
    <w:rsid w:val="006C2540"/>
    <w:rsid w:val="006C2A86"/>
    <w:rsid w:val="006D51ED"/>
    <w:rsid w:val="00703139"/>
    <w:rsid w:val="007034C8"/>
    <w:rsid w:val="0071279E"/>
    <w:rsid w:val="0075200D"/>
    <w:rsid w:val="0078065E"/>
    <w:rsid w:val="007834E5"/>
    <w:rsid w:val="00786EB4"/>
    <w:rsid w:val="007A5442"/>
    <w:rsid w:val="007F138A"/>
    <w:rsid w:val="00801F0D"/>
    <w:rsid w:val="0081391C"/>
    <w:rsid w:val="00845117"/>
    <w:rsid w:val="00874E2C"/>
    <w:rsid w:val="008A05E8"/>
    <w:rsid w:val="008A4BF8"/>
    <w:rsid w:val="008D2F4D"/>
    <w:rsid w:val="008D7CF8"/>
    <w:rsid w:val="008E3795"/>
    <w:rsid w:val="0090345B"/>
    <w:rsid w:val="00907F5E"/>
    <w:rsid w:val="00934993"/>
    <w:rsid w:val="0094119A"/>
    <w:rsid w:val="00942DEF"/>
    <w:rsid w:val="00953AA2"/>
    <w:rsid w:val="00992604"/>
    <w:rsid w:val="00995FB6"/>
    <w:rsid w:val="009A5A92"/>
    <w:rsid w:val="009B584B"/>
    <w:rsid w:val="009D4745"/>
    <w:rsid w:val="009E6898"/>
    <w:rsid w:val="00A32C70"/>
    <w:rsid w:val="00A36112"/>
    <w:rsid w:val="00A50A2A"/>
    <w:rsid w:val="00A67402"/>
    <w:rsid w:val="00A83305"/>
    <w:rsid w:val="00A84220"/>
    <w:rsid w:val="00AD68F4"/>
    <w:rsid w:val="00AF2F72"/>
    <w:rsid w:val="00B17461"/>
    <w:rsid w:val="00B5689A"/>
    <w:rsid w:val="00B57172"/>
    <w:rsid w:val="00B57DED"/>
    <w:rsid w:val="00B616EB"/>
    <w:rsid w:val="00B826BD"/>
    <w:rsid w:val="00B9699F"/>
    <w:rsid w:val="00BA7C50"/>
    <w:rsid w:val="00BB0715"/>
    <w:rsid w:val="00BC6568"/>
    <w:rsid w:val="00BD35BE"/>
    <w:rsid w:val="00BD75C1"/>
    <w:rsid w:val="00BE4442"/>
    <w:rsid w:val="00C17021"/>
    <w:rsid w:val="00C46A8A"/>
    <w:rsid w:val="00C522BC"/>
    <w:rsid w:val="00C60D36"/>
    <w:rsid w:val="00C71AF5"/>
    <w:rsid w:val="00C97B9D"/>
    <w:rsid w:val="00CA51E4"/>
    <w:rsid w:val="00CC34E9"/>
    <w:rsid w:val="00CC3E9B"/>
    <w:rsid w:val="00CC5671"/>
    <w:rsid w:val="00CE4629"/>
    <w:rsid w:val="00CF0E73"/>
    <w:rsid w:val="00D24680"/>
    <w:rsid w:val="00D84E30"/>
    <w:rsid w:val="00D86528"/>
    <w:rsid w:val="00DD1EA5"/>
    <w:rsid w:val="00DD37F1"/>
    <w:rsid w:val="00DD63E8"/>
    <w:rsid w:val="00DE0FB6"/>
    <w:rsid w:val="00DF3545"/>
    <w:rsid w:val="00DF613E"/>
    <w:rsid w:val="00E326C2"/>
    <w:rsid w:val="00E67BE5"/>
    <w:rsid w:val="00E74677"/>
    <w:rsid w:val="00E8044A"/>
    <w:rsid w:val="00E82541"/>
    <w:rsid w:val="00E94A19"/>
    <w:rsid w:val="00EC2B7D"/>
    <w:rsid w:val="00EE08F2"/>
    <w:rsid w:val="00EF07CC"/>
    <w:rsid w:val="00F201BF"/>
    <w:rsid w:val="00F22A82"/>
    <w:rsid w:val="00F24F59"/>
    <w:rsid w:val="00F30AA8"/>
    <w:rsid w:val="00F319AD"/>
    <w:rsid w:val="00F420CE"/>
    <w:rsid w:val="00F82912"/>
    <w:rsid w:val="00F96593"/>
    <w:rsid w:val="00FB2687"/>
    <w:rsid w:val="00FB65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59D4"/>
  <w15:chartTrackingRefBased/>
  <w15:docId w15:val="{B9AB3ABF-58B4-8B44-8D0B-4E478DE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1F0D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F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姝</dc:creator>
  <cp:keywords/>
  <dc:description/>
  <cp:lastModifiedBy>yuming peng</cp:lastModifiedBy>
  <cp:revision>4</cp:revision>
  <dcterms:created xsi:type="dcterms:W3CDTF">2019-01-02T03:06:00Z</dcterms:created>
  <dcterms:modified xsi:type="dcterms:W3CDTF">2019-01-02T03:21:00Z</dcterms:modified>
</cp:coreProperties>
</file>