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1" w:type="dxa"/>
        <w:jc w:val="center"/>
        <w:tblLook w:val="04A0" w:firstRow="1" w:lastRow="0" w:firstColumn="1" w:lastColumn="0" w:noHBand="0" w:noVBand="1"/>
      </w:tblPr>
      <w:tblGrid>
        <w:gridCol w:w="1530"/>
        <w:gridCol w:w="1267"/>
        <w:gridCol w:w="1267"/>
        <w:gridCol w:w="1267"/>
        <w:gridCol w:w="1267"/>
        <w:gridCol w:w="1267"/>
        <w:gridCol w:w="1267"/>
        <w:gridCol w:w="1279"/>
      </w:tblGrid>
      <w:tr w:rsidR="00905F25" w:rsidRPr="00905F25" w14:paraId="348A5E69" w14:textId="77777777" w:rsidTr="00E34AC8">
        <w:trPr>
          <w:trHeight w:val="340"/>
          <w:jc w:val="center"/>
        </w:trPr>
        <w:tc>
          <w:tcPr>
            <w:tcW w:w="104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8BCA9" w14:textId="4F626189" w:rsidR="00403475" w:rsidRPr="00905F25" w:rsidRDefault="00403475" w:rsidP="00E34AC8">
            <w:pPr>
              <w:rPr>
                <w:rFonts w:ascii="Times Roman" w:eastAsia="等线" w:hAnsi="Times Roman" w:cs="Times New Roman"/>
                <w:sz w:val="24"/>
                <w:lang w:eastAsia="zh-CN"/>
              </w:rPr>
            </w:pPr>
            <w:r w:rsidRPr="00905F25">
              <w:rPr>
                <w:rFonts w:ascii="Times Roman" w:eastAsia="等线" w:hAnsi="Times Roman" w:cs="Times New Roman"/>
                <w:sz w:val="24"/>
                <w:lang w:eastAsia="zh-CN"/>
              </w:rPr>
              <w:t>Supplementary Table 5</w:t>
            </w:r>
            <w:r w:rsidR="00905F25" w:rsidRPr="00905F25">
              <w:rPr>
                <w:rFonts w:ascii="Times Roman" w:eastAsia="等线" w:hAnsi="Times Roman" w:cs="Times New Roman" w:hint="eastAsia"/>
                <w:sz w:val="24"/>
                <w:lang w:eastAsia="zh-CN"/>
              </w:rPr>
              <w:t>.</w:t>
            </w:r>
            <w:r w:rsidRPr="00905F25">
              <w:rPr>
                <w:rFonts w:ascii="Times Roman" w:eastAsia="等线" w:hAnsi="Times Roman" w:cs="Times New Roman"/>
                <w:sz w:val="24"/>
                <w:lang w:eastAsia="zh-CN"/>
              </w:rPr>
              <w:t xml:space="preserve"> Between-group analysis of primary and secondary outcome</w:t>
            </w:r>
          </w:p>
        </w:tc>
      </w:tr>
      <w:tr w:rsidR="00403475" w:rsidRPr="00E121E1" w14:paraId="66F0F484" w14:textId="77777777" w:rsidTr="00E34AC8">
        <w:trPr>
          <w:trHeight w:val="325"/>
          <w:jc w:val="center"/>
        </w:trPr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B54B2C5" w14:textId="77777777" w:rsidR="00403475" w:rsidRPr="00E121E1" w:rsidRDefault="00403475" w:rsidP="00E34AC8">
            <w:pPr>
              <w:rPr>
                <w:rFonts w:ascii="等线" w:eastAsia="等线" w:hAnsi="等线" w:cs="Times New Roman"/>
                <w:color w:val="000000"/>
                <w:sz w:val="24"/>
                <w:lang w:eastAsia="zh-CN"/>
              </w:rPr>
            </w:pPr>
            <w:r w:rsidRPr="00E121E1">
              <w:rPr>
                <w:rFonts w:ascii="等线" w:eastAsia="等线" w:hAnsi="等线" w:cs="Times New Roman" w:hint="eastAsia"/>
                <w:color w:val="000000"/>
                <w:sz w:val="24"/>
                <w:lang w:eastAsia="zh-CN"/>
              </w:rPr>
              <w:t xml:space="preserve">　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B5AF420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Placebo vs. Mannitol 0.7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2B54512F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Placebo vs. Mannitol 1.0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5CBB3E95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Placebo vs. Mannitol 1.4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165CB10C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Mannitol 0.7 vs.  Mannitol 1.0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7D00E7CE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Mannitol 0.7 vs.  Mannitol 1.4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26C9D0DC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Mannitol 1.0 vs.  Mannitol 1.4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275E47B0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Cochran Armitage test P value</w:t>
            </w:r>
          </w:p>
        </w:tc>
      </w:tr>
      <w:tr w:rsidR="00403475" w:rsidRPr="00E121E1" w14:paraId="40207EAE" w14:textId="77777777" w:rsidTr="00E34AC8">
        <w:trPr>
          <w:trHeight w:val="340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E15407" w14:textId="77777777" w:rsidR="00403475" w:rsidRPr="00E121E1" w:rsidRDefault="00403475" w:rsidP="00E34AC8">
            <w:pPr>
              <w:rPr>
                <w:rFonts w:ascii="等线" w:eastAsia="等线" w:hAnsi="等线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6175D9" w14:textId="77777777" w:rsidR="00403475" w:rsidRPr="00E121E1" w:rsidRDefault="00403475" w:rsidP="00E34AC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F2CF7D" w14:textId="77777777" w:rsidR="00403475" w:rsidRPr="00E121E1" w:rsidRDefault="00403475" w:rsidP="00E34AC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0EB718" w14:textId="77777777" w:rsidR="00403475" w:rsidRPr="00E121E1" w:rsidRDefault="00403475" w:rsidP="00E34AC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92CE8A" w14:textId="77777777" w:rsidR="00403475" w:rsidRPr="00E121E1" w:rsidRDefault="00403475" w:rsidP="00E34AC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0A4E29" w14:textId="77777777" w:rsidR="00403475" w:rsidRPr="00E121E1" w:rsidRDefault="00403475" w:rsidP="00E34AC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65666B" w14:textId="77777777" w:rsidR="00403475" w:rsidRPr="00E121E1" w:rsidRDefault="00403475" w:rsidP="00E34AC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16E373" w14:textId="77777777" w:rsidR="00403475" w:rsidRPr="00E121E1" w:rsidRDefault="00403475" w:rsidP="00E34AC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403475" w:rsidRPr="00AD1B28" w14:paraId="17ECAB45" w14:textId="77777777" w:rsidTr="00E34AC8">
        <w:trPr>
          <w:trHeight w:val="320"/>
          <w:jc w:val="center"/>
        </w:trPr>
        <w:tc>
          <w:tcPr>
            <w:tcW w:w="1041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B320" w14:textId="77777777" w:rsidR="00403475" w:rsidRPr="00AD1B28" w:rsidRDefault="00403475" w:rsidP="00E34AC8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Primary outcome</w:t>
            </w:r>
          </w:p>
        </w:tc>
      </w:tr>
      <w:tr w:rsidR="00403475" w:rsidRPr="00AD1B28" w14:paraId="2A362E0E" w14:textId="77777777" w:rsidTr="00E34AC8">
        <w:trPr>
          <w:trHeight w:val="48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7324F8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lang w:eastAsia="zh-CN"/>
              </w:rPr>
              <w:t>Brain relaxation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5E330E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1.00 (0.56-1.79)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D98EC1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1.95 (1.26-3.</w:t>
            </w:r>
            <w:proofErr w:type="gramStart"/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02)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>‡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4666E4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2.00 (1.30-3.08)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E61E6F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1.95 (1.26-3.02)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2A477C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2.00 (1.30-3.08)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0564F7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1.02 (0.84-1.29)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FF60EC" w14:textId="77777777" w:rsidR="00403475" w:rsidRPr="00AD1B28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  <w:t>&lt;0.0001</w:t>
            </w:r>
          </w:p>
        </w:tc>
      </w:tr>
      <w:tr w:rsidR="00403475" w:rsidRPr="00AD1B28" w14:paraId="19E5AD7E" w14:textId="77777777" w:rsidTr="00E34AC8">
        <w:trPr>
          <w:trHeight w:val="320"/>
          <w:jc w:val="center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8D46" w14:textId="77777777" w:rsidR="00403475" w:rsidRPr="00AD1B28" w:rsidRDefault="00403475" w:rsidP="00E34AC8">
            <w:pP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Secondary outcome</w:t>
            </w:r>
          </w:p>
        </w:tc>
      </w:tr>
      <w:tr w:rsidR="00403475" w:rsidRPr="00AD1B28" w14:paraId="1DCF0573" w14:textId="77777777" w:rsidTr="00E34AC8">
        <w:trPr>
          <w:trHeight w:val="44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3D8661" w14:textId="77777777" w:rsidR="00403475" w:rsidRPr="00E121E1" w:rsidRDefault="00403475" w:rsidP="00E34AC8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 xml:space="preserve">Relaxed </w:t>
            </w:r>
            <w:proofErr w:type="spellStart"/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dural</w:t>
            </w:r>
            <w:proofErr w:type="spellEnd"/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 xml:space="preserve"> tension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58F548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1.25 (0.62-2.50)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C68DEB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2.13 (1.18-3.82)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3F4424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2.00 (1.10-3.63)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25F5C3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1.70 (1.02-2.83)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522E20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1.60 (0.95-2.70)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C07E3B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0.94 (0.65-1.36)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B779F8" w14:textId="77777777" w:rsidR="00403475" w:rsidRPr="00AD1B28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  <w:t>&lt;0.0001</w:t>
            </w:r>
          </w:p>
        </w:tc>
      </w:tr>
      <w:tr w:rsidR="00403475" w:rsidRPr="00AD1B28" w14:paraId="20E32CC5" w14:textId="77777777" w:rsidTr="00E34AC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C4E6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Surgical exposure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8744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1.18 (0.69-2.03)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2222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2.00 (1.30-3.08)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3172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2.0 (1.30-3.08)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93A5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1.69 (1.163-2.46)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E161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1.69 (1.16-2.46)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282B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1.00 (0.83-1.21)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E2F9" w14:textId="77777777" w:rsidR="00403475" w:rsidRPr="00AD1B28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  <w:t>&lt;0.0001</w:t>
            </w:r>
          </w:p>
        </w:tc>
      </w:tr>
      <w:tr w:rsidR="00403475" w:rsidRPr="00AD1B28" w14:paraId="464F0095" w14:textId="77777777" w:rsidTr="00E34AC8">
        <w:trPr>
          <w:trHeight w:val="44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3951E4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Additional treatment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0766E1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0.88 (0.66-1.17)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02916A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0.78 (0.57-1.08)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917AE2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0.61 (0.41-0.91)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23EEBE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0.89 (0.62-1.27)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8AC32C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0.69 (0.45-1.07)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6E21C8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0.78 (0.50-1.23)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12FBB3" w14:textId="77777777" w:rsidR="00403475" w:rsidRPr="00AD1B28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  <w:t>0.0005</w:t>
            </w:r>
          </w:p>
        </w:tc>
      </w:tr>
      <w:tr w:rsidR="00403475" w:rsidRPr="00AD1B28" w14:paraId="5747C6D2" w14:textId="77777777" w:rsidTr="00E34AC8">
        <w:trPr>
          <w:trHeight w:val="32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2606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Complications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  <w:lang w:eastAsia="zh-CN"/>
              </w:rPr>
              <w:t>¶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A27A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0.58 (0.29-1.17)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EE42F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0.67 (0.35-1.28)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4ABF4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1.17 (0.71-1.92)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5710E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1.14 (0.52-2.52)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EF85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2.00 (1.03-3.90)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7518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  <w:t>1.75 (0.94-3.26)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E0E6" w14:textId="77777777" w:rsidR="00403475" w:rsidRPr="00AD1B28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  <w:t>0.368</w:t>
            </w:r>
          </w:p>
        </w:tc>
      </w:tr>
      <w:tr w:rsidR="00403475" w:rsidRPr="00AD1B28" w14:paraId="1F08FADA" w14:textId="77777777" w:rsidTr="00E34AC8">
        <w:trPr>
          <w:trHeight w:val="340"/>
          <w:jc w:val="center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7A35C73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121E1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lang w:eastAsia="zh-CN"/>
              </w:rPr>
              <w:t>Cerebral edema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11E92C6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B61C0">
              <w:rPr>
                <w:rFonts w:ascii="Times New Roman" w:eastAsia="等线" w:hAnsi="Times New Roman" w:cs="Times New Roman" w:hint="eastAsia"/>
                <w:color w:val="000000"/>
                <w:sz w:val="13"/>
                <w:szCs w:val="13"/>
                <w:lang w:eastAsia="zh-CN"/>
              </w:rPr>
              <w:t>0.96(0.57-1.62)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F19E75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B61C0">
              <w:rPr>
                <w:rFonts w:ascii="Times New Roman" w:eastAsia="等线" w:hAnsi="Times New Roman" w:cs="Times New Roman" w:hint="eastAsia"/>
                <w:color w:val="000000"/>
                <w:sz w:val="13"/>
                <w:szCs w:val="13"/>
                <w:lang w:eastAsia="zh-CN"/>
              </w:rPr>
              <w:t>1.00(0.60-1.67)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C58B0E3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B61C0">
              <w:rPr>
                <w:rFonts w:ascii="Times New Roman" w:eastAsia="等线" w:hAnsi="Times New Roman" w:cs="Times New Roman" w:hint="eastAsia"/>
                <w:color w:val="000000"/>
                <w:sz w:val="13"/>
                <w:szCs w:val="13"/>
                <w:lang w:eastAsia="zh-CN"/>
              </w:rPr>
              <w:t>1.46(0.97-2.21)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186F21E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B61C0">
              <w:rPr>
                <w:rFonts w:ascii="Times New Roman" w:eastAsia="等线" w:hAnsi="Times New Roman" w:cs="Times New Roman" w:hint="eastAsia"/>
                <w:color w:val="000000"/>
                <w:sz w:val="13"/>
                <w:szCs w:val="13"/>
                <w:lang w:eastAsia="zh-CN"/>
              </w:rPr>
              <w:t>1.04(0.62-1.76)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1035A43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B61C0">
              <w:rPr>
                <w:rFonts w:ascii="Times New Roman" w:eastAsia="等线" w:hAnsi="Times New Roman" w:cs="Times New Roman" w:hint="eastAsia"/>
                <w:color w:val="000000"/>
                <w:sz w:val="13"/>
                <w:szCs w:val="13"/>
                <w:lang w:eastAsia="zh-CN"/>
              </w:rPr>
              <w:t>1.53(0.99-2.36)</w:t>
            </w:r>
            <w:r w:rsidRPr="00E121E1"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vertAlign w:val="superscript"/>
                <w:lang w:eastAsia="zh-CN"/>
              </w:rPr>
              <w:t xml:space="preserve"> 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8AAB5CC" w14:textId="77777777" w:rsidR="00403475" w:rsidRPr="00E121E1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CB61C0">
              <w:rPr>
                <w:rFonts w:ascii="Times New Roman" w:eastAsia="等线" w:hAnsi="Times New Roman" w:cs="Times New Roman" w:hint="eastAsia"/>
                <w:color w:val="000000"/>
                <w:sz w:val="13"/>
                <w:szCs w:val="13"/>
                <w:lang w:eastAsia="zh-CN"/>
              </w:rPr>
              <w:t>1.46(0.97-2.21)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0D3DCF" w14:textId="77777777" w:rsidR="00403475" w:rsidRPr="00AD1B28" w:rsidRDefault="00403475" w:rsidP="00E34AC8">
            <w:pPr>
              <w:jc w:val="both"/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16"/>
                <w:szCs w:val="16"/>
                <w:lang w:eastAsia="zh-CN"/>
              </w:rPr>
              <w:t>0.018</w:t>
            </w:r>
          </w:p>
        </w:tc>
      </w:tr>
      <w:tr w:rsidR="00403475" w:rsidRPr="00AD1B28" w14:paraId="3FE871F8" w14:textId="77777777" w:rsidTr="00E34AC8">
        <w:trPr>
          <w:trHeight w:val="1240"/>
          <w:jc w:val="center"/>
        </w:trPr>
        <w:tc>
          <w:tcPr>
            <w:tcW w:w="1041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5011" w14:textId="1E6D603C" w:rsidR="00403475" w:rsidRPr="00AD1B28" w:rsidRDefault="00403475" w:rsidP="00E34AC8">
            <w:pPr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D1B28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Incidences of the primary outcome and secondary outcomes are presented as the n (%). Results of the between-groups analyses were presented as the risk ratios (RRs) and 99% confidence intervals (CIs). Additional treatment included hyperventilation and extra mannitol rescue. ¶Post-operative complications included hematoma, status epilepticus, infection, </w:t>
            </w:r>
            <w:r w:rsidRPr="00AD1B28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c</w:t>
            </w:r>
            <w:r w:rsidRPr="00AD1B28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erebral </w:t>
            </w:r>
            <w:r w:rsidR="00CA66B5">
              <w:rPr>
                <w:rFonts w:ascii="Times New Roman" w:eastAsia="等线" w:hAnsi="Times New Roman" w:cs="Times New Roman" w:hint="eastAsia"/>
                <w:color w:val="000000" w:themeColor="text1"/>
                <w:sz w:val="18"/>
                <w:szCs w:val="18"/>
                <w:lang w:eastAsia="zh-CN"/>
              </w:rPr>
              <w:t>e</w:t>
            </w:r>
            <w:bookmarkStart w:id="0" w:name="_GoBack"/>
            <w:bookmarkEnd w:id="0"/>
            <w:r w:rsidRPr="00AD1B28">
              <w:rPr>
                <w:rFonts w:ascii="Times New Roman" w:eastAsia="等线" w:hAnsi="Times New Roman" w:cs="Times New Roman"/>
                <w:color w:val="000000" w:themeColor="text1"/>
                <w:sz w:val="18"/>
                <w:szCs w:val="18"/>
                <w:lang w:eastAsia="zh-CN"/>
              </w:rPr>
              <w:t>dema and death. No patients died within one week postoperatively. ‡ indicates a between-group p value&lt;0.0083 with Bonferroni correction.</w:t>
            </w:r>
          </w:p>
        </w:tc>
      </w:tr>
    </w:tbl>
    <w:p w14:paraId="5369101C" w14:textId="77777777" w:rsidR="005B66A0" w:rsidRDefault="003F6D55"/>
    <w:sectPr w:rsidR="005B66A0" w:rsidSect="003C51D0">
      <w:pgSz w:w="11906" w:h="16838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426E" w14:textId="77777777" w:rsidR="003F6D55" w:rsidRDefault="003F6D55" w:rsidP="00DE0138">
      <w:r>
        <w:separator/>
      </w:r>
    </w:p>
  </w:endnote>
  <w:endnote w:type="continuationSeparator" w:id="0">
    <w:p w14:paraId="1C6F2663" w14:textId="77777777" w:rsidR="003F6D55" w:rsidRDefault="003F6D55" w:rsidP="00DE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5A88B" w14:textId="77777777" w:rsidR="003F6D55" w:rsidRDefault="003F6D55" w:rsidP="00DE0138">
      <w:r>
        <w:separator/>
      </w:r>
    </w:p>
  </w:footnote>
  <w:footnote w:type="continuationSeparator" w:id="0">
    <w:p w14:paraId="2B619FFE" w14:textId="77777777" w:rsidR="003F6D55" w:rsidRDefault="003F6D55" w:rsidP="00DE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evenAndOddHeaders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75"/>
    <w:rsid w:val="00002418"/>
    <w:rsid w:val="00037DD4"/>
    <w:rsid w:val="00073967"/>
    <w:rsid w:val="00096768"/>
    <w:rsid w:val="00096F33"/>
    <w:rsid w:val="000B5EE5"/>
    <w:rsid w:val="000D1BC4"/>
    <w:rsid w:val="000E50ED"/>
    <w:rsid w:val="000F0E89"/>
    <w:rsid w:val="00110B05"/>
    <w:rsid w:val="0012349C"/>
    <w:rsid w:val="0014002A"/>
    <w:rsid w:val="00145FAE"/>
    <w:rsid w:val="001D0E93"/>
    <w:rsid w:val="001F3E5D"/>
    <w:rsid w:val="00220CBE"/>
    <w:rsid w:val="00222EAE"/>
    <w:rsid w:val="0022724F"/>
    <w:rsid w:val="00230E9F"/>
    <w:rsid w:val="00234CE5"/>
    <w:rsid w:val="00315D18"/>
    <w:rsid w:val="00317E1C"/>
    <w:rsid w:val="003335AB"/>
    <w:rsid w:val="00335C1F"/>
    <w:rsid w:val="0035537F"/>
    <w:rsid w:val="00361802"/>
    <w:rsid w:val="00362294"/>
    <w:rsid w:val="00373792"/>
    <w:rsid w:val="0038339B"/>
    <w:rsid w:val="003C51D0"/>
    <w:rsid w:val="003E53BC"/>
    <w:rsid w:val="003F0AB7"/>
    <w:rsid w:val="003F6D55"/>
    <w:rsid w:val="00403475"/>
    <w:rsid w:val="00412C9B"/>
    <w:rsid w:val="00413290"/>
    <w:rsid w:val="0044239B"/>
    <w:rsid w:val="00460993"/>
    <w:rsid w:val="00481F13"/>
    <w:rsid w:val="00481F1F"/>
    <w:rsid w:val="00482B4A"/>
    <w:rsid w:val="004D2E27"/>
    <w:rsid w:val="004E459C"/>
    <w:rsid w:val="0051444C"/>
    <w:rsid w:val="005163C4"/>
    <w:rsid w:val="00520F21"/>
    <w:rsid w:val="00554144"/>
    <w:rsid w:val="00584F40"/>
    <w:rsid w:val="00586302"/>
    <w:rsid w:val="005F7EB6"/>
    <w:rsid w:val="00604F1B"/>
    <w:rsid w:val="006504B0"/>
    <w:rsid w:val="006657CA"/>
    <w:rsid w:val="00666F18"/>
    <w:rsid w:val="0066770C"/>
    <w:rsid w:val="006707F0"/>
    <w:rsid w:val="006C2540"/>
    <w:rsid w:val="006C2A86"/>
    <w:rsid w:val="006D51ED"/>
    <w:rsid w:val="00703139"/>
    <w:rsid w:val="007034C8"/>
    <w:rsid w:val="0071279E"/>
    <w:rsid w:val="0075200D"/>
    <w:rsid w:val="0078065E"/>
    <w:rsid w:val="007834E5"/>
    <w:rsid w:val="00786EB4"/>
    <w:rsid w:val="007A5442"/>
    <w:rsid w:val="007F138A"/>
    <w:rsid w:val="0081391C"/>
    <w:rsid w:val="00845117"/>
    <w:rsid w:val="00874E2C"/>
    <w:rsid w:val="008A05E8"/>
    <w:rsid w:val="008A4BF8"/>
    <w:rsid w:val="008D2F4D"/>
    <w:rsid w:val="008D7CF8"/>
    <w:rsid w:val="008E3795"/>
    <w:rsid w:val="0090345B"/>
    <w:rsid w:val="00905F25"/>
    <w:rsid w:val="00907F5E"/>
    <w:rsid w:val="00934993"/>
    <w:rsid w:val="0094119A"/>
    <w:rsid w:val="00942DEF"/>
    <w:rsid w:val="00953AA2"/>
    <w:rsid w:val="00991EDC"/>
    <w:rsid w:val="00992604"/>
    <w:rsid w:val="00995FB6"/>
    <w:rsid w:val="009A5A92"/>
    <w:rsid w:val="009B584B"/>
    <w:rsid w:val="009D4745"/>
    <w:rsid w:val="009E6898"/>
    <w:rsid w:val="00A32C70"/>
    <w:rsid w:val="00A36112"/>
    <w:rsid w:val="00A50A2A"/>
    <w:rsid w:val="00A67402"/>
    <w:rsid w:val="00A83305"/>
    <w:rsid w:val="00A84220"/>
    <w:rsid w:val="00AD68F4"/>
    <w:rsid w:val="00AF2F72"/>
    <w:rsid w:val="00B17461"/>
    <w:rsid w:val="00B5689A"/>
    <w:rsid w:val="00B57172"/>
    <w:rsid w:val="00B57DED"/>
    <w:rsid w:val="00B616EB"/>
    <w:rsid w:val="00B826BD"/>
    <w:rsid w:val="00B9699F"/>
    <w:rsid w:val="00BA7C50"/>
    <w:rsid w:val="00BB0715"/>
    <w:rsid w:val="00BC6568"/>
    <w:rsid w:val="00BD35BE"/>
    <w:rsid w:val="00C17021"/>
    <w:rsid w:val="00C34D58"/>
    <w:rsid w:val="00C46A8A"/>
    <w:rsid w:val="00C522BC"/>
    <w:rsid w:val="00C60D36"/>
    <w:rsid w:val="00C71AF5"/>
    <w:rsid w:val="00C97B9D"/>
    <w:rsid w:val="00CA51E4"/>
    <w:rsid w:val="00CA66B5"/>
    <w:rsid w:val="00CC34E9"/>
    <w:rsid w:val="00CC3E9B"/>
    <w:rsid w:val="00CC5671"/>
    <w:rsid w:val="00CE4629"/>
    <w:rsid w:val="00CF0E73"/>
    <w:rsid w:val="00D24680"/>
    <w:rsid w:val="00D84E30"/>
    <w:rsid w:val="00D86528"/>
    <w:rsid w:val="00DD1EA5"/>
    <w:rsid w:val="00DD37F1"/>
    <w:rsid w:val="00DD63E8"/>
    <w:rsid w:val="00DE0138"/>
    <w:rsid w:val="00DE0FB6"/>
    <w:rsid w:val="00DF3545"/>
    <w:rsid w:val="00E326C2"/>
    <w:rsid w:val="00E67BE5"/>
    <w:rsid w:val="00E74677"/>
    <w:rsid w:val="00E8044A"/>
    <w:rsid w:val="00E82541"/>
    <w:rsid w:val="00E94A19"/>
    <w:rsid w:val="00EC2B7D"/>
    <w:rsid w:val="00EE08F2"/>
    <w:rsid w:val="00EF07CC"/>
    <w:rsid w:val="00F201BF"/>
    <w:rsid w:val="00F22A82"/>
    <w:rsid w:val="00F24F59"/>
    <w:rsid w:val="00F30AA8"/>
    <w:rsid w:val="00F319AD"/>
    <w:rsid w:val="00F420CE"/>
    <w:rsid w:val="00F82912"/>
    <w:rsid w:val="00F96593"/>
    <w:rsid w:val="00FB2687"/>
    <w:rsid w:val="00FB657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AD240"/>
  <w15:chartTrackingRefBased/>
  <w15:docId w15:val="{5358ADEA-8F8B-754B-B680-4688658D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347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1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姝</dc:creator>
  <cp:keywords/>
  <dc:description/>
  <cp:lastModifiedBy>yuming peng</cp:lastModifiedBy>
  <cp:revision>5</cp:revision>
  <dcterms:created xsi:type="dcterms:W3CDTF">2019-01-02T03:05:00Z</dcterms:created>
  <dcterms:modified xsi:type="dcterms:W3CDTF">2019-01-02T03:22:00Z</dcterms:modified>
</cp:coreProperties>
</file>