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EE00" w14:textId="626C8C75" w:rsidR="004A4325" w:rsidRPr="00C101B4" w:rsidRDefault="004A4325" w:rsidP="004A4325">
      <w:pPr>
        <w:pStyle w:val="Caption"/>
        <w:keepNext/>
        <w:rPr>
          <w:lang w:val="en-GB"/>
        </w:rPr>
      </w:pPr>
      <w:r w:rsidRPr="00DF590E">
        <w:rPr>
          <w:lang w:val="en-GB"/>
        </w:rPr>
        <w:t xml:space="preserve">Appendix </w:t>
      </w:r>
      <w:r w:rsidR="00BC3713">
        <w:rPr>
          <w:lang w:val="en-GB"/>
        </w:rPr>
        <w:t>B</w:t>
      </w:r>
      <w:r w:rsidRPr="00DF590E">
        <w:rPr>
          <w:lang w:val="en-GB"/>
        </w:rPr>
        <w:t xml:space="preserve">:  Summary of Patient Demographics Based on Alive/Dead or Favourable/Unfavourable Outcome Groups – </w:t>
      </w:r>
      <w:r>
        <w:rPr>
          <w:lang w:val="en-GB"/>
        </w:rPr>
        <w:t xml:space="preserve">Patients with Identifiable Individual ICP Threshold - </w:t>
      </w:r>
      <w:r w:rsidRPr="00DF590E">
        <w:rPr>
          <w:lang w:val="en-GB"/>
        </w:rPr>
        <w:t>Mann U and Chi-Square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223"/>
        <w:gridCol w:w="1209"/>
        <w:gridCol w:w="1181"/>
        <w:gridCol w:w="1489"/>
        <w:gridCol w:w="1624"/>
        <w:gridCol w:w="1181"/>
      </w:tblGrid>
      <w:tr w:rsidR="004A4325" w:rsidRPr="00C101B4" w14:paraId="1BE23E4E" w14:textId="77777777" w:rsidTr="00B4454E">
        <w:tc>
          <w:tcPr>
            <w:tcW w:w="1443" w:type="dxa"/>
            <w:vMerge w:val="restart"/>
          </w:tcPr>
          <w:p w14:paraId="17D22DE6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Variable</w:t>
            </w:r>
          </w:p>
        </w:tc>
        <w:tc>
          <w:tcPr>
            <w:tcW w:w="2432" w:type="dxa"/>
            <w:gridSpan w:val="2"/>
          </w:tcPr>
          <w:p w14:paraId="7537975C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Mean/Median Value (+/-</w:t>
            </w:r>
            <w:proofErr w:type="spellStart"/>
            <w:r w:rsidRPr="00C101B4">
              <w:rPr>
                <w:b/>
                <w:u w:val="single"/>
                <w:lang w:val="en-GB"/>
              </w:rPr>
              <w:t>sd</w:t>
            </w:r>
            <w:proofErr w:type="spellEnd"/>
            <w:r w:rsidRPr="00C101B4">
              <w:rPr>
                <w:b/>
                <w:u w:val="single"/>
                <w:lang w:val="en-GB"/>
              </w:rPr>
              <w:t xml:space="preserve"> or IQR)</w:t>
            </w:r>
          </w:p>
        </w:tc>
        <w:tc>
          <w:tcPr>
            <w:tcW w:w="1181" w:type="dxa"/>
            <w:vMerge w:val="restart"/>
          </w:tcPr>
          <w:p w14:paraId="70B69736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p-value</w:t>
            </w:r>
          </w:p>
        </w:tc>
        <w:tc>
          <w:tcPr>
            <w:tcW w:w="3113" w:type="dxa"/>
            <w:gridSpan w:val="2"/>
          </w:tcPr>
          <w:p w14:paraId="27D3D6F3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Mean/Median Value (+/-</w:t>
            </w:r>
            <w:proofErr w:type="spellStart"/>
            <w:r w:rsidRPr="00C101B4">
              <w:rPr>
                <w:b/>
                <w:u w:val="single"/>
                <w:lang w:val="en-GB"/>
              </w:rPr>
              <w:t>sd</w:t>
            </w:r>
            <w:proofErr w:type="spellEnd"/>
            <w:r w:rsidRPr="00C101B4">
              <w:rPr>
                <w:b/>
                <w:u w:val="single"/>
                <w:lang w:val="en-GB"/>
              </w:rPr>
              <w:t xml:space="preserve"> or IQR)</w:t>
            </w:r>
          </w:p>
        </w:tc>
        <w:tc>
          <w:tcPr>
            <w:tcW w:w="1181" w:type="dxa"/>
            <w:vMerge w:val="restart"/>
          </w:tcPr>
          <w:p w14:paraId="04E9E426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p-value</w:t>
            </w:r>
          </w:p>
        </w:tc>
      </w:tr>
      <w:tr w:rsidR="004A4325" w:rsidRPr="00C101B4" w14:paraId="59FDAF29" w14:textId="77777777" w:rsidTr="00B4454E">
        <w:trPr>
          <w:trHeight w:val="64"/>
        </w:trPr>
        <w:tc>
          <w:tcPr>
            <w:tcW w:w="1443" w:type="dxa"/>
            <w:vMerge/>
          </w:tcPr>
          <w:p w14:paraId="517CE82A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223" w:type="dxa"/>
          </w:tcPr>
          <w:p w14:paraId="3FE36514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Alive</w:t>
            </w:r>
          </w:p>
        </w:tc>
        <w:tc>
          <w:tcPr>
            <w:tcW w:w="1209" w:type="dxa"/>
          </w:tcPr>
          <w:p w14:paraId="11A99798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Dead</w:t>
            </w:r>
          </w:p>
        </w:tc>
        <w:tc>
          <w:tcPr>
            <w:tcW w:w="1181" w:type="dxa"/>
            <w:vMerge/>
          </w:tcPr>
          <w:p w14:paraId="32296834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489" w:type="dxa"/>
          </w:tcPr>
          <w:p w14:paraId="798F5F64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Favourable</w:t>
            </w:r>
          </w:p>
        </w:tc>
        <w:tc>
          <w:tcPr>
            <w:tcW w:w="1624" w:type="dxa"/>
          </w:tcPr>
          <w:p w14:paraId="0C4B6AA1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Unfavourable</w:t>
            </w:r>
          </w:p>
        </w:tc>
        <w:tc>
          <w:tcPr>
            <w:tcW w:w="1181" w:type="dxa"/>
            <w:vMerge/>
          </w:tcPr>
          <w:p w14:paraId="44465A29" w14:textId="77777777" w:rsidR="004A4325" w:rsidRPr="00C101B4" w:rsidRDefault="004A4325" w:rsidP="00B4454E">
            <w:pPr>
              <w:rPr>
                <w:b/>
                <w:u w:val="single"/>
                <w:lang w:val="en-GB"/>
              </w:rPr>
            </w:pPr>
          </w:p>
        </w:tc>
      </w:tr>
      <w:tr w:rsidR="004A4325" w:rsidRPr="00C101B4" w14:paraId="500B514F" w14:textId="77777777" w:rsidTr="00B4454E">
        <w:tc>
          <w:tcPr>
            <w:tcW w:w="1443" w:type="dxa"/>
          </w:tcPr>
          <w:p w14:paraId="743590AF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Number of Patients</w:t>
            </w:r>
          </w:p>
        </w:tc>
        <w:tc>
          <w:tcPr>
            <w:tcW w:w="1223" w:type="dxa"/>
          </w:tcPr>
          <w:p w14:paraId="45FC6CC7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106</w:t>
            </w:r>
          </w:p>
        </w:tc>
        <w:tc>
          <w:tcPr>
            <w:tcW w:w="1209" w:type="dxa"/>
          </w:tcPr>
          <w:p w14:paraId="7FE5FB03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81" w:type="dxa"/>
            <w:vMerge/>
          </w:tcPr>
          <w:p w14:paraId="34DB916F" w14:textId="77777777" w:rsidR="004A4325" w:rsidRPr="00C101B4" w:rsidRDefault="004A4325" w:rsidP="00B4454E">
            <w:pPr>
              <w:rPr>
                <w:lang w:val="en-GB"/>
              </w:rPr>
            </w:pPr>
          </w:p>
        </w:tc>
        <w:tc>
          <w:tcPr>
            <w:tcW w:w="1489" w:type="dxa"/>
          </w:tcPr>
          <w:p w14:paraId="6667262A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1624" w:type="dxa"/>
          </w:tcPr>
          <w:p w14:paraId="1E30071B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58</w:t>
            </w:r>
          </w:p>
        </w:tc>
        <w:tc>
          <w:tcPr>
            <w:tcW w:w="1181" w:type="dxa"/>
            <w:vMerge/>
          </w:tcPr>
          <w:p w14:paraId="338D553A" w14:textId="77777777" w:rsidR="004A4325" w:rsidRPr="00C101B4" w:rsidRDefault="004A4325" w:rsidP="00B4454E">
            <w:pPr>
              <w:rPr>
                <w:lang w:val="en-GB"/>
              </w:rPr>
            </w:pPr>
          </w:p>
        </w:tc>
      </w:tr>
      <w:tr w:rsidR="004A4325" w:rsidRPr="00C101B4" w14:paraId="5A7A4F78" w14:textId="77777777" w:rsidTr="00B4454E">
        <w:tc>
          <w:tcPr>
            <w:tcW w:w="1443" w:type="dxa"/>
          </w:tcPr>
          <w:p w14:paraId="5D3B293A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Age</w:t>
            </w:r>
          </w:p>
        </w:tc>
        <w:tc>
          <w:tcPr>
            <w:tcW w:w="1223" w:type="dxa"/>
          </w:tcPr>
          <w:p w14:paraId="41A974A1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42.7 (18.3)</w:t>
            </w:r>
          </w:p>
        </w:tc>
        <w:tc>
          <w:tcPr>
            <w:tcW w:w="1209" w:type="dxa"/>
          </w:tcPr>
          <w:p w14:paraId="1CEC272C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64.4 (12.1)</w:t>
            </w:r>
          </w:p>
        </w:tc>
        <w:tc>
          <w:tcPr>
            <w:tcW w:w="1181" w:type="dxa"/>
          </w:tcPr>
          <w:p w14:paraId="2AA77EEE" w14:textId="77777777" w:rsidR="004A4325" w:rsidRPr="00C101B4" w:rsidRDefault="004A4325" w:rsidP="00B445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&lt;0.0001</w:t>
            </w:r>
          </w:p>
        </w:tc>
        <w:tc>
          <w:tcPr>
            <w:tcW w:w="1489" w:type="dxa"/>
          </w:tcPr>
          <w:p w14:paraId="76BD2FEC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40.1 (17.5)</w:t>
            </w:r>
          </w:p>
        </w:tc>
        <w:tc>
          <w:tcPr>
            <w:tcW w:w="1624" w:type="dxa"/>
          </w:tcPr>
          <w:p w14:paraId="52E46B2B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54.2 (18.4)</w:t>
            </w:r>
          </w:p>
        </w:tc>
        <w:tc>
          <w:tcPr>
            <w:tcW w:w="1181" w:type="dxa"/>
          </w:tcPr>
          <w:p w14:paraId="1FF022F8" w14:textId="77777777" w:rsidR="004A4325" w:rsidRPr="00C101B4" w:rsidRDefault="004A4325" w:rsidP="00B445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&lt;0.0001</w:t>
            </w:r>
          </w:p>
        </w:tc>
      </w:tr>
      <w:tr w:rsidR="004A4325" w:rsidRPr="00C101B4" w14:paraId="4F4F40C0" w14:textId="77777777" w:rsidTr="00B4454E">
        <w:tc>
          <w:tcPr>
            <w:tcW w:w="1443" w:type="dxa"/>
          </w:tcPr>
          <w:p w14:paraId="2147A475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Sex (# Male)</w:t>
            </w:r>
          </w:p>
        </w:tc>
        <w:tc>
          <w:tcPr>
            <w:tcW w:w="1223" w:type="dxa"/>
          </w:tcPr>
          <w:p w14:paraId="547CEBA1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1209" w:type="dxa"/>
          </w:tcPr>
          <w:p w14:paraId="57685222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181" w:type="dxa"/>
          </w:tcPr>
          <w:p w14:paraId="5823C99A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0.158</w:t>
            </w:r>
          </w:p>
        </w:tc>
        <w:tc>
          <w:tcPr>
            <w:tcW w:w="1489" w:type="dxa"/>
          </w:tcPr>
          <w:p w14:paraId="6FF9FE52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1624" w:type="dxa"/>
          </w:tcPr>
          <w:p w14:paraId="649E86C6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1181" w:type="dxa"/>
          </w:tcPr>
          <w:p w14:paraId="30A544DB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0.591</w:t>
            </w:r>
          </w:p>
        </w:tc>
      </w:tr>
      <w:tr w:rsidR="004A4325" w:rsidRPr="00C101B4" w14:paraId="5F7EB042" w14:textId="77777777" w:rsidTr="00B4454E">
        <w:tc>
          <w:tcPr>
            <w:tcW w:w="1443" w:type="dxa"/>
          </w:tcPr>
          <w:p w14:paraId="2E73F29F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Admission GCS (Total)</w:t>
            </w:r>
          </w:p>
        </w:tc>
        <w:tc>
          <w:tcPr>
            <w:tcW w:w="1223" w:type="dxa"/>
          </w:tcPr>
          <w:p w14:paraId="312F94AE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8 (5 to 12)</w:t>
            </w:r>
          </w:p>
        </w:tc>
        <w:tc>
          <w:tcPr>
            <w:tcW w:w="1209" w:type="dxa"/>
          </w:tcPr>
          <w:p w14:paraId="0967A5AA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9 (4 to 14)</w:t>
            </w:r>
          </w:p>
        </w:tc>
        <w:tc>
          <w:tcPr>
            <w:tcW w:w="1181" w:type="dxa"/>
          </w:tcPr>
          <w:p w14:paraId="684B250D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0.579</w:t>
            </w:r>
          </w:p>
        </w:tc>
        <w:tc>
          <w:tcPr>
            <w:tcW w:w="1489" w:type="dxa"/>
          </w:tcPr>
          <w:p w14:paraId="25D949B4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8 (6 to 12)</w:t>
            </w:r>
          </w:p>
        </w:tc>
        <w:tc>
          <w:tcPr>
            <w:tcW w:w="1624" w:type="dxa"/>
          </w:tcPr>
          <w:p w14:paraId="1BED3A09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7 (3 to 13)</w:t>
            </w:r>
          </w:p>
        </w:tc>
        <w:tc>
          <w:tcPr>
            <w:tcW w:w="1181" w:type="dxa"/>
          </w:tcPr>
          <w:p w14:paraId="76D83539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0.244</w:t>
            </w:r>
          </w:p>
        </w:tc>
      </w:tr>
      <w:tr w:rsidR="004A4325" w:rsidRPr="00C101B4" w14:paraId="0C0EB869" w14:textId="77777777" w:rsidTr="00B4454E">
        <w:tc>
          <w:tcPr>
            <w:tcW w:w="1443" w:type="dxa"/>
          </w:tcPr>
          <w:p w14:paraId="1A3CCB31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Admission GCS Motor</w:t>
            </w:r>
          </w:p>
        </w:tc>
        <w:tc>
          <w:tcPr>
            <w:tcW w:w="1223" w:type="dxa"/>
          </w:tcPr>
          <w:p w14:paraId="294BC9E7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4 (2 to 5)</w:t>
            </w:r>
          </w:p>
        </w:tc>
        <w:tc>
          <w:tcPr>
            <w:tcW w:w="1209" w:type="dxa"/>
          </w:tcPr>
          <w:p w14:paraId="5B8D781C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4 (2 to 6)</w:t>
            </w:r>
          </w:p>
        </w:tc>
        <w:tc>
          <w:tcPr>
            <w:tcW w:w="1181" w:type="dxa"/>
          </w:tcPr>
          <w:p w14:paraId="5D45B82A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0.868</w:t>
            </w:r>
          </w:p>
        </w:tc>
        <w:tc>
          <w:tcPr>
            <w:tcW w:w="1489" w:type="dxa"/>
          </w:tcPr>
          <w:p w14:paraId="56B715F9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4 (3 to 5)</w:t>
            </w:r>
          </w:p>
        </w:tc>
        <w:tc>
          <w:tcPr>
            <w:tcW w:w="1624" w:type="dxa"/>
          </w:tcPr>
          <w:p w14:paraId="48D2CED1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4 (1 to 6)</w:t>
            </w:r>
          </w:p>
        </w:tc>
        <w:tc>
          <w:tcPr>
            <w:tcW w:w="1181" w:type="dxa"/>
          </w:tcPr>
          <w:p w14:paraId="5A550E34" w14:textId="77777777" w:rsidR="004A4325" w:rsidRPr="00435170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0.177</w:t>
            </w:r>
          </w:p>
        </w:tc>
      </w:tr>
      <w:tr w:rsidR="004A4325" w:rsidRPr="00C101B4" w14:paraId="0DA4E81E" w14:textId="77777777" w:rsidTr="00B4454E">
        <w:tc>
          <w:tcPr>
            <w:tcW w:w="1443" w:type="dxa"/>
          </w:tcPr>
          <w:p w14:paraId="2BC54D9E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Admission Pupil Status</w:t>
            </w:r>
          </w:p>
        </w:tc>
        <w:tc>
          <w:tcPr>
            <w:tcW w:w="1223" w:type="dxa"/>
          </w:tcPr>
          <w:p w14:paraId="4B3F6616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209" w:type="dxa"/>
          </w:tcPr>
          <w:p w14:paraId="5A3C42F7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181" w:type="dxa"/>
          </w:tcPr>
          <w:p w14:paraId="54E1E9ED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NS</w:t>
            </w:r>
          </w:p>
        </w:tc>
        <w:tc>
          <w:tcPr>
            <w:tcW w:w="1489" w:type="dxa"/>
          </w:tcPr>
          <w:p w14:paraId="79D80E06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624" w:type="dxa"/>
          </w:tcPr>
          <w:p w14:paraId="709EEFB7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181" w:type="dxa"/>
          </w:tcPr>
          <w:p w14:paraId="1C5F4348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NS</w:t>
            </w:r>
          </w:p>
        </w:tc>
      </w:tr>
      <w:tr w:rsidR="004A4325" w:rsidRPr="00C101B4" w14:paraId="5EC891BE" w14:textId="77777777" w:rsidTr="00B4454E">
        <w:tc>
          <w:tcPr>
            <w:tcW w:w="1443" w:type="dxa"/>
          </w:tcPr>
          <w:p w14:paraId="0A697AE7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Length of Recording (hours)</w:t>
            </w:r>
          </w:p>
        </w:tc>
        <w:tc>
          <w:tcPr>
            <w:tcW w:w="1223" w:type="dxa"/>
          </w:tcPr>
          <w:p w14:paraId="0B9CA5A5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158.0 (107.0)</w:t>
            </w:r>
          </w:p>
        </w:tc>
        <w:tc>
          <w:tcPr>
            <w:tcW w:w="1209" w:type="dxa"/>
          </w:tcPr>
          <w:p w14:paraId="138B677D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143.5 (92.3)</w:t>
            </w:r>
          </w:p>
        </w:tc>
        <w:tc>
          <w:tcPr>
            <w:tcW w:w="1181" w:type="dxa"/>
          </w:tcPr>
          <w:p w14:paraId="660DD0E4" w14:textId="77777777" w:rsidR="004A4325" w:rsidRPr="00722DA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0.540</w:t>
            </w:r>
          </w:p>
        </w:tc>
        <w:tc>
          <w:tcPr>
            <w:tcW w:w="1489" w:type="dxa"/>
          </w:tcPr>
          <w:p w14:paraId="3B13BAA8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144.8 (105.2)</w:t>
            </w:r>
          </w:p>
        </w:tc>
        <w:tc>
          <w:tcPr>
            <w:tcW w:w="1624" w:type="dxa"/>
          </w:tcPr>
          <w:p w14:paraId="7EEC9439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168.3 (103.0)</w:t>
            </w:r>
          </w:p>
        </w:tc>
        <w:tc>
          <w:tcPr>
            <w:tcW w:w="1181" w:type="dxa"/>
          </w:tcPr>
          <w:p w14:paraId="54FF3CB3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0.059</w:t>
            </w:r>
          </w:p>
        </w:tc>
      </w:tr>
      <w:tr w:rsidR="004A4325" w:rsidRPr="00C101B4" w14:paraId="2FC21CEC" w14:textId="77777777" w:rsidTr="00B4454E">
        <w:tc>
          <w:tcPr>
            <w:tcW w:w="1443" w:type="dxa"/>
          </w:tcPr>
          <w:p w14:paraId="4F8C0362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Mean ICP (mm H</w:t>
            </w:r>
            <w:r>
              <w:rPr>
                <w:b/>
                <w:i/>
                <w:lang w:val="en-GB"/>
              </w:rPr>
              <w:t>g</w:t>
            </w:r>
            <w:r w:rsidRPr="00C101B4">
              <w:rPr>
                <w:b/>
                <w:i/>
                <w:lang w:val="en-GB"/>
              </w:rPr>
              <w:t>)</w:t>
            </w:r>
          </w:p>
        </w:tc>
        <w:tc>
          <w:tcPr>
            <w:tcW w:w="1223" w:type="dxa"/>
          </w:tcPr>
          <w:p w14:paraId="496AACE1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12.3 (4.8)</w:t>
            </w:r>
          </w:p>
        </w:tc>
        <w:tc>
          <w:tcPr>
            <w:tcW w:w="1209" w:type="dxa"/>
          </w:tcPr>
          <w:p w14:paraId="1C770B42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16.2 (12.9)</w:t>
            </w:r>
          </w:p>
        </w:tc>
        <w:tc>
          <w:tcPr>
            <w:tcW w:w="1181" w:type="dxa"/>
          </w:tcPr>
          <w:p w14:paraId="1DF79C73" w14:textId="77777777" w:rsidR="004A4325" w:rsidRPr="007043A2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0.457</w:t>
            </w:r>
          </w:p>
        </w:tc>
        <w:tc>
          <w:tcPr>
            <w:tcW w:w="1489" w:type="dxa"/>
          </w:tcPr>
          <w:p w14:paraId="3F39A777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12.6 (4.8)</w:t>
            </w:r>
          </w:p>
        </w:tc>
        <w:tc>
          <w:tcPr>
            <w:tcW w:w="1624" w:type="dxa"/>
          </w:tcPr>
          <w:p w14:paraId="21DA6935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13.6 (9.0)</w:t>
            </w:r>
          </w:p>
        </w:tc>
        <w:tc>
          <w:tcPr>
            <w:tcW w:w="1181" w:type="dxa"/>
          </w:tcPr>
          <w:p w14:paraId="5302DC16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0.875</w:t>
            </w:r>
          </w:p>
        </w:tc>
      </w:tr>
      <w:tr w:rsidR="004A4325" w:rsidRPr="00C101B4" w14:paraId="4D31DDAA" w14:textId="77777777" w:rsidTr="00B4454E">
        <w:tc>
          <w:tcPr>
            <w:tcW w:w="1443" w:type="dxa"/>
          </w:tcPr>
          <w:p w14:paraId="44DC56E9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Mean CPP (mm Hg)</w:t>
            </w:r>
          </w:p>
        </w:tc>
        <w:tc>
          <w:tcPr>
            <w:tcW w:w="1223" w:type="dxa"/>
          </w:tcPr>
          <w:p w14:paraId="53FF05EE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70.5 (8.6)</w:t>
            </w:r>
          </w:p>
        </w:tc>
        <w:tc>
          <w:tcPr>
            <w:tcW w:w="1209" w:type="dxa"/>
          </w:tcPr>
          <w:p w14:paraId="79935AC4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68.5 (13.2)</w:t>
            </w:r>
          </w:p>
        </w:tc>
        <w:tc>
          <w:tcPr>
            <w:tcW w:w="1181" w:type="dxa"/>
          </w:tcPr>
          <w:p w14:paraId="250E1335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0.822</w:t>
            </w:r>
          </w:p>
        </w:tc>
        <w:tc>
          <w:tcPr>
            <w:tcW w:w="1489" w:type="dxa"/>
          </w:tcPr>
          <w:p w14:paraId="2803916D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70.5 (9.2)</w:t>
            </w:r>
          </w:p>
        </w:tc>
        <w:tc>
          <w:tcPr>
            <w:tcW w:w="1624" w:type="dxa"/>
          </w:tcPr>
          <w:p w14:paraId="2BEECCC7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69.8 (10.0)</w:t>
            </w:r>
          </w:p>
        </w:tc>
        <w:tc>
          <w:tcPr>
            <w:tcW w:w="1181" w:type="dxa"/>
          </w:tcPr>
          <w:p w14:paraId="0332C164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0.701</w:t>
            </w:r>
          </w:p>
        </w:tc>
      </w:tr>
      <w:tr w:rsidR="004A4325" w:rsidRPr="00C101B4" w14:paraId="2853A9C8" w14:textId="77777777" w:rsidTr="00B4454E">
        <w:tc>
          <w:tcPr>
            <w:tcW w:w="1443" w:type="dxa"/>
          </w:tcPr>
          <w:p w14:paraId="0D118F6A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MAP (mm Hg)</w:t>
            </w:r>
          </w:p>
        </w:tc>
        <w:tc>
          <w:tcPr>
            <w:tcW w:w="1223" w:type="dxa"/>
          </w:tcPr>
          <w:p w14:paraId="75B79904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82.9 (8.0)</w:t>
            </w:r>
          </w:p>
        </w:tc>
        <w:tc>
          <w:tcPr>
            <w:tcW w:w="1209" w:type="dxa"/>
          </w:tcPr>
          <w:p w14:paraId="1F76218C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68.5 (13.2)</w:t>
            </w:r>
          </w:p>
        </w:tc>
        <w:tc>
          <w:tcPr>
            <w:tcW w:w="1181" w:type="dxa"/>
          </w:tcPr>
          <w:p w14:paraId="11F1AB57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0.201</w:t>
            </w:r>
          </w:p>
        </w:tc>
        <w:tc>
          <w:tcPr>
            <w:tcW w:w="1489" w:type="dxa"/>
          </w:tcPr>
          <w:p w14:paraId="7F46D3E9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83.0 (8.6)</w:t>
            </w:r>
          </w:p>
        </w:tc>
        <w:tc>
          <w:tcPr>
            <w:tcW w:w="1624" w:type="dxa"/>
          </w:tcPr>
          <w:p w14:paraId="5B3C9165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83.3 (7.6)</w:t>
            </w:r>
          </w:p>
        </w:tc>
        <w:tc>
          <w:tcPr>
            <w:tcW w:w="1181" w:type="dxa"/>
          </w:tcPr>
          <w:p w14:paraId="3DA2C45B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0.705</w:t>
            </w:r>
          </w:p>
        </w:tc>
      </w:tr>
      <w:tr w:rsidR="004A4325" w:rsidRPr="00C101B4" w14:paraId="37718E05" w14:textId="77777777" w:rsidTr="00B4454E">
        <w:tc>
          <w:tcPr>
            <w:tcW w:w="1443" w:type="dxa"/>
          </w:tcPr>
          <w:p w14:paraId="2CA52584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Mean </w:t>
            </w:r>
            <w:proofErr w:type="spellStart"/>
            <w:r>
              <w:rPr>
                <w:b/>
                <w:i/>
                <w:lang w:val="en-GB"/>
              </w:rPr>
              <w:t>PRx</w:t>
            </w:r>
            <w:proofErr w:type="spellEnd"/>
            <w:r>
              <w:rPr>
                <w:b/>
                <w:i/>
                <w:lang w:val="en-GB"/>
              </w:rPr>
              <w:t xml:space="preserve"> (</w:t>
            </w:r>
            <w:proofErr w:type="spellStart"/>
            <w:r>
              <w:rPr>
                <w:b/>
                <w:i/>
                <w:lang w:val="en-GB"/>
              </w:rPr>
              <w:t>a.u</w:t>
            </w:r>
            <w:proofErr w:type="spellEnd"/>
            <w:r>
              <w:rPr>
                <w:b/>
                <w:i/>
                <w:lang w:val="en-GB"/>
              </w:rPr>
              <w:t>.)</w:t>
            </w:r>
          </w:p>
        </w:tc>
        <w:tc>
          <w:tcPr>
            <w:tcW w:w="1223" w:type="dxa"/>
          </w:tcPr>
          <w:p w14:paraId="569CF3D9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0.011 (0.143)</w:t>
            </w:r>
          </w:p>
        </w:tc>
        <w:tc>
          <w:tcPr>
            <w:tcW w:w="1209" w:type="dxa"/>
          </w:tcPr>
          <w:p w14:paraId="5E439CD4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0.147 (0.183)</w:t>
            </w:r>
          </w:p>
        </w:tc>
        <w:tc>
          <w:tcPr>
            <w:tcW w:w="1181" w:type="dxa"/>
          </w:tcPr>
          <w:p w14:paraId="62E4586A" w14:textId="77777777" w:rsidR="004A4325" w:rsidRPr="00C101B4" w:rsidRDefault="004A4325" w:rsidP="00B445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&lt;0.001</w:t>
            </w:r>
          </w:p>
        </w:tc>
        <w:tc>
          <w:tcPr>
            <w:tcW w:w="1489" w:type="dxa"/>
          </w:tcPr>
          <w:p w14:paraId="6D20CDD2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-0.003 (0.148)</w:t>
            </w:r>
          </w:p>
        </w:tc>
        <w:tc>
          <w:tcPr>
            <w:tcW w:w="1624" w:type="dxa"/>
          </w:tcPr>
          <w:p w14:paraId="1E84E009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0.080 (0.161)</w:t>
            </w:r>
          </w:p>
        </w:tc>
        <w:tc>
          <w:tcPr>
            <w:tcW w:w="1181" w:type="dxa"/>
          </w:tcPr>
          <w:p w14:paraId="6A937EBA" w14:textId="77777777" w:rsidR="004A4325" w:rsidRPr="00C101B4" w:rsidRDefault="004A4325" w:rsidP="00B445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0.005</w:t>
            </w:r>
          </w:p>
        </w:tc>
      </w:tr>
      <w:tr w:rsidR="004A4325" w:rsidRPr="00C101B4" w14:paraId="2130881D" w14:textId="77777777" w:rsidTr="00B4454E">
        <w:tc>
          <w:tcPr>
            <w:tcW w:w="1443" w:type="dxa"/>
          </w:tcPr>
          <w:p w14:paraId="1A62379A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Mean Hourly Dose of ICP &gt; 20 mm Hg</w:t>
            </w:r>
          </w:p>
        </w:tc>
        <w:tc>
          <w:tcPr>
            <w:tcW w:w="1223" w:type="dxa"/>
          </w:tcPr>
          <w:p w14:paraId="44FBC3FF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33.1 (124.8)</w:t>
            </w:r>
          </w:p>
        </w:tc>
        <w:tc>
          <w:tcPr>
            <w:tcW w:w="1209" w:type="dxa"/>
          </w:tcPr>
          <w:p w14:paraId="099AD832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202.8 (507.7)</w:t>
            </w:r>
          </w:p>
        </w:tc>
        <w:tc>
          <w:tcPr>
            <w:tcW w:w="1181" w:type="dxa"/>
          </w:tcPr>
          <w:p w14:paraId="14649F61" w14:textId="77777777" w:rsidR="004A4325" w:rsidRPr="00D200F8" w:rsidRDefault="004A4325" w:rsidP="00B4454E">
            <w:pPr>
              <w:rPr>
                <w:lang w:val="en-GB"/>
              </w:rPr>
            </w:pPr>
            <w:r w:rsidRPr="00D200F8">
              <w:rPr>
                <w:lang w:val="en-GB"/>
              </w:rPr>
              <w:t>0.942</w:t>
            </w:r>
          </w:p>
        </w:tc>
        <w:tc>
          <w:tcPr>
            <w:tcW w:w="1489" w:type="dxa"/>
          </w:tcPr>
          <w:p w14:paraId="7342FBF7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36.1 (150.6)</w:t>
            </w:r>
          </w:p>
        </w:tc>
        <w:tc>
          <w:tcPr>
            <w:tcW w:w="1624" w:type="dxa"/>
          </w:tcPr>
          <w:p w14:paraId="6BC9279E" w14:textId="77777777" w:rsidR="004A4325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95.9 (324.1)</w:t>
            </w:r>
          </w:p>
        </w:tc>
        <w:tc>
          <w:tcPr>
            <w:tcW w:w="1181" w:type="dxa"/>
          </w:tcPr>
          <w:p w14:paraId="1F01C007" w14:textId="77777777" w:rsidR="004A4325" w:rsidRPr="000C3A70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0.380</w:t>
            </w:r>
          </w:p>
        </w:tc>
      </w:tr>
      <w:tr w:rsidR="004A4325" w:rsidRPr="00C101B4" w14:paraId="1D7D71BD" w14:textId="77777777" w:rsidTr="00B4454E">
        <w:tc>
          <w:tcPr>
            <w:tcW w:w="1443" w:type="dxa"/>
          </w:tcPr>
          <w:p w14:paraId="5DE28385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Mean Hourly Dose of ICP &gt; 22 mm Hg</w:t>
            </w:r>
          </w:p>
        </w:tc>
        <w:tc>
          <w:tcPr>
            <w:tcW w:w="1223" w:type="dxa"/>
          </w:tcPr>
          <w:p w14:paraId="55DC6DFD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31.2 (124.3)</w:t>
            </w:r>
          </w:p>
        </w:tc>
        <w:tc>
          <w:tcPr>
            <w:tcW w:w="1209" w:type="dxa"/>
          </w:tcPr>
          <w:p w14:paraId="0474799A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200.4 (507.6)</w:t>
            </w:r>
          </w:p>
        </w:tc>
        <w:tc>
          <w:tcPr>
            <w:tcW w:w="1181" w:type="dxa"/>
          </w:tcPr>
          <w:p w14:paraId="0369B1A3" w14:textId="77777777" w:rsidR="004A4325" w:rsidRPr="00D200F8" w:rsidRDefault="004A4325" w:rsidP="00B4454E">
            <w:pPr>
              <w:rPr>
                <w:lang w:val="en-GB"/>
              </w:rPr>
            </w:pPr>
            <w:r w:rsidRPr="00D200F8">
              <w:rPr>
                <w:lang w:val="en-GB"/>
              </w:rPr>
              <w:t>0.947</w:t>
            </w:r>
          </w:p>
        </w:tc>
        <w:tc>
          <w:tcPr>
            <w:tcW w:w="1489" w:type="dxa"/>
          </w:tcPr>
          <w:p w14:paraId="08D05F88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34.4 (150.3)</w:t>
            </w:r>
          </w:p>
        </w:tc>
        <w:tc>
          <w:tcPr>
            <w:tcW w:w="1624" w:type="dxa"/>
          </w:tcPr>
          <w:p w14:paraId="3CEDA96A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92.6 (323.8)</w:t>
            </w:r>
          </w:p>
        </w:tc>
        <w:tc>
          <w:tcPr>
            <w:tcW w:w="1181" w:type="dxa"/>
          </w:tcPr>
          <w:p w14:paraId="04892C84" w14:textId="77777777" w:rsidR="004A4325" w:rsidRPr="000C3A70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0.317</w:t>
            </w:r>
          </w:p>
        </w:tc>
      </w:tr>
      <w:tr w:rsidR="004A4325" w:rsidRPr="00C101B4" w14:paraId="3AC7BAE0" w14:textId="77777777" w:rsidTr="00B4454E">
        <w:tc>
          <w:tcPr>
            <w:tcW w:w="1443" w:type="dxa"/>
          </w:tcPr>
          <w:p w14:paraId="70811275" w14:textId="77777777" w:rsidR="004A4325" w:rsidRPr="00C101B4" w:rsidRDefault="004A4325" w:rsidP="00B4454E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Mean Hourly Dose of ICP Above Individual Threshold</w:t>
            </w:r>
          </w:p>
        </w:tc>
        <w:tc>
          <w:tcPr>
            <w:tcW w:w="1223" w:type="dxa"/>
          </w:tcPr>
          <w:p w14:paraId="22AE188E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31.3 (78.7)</w:t>
            </w:r>
          </w:p>
        </w:tc>
        <w:tc>
          <w:tcPr>
            <w:tcW w:w="1209" w:type="dxa"/>
          </w:tcPr>
          <w:p w14:paraId="0BF0B16B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150.8 (347.8)</w:t>
            </w:r>
          </w:p>
        </w:tc>
        <w:tc>
          <w:tcPr>
            <w:tcW w:w="1181" w:type="dxa"/>
          </w:tcPr>
          <w:p w14:paraId="2BD30155" w14:textId="77777777" w:rsidR="004A4325" w:rsidRPr="00C101B4" w:rsidRDefault="004A4325" w:rsidP="00B445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0.010</w:t>
            </w:r>
          </w:p>
        </w:tc>
        <w:tc>
          <w:tcPr>
            <w:tcW w:w="1489" w:type="dxa"/>
          </w:tcPr>
          <w:p w14:paraId="58E6DAD7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24.0 (55.3)</w:t>
            </w:r>
          </w:p>
        </w:tc>
        <w:tc>
          <w:tcPr>
            <w:tcW w:w="1624" w:type="dxa"/>
          </w:tcPr>
          <w:p w14:paraId="2B665674" w14:textId="77777777" w:rsidR="004A4325" w:rsidRPr="00C101B4" w:rsidRDefault="004A4325" w:rsidP="00B4454E">
            <w:pPr>
              <w:rPr>
                <w:lang w:val="en-GB"/>
              </w:rPr>
            </w:pPr>
            <w:r>
              <w:rPr>
                <w:lang w:val="en-GB"/>
              </w:rPr>
              <w:t>86.4 (235.7)</w:t>
            </w:r>
          </w:p>
        </w:tc>
        <w:tc>
          <w:tcPr>
            <w:tcW w:w="1181" w:type="dxa"/>
          </w:tcPr>
          <w:p w14:paraId="100F6CA5" w14:textId="77777777" w:rsidR="004A4325" w:rsidRPr="00C101B4" w:rsidRDefault="004A4325" w:rsidP="00B445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0.020</w:t>
            </w:r>
          </w:p>
        </w:tc>
      </w:tr>
    </w:tbl>
    <w:p w14:paraId="1B59016A" w14:textId="43B9613C" w:rsidR="004A4325" w:rsidRDefault="004A4325" w:rsidP="004A4325">
      <w:pPr>
        <w:pStyle w:val="Caption"/>
        <w:sectPr w:rsidR="004A43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lang w:val="en-GB"/>
        </w:rPr>
        <w:t>a.u</w:t>
      </w:r>
      <w:proofErr w:type="spellEnd"/>
      <w:r>
        <w:rPr>
          <w:lang w:val="en-GB"/>
        </w:rPr>
        <w:t xml:space="preserve">. = arbitrary units, AUC = integrated area under the RAP over time curve, </w:t>
      </w:r>
      <w:r w:rsidRPr="00C101B4">
        <w:rPr>
          <w:lang w:val="en-GB"/>
        </w:rPr>
        <w:t xml:space="preserve">CPP = cerebral perfusion pressure, </w:t>
      </w:r>
      <w:r>
        <w:rPr>
          <w:lang w:val="en-GB"/>
        </w:rPr>
        <w:t xml:space="preserve">GCS = Glasgow Coma Scale, </w:t>
      </w:r>
      <w:r w:rsidRPr="00C101B4">
        <w:rPr>
          <w:lang w:val="en-GB"/>
        </w:rPr>
        <w:t xml:space="preserve">ICP = intra-cranial pressure, IQR = inter-quartile range, mm Hg = millimetres of Mercury, </w:t>
      </w:r>
      <w:r>
        <w:rPr>
          <w:lang w:val="en-GB"/>
        </w:rPr>
        <w:t xml:space="preserve">Mann-U = Mann-Whitney-U test, MAP = mean arterial blood pressure, </w:t>
      </w:r>
      <w:proofErr w:type="spellStart"/>
      <w:r>
        <w:rPr>
          <w:lang w:val="en-GB"/>
        </w:rPr>
        <w:t>PRx</w:t>
      </w:r>
      <w:proofErr w:type="spellEnd"/>
      <w:r>
        <w:rPr>
          <w:lang w:val="en-GB"/>
        </w:rPr>
        <w:t xml:space="preserve"> = pressure reactivity index (correlation between ICP and MAP)</w:t>
      </w:r>
      <w:r w:rsidRPr="00C101B4">
        <w:rPr>
          <w:lang w:val="en-GB"/>
        </w:rPr>
        <w:t>. Note: all bolded p-values are those &lt;0.05 when comparing the variables between Alive/Dead and Favourable/Unfavourable outcome groups.  Favourable = Glasgow Outcome Scale of 5 to 8, Unfavourable = Glasgow Outcome Scale of 1 to 4. *No statistically significant difference for number of patients with bilaterally reactive, unilateral reactive, or bilaterally unreactive pupils between both Alive/Dead and Favourable/Unfavourable groups.</w:t>
      </w:r>
      <w:r w:rsidR="00F7677D">
        <w:rPr>
          <w:lang w:val="en-GB"/>
        </w:rPr>
        <w:t xml:space="preserve"> </w:t>
      </w:r>
      <w:bookmarkStart w:id="0" w:name="_Hlk1557995"/>
      <w:bookmarkStart w:id="1" w:name="_GoBack"/>
      <w:bookmarkEnd w:id="1"/>
      <w:r w:rsidR="00F7677D" w:rsidRPr="00BC3713">
        <w:rPr>
          <w:lang w:val="en-GB"/>
        </w:rPr>
        <w:t>NOTE: the mean values for mean hourly dose of ICP above 20 mm Hg and 22 mm Hg, displayed a large standard deviation, with low numbers in the dead group of patients. As such, given these factors, Mann-U testing failed to display a statistically significant difference between means, despite the mean values appear strikingly different at face value.  Figure 2 in the main body of the manuscript highlights the lack of difference in median values for these ICP metrics, displaying almost identical medians between both sets of dichotomized outcome groups.</w:t>
      </w:r>
      <w:r w:rsidR="00F7677D">
        <w:rPr>
          <w:lang w:val="en-GB"/>
        </w:rPr>
        <w:t xml:space="preserve">   </w:t>
      </w:r>
      <w:bookmarkEnd w:id="0"/>
    </w:p>
    <w:p w14:paraId="3057EBA6" w14:textId="77777777" w:rsidR="00993D58" w:rsidRDefault="00993D58"/>
    <w:sectPr w:rsidR="0099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5"/>
    <w:rsid w:val="004A4325"/>
    <w:rsid w:val="00993D58"/>
    <w:rsid w:val="00B306C9"/>
    <w:rsid w:val="00BC3713"/>
    <w:rsid w:val="00F7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E952"/>
  <w15:chartTrackingRefBased/>
  <w15:docId w15:val="{1716368E-63AF-4924-ADB1-1A7C0EB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A43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A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Zeiler</dc:creator>
  <cp:keywords/>
  <dc:description/>
  <cp:lastModifiedBy>Frederick Zeiler</cp:lastModifiedBy>
  <cp:revision>3</cp:revision>
  <dcterms:created xsi:type="dcterms:W3CDTF">2019-02-20T12:32:00Z</dcterms:created>
  <dcterms:modified xsi:type="dcterms:W3CDTF">2019-04-17T13:33:00Z</dcterms:modified>
</cp:coreProperties>
</file>