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66" w:rsidRDefault="00696266" w:rsidP="006962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</w:t>
      </w:r>
      <w:r w:rsidR="00044CCD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6266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044CCD">
        <w:rPr>
          <w:rFonts w:ascii="Times New Roman" w:hAnsi="Times New Roman" w:cs="Times New Roman"/>
          <w:b/>
          <w:sz w:val="20"/>
          <w:szCs w:val="20"/>
        </w:rPr>
        <w:t>S</w:t>
      </w:r>
      <w:r w:rsidRPr="00696266">
        <w:rPr>
          <w:rFonts w:ascii="Times New Roman" w:hAnsi="Times New Roman" w:cs="Times New Roman"/>
          <w:b/>
          <w:sz w:val="20"/>
          <w:szCs w:val="20"/>
        </w:rPr>
        <w:t>1</w:t>
      </w:r>
    </w:p>
    <w:p w:rsidR="00044CCD" w:rsidRPr="00696266" w:rsidRDefault="00044CCD" w:rsidP="006962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96266" w:rsidRPr="00696266" w:rsidRDefault="00696266" w:rsidP="006962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96266">
        <w:rPr>
          <w:rFonts w:ascii="Times New Roman" w:hAnsi="Times New Roman" w:cs="Times New Roman"/>
          <w:b/>
          <w:sz w:val="20"/>
          <w:szCs w:val="20"/>
        </w:rPr>
        <w:t xml:space="preserve">Procedures, </w:t>
      </w:r>
      <w:r w:rsidR="00B004A0" w:rsidRPr="00696266">
        <w:rPr>
          <w:rFonts w:ascii="Times New Roman" w:hAnsi="Times New Roman" w:cs="Times New Roman"/>
          <w:b/>
          <w:sz w:val="20"/>
          <w:szCs w:val="20"/>
        </w:rPr>
        <w:t xml:space="preserve">procedural codes, and associated diagnoses used to query the 5% </w:t>
      </w:r>
      <w:r w:rsidR="00B004A0">
        <w:rPr>
          <w:rFonts w:ascii="Times New Roman" w:hAnsi="Times New Roman" w:cs="Times New Roman"/>
          <w:b/>
          <w:sz w:val="20"/>
          <w:szCs w:val="20"/>
        </w:rPr>
        <w:t>M</w:t>
      </w:r>
      <w:bookmarkStart w:id="0" w:name="_GoBack"/>
      <w:bookmarkEnd w:id="0"/>
      <w:r w:rsidR="00B004A0" w:rsidRPr="00696266">
        <w:rPr>
          <w:rFonts w:ascii="Times New Roman" w:hAnsi="Times New Roman" w:cs="Times New Roman"/>
          <w:b/>
          <w:sz w:val="20"/>
          <w:szCs w:val="20"/>
        </w:rPr>
        <w:t>edicare sample database</w:t>
      </w:r>
    </w:p>
    <w:p w:rsidR="00696266" w:rsidRPr="00367880" w:rsidRDefault="00696266" w:rsidP="0069626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990"/>
        <w:gridCol w:w="1710"/>
        <w:gridCol w:w="4860"/>
      </w:tblGrid>
      <w:tr w:rsidR="00696266" w:rsidRPr="00367880" w:rsidTr="00585030">
        <w:trPr>
          <w:trHeight w:val="804"/>
        </w:trPr>
        <w:tc>
          <w:tcPr>
            <w:tcW w:w="1795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Surgery</w:t>
            </w:r>
          </w:p>
        </w:tc>
        <w:tc>
          <w:tcPr>
            <w:tcW w:w="99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CPT Code(s)</w:t>
            </w:r>
          </w:p>
        </w:tc>
        <w:tc>
          <w:tcPr>
            <w:tcW w:w="171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ICD-9 Procedure Code(s)</w:t>
            </w:r>
          </w:p>
        </w:tc>
        <w:tc>
          <w:tcPr>
            <w:tcW w:w="4860" w:type="dxa"/>
            <w:vAlign w:val="center"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ICD-9 Codes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Degenerative Spine Disease</w:t>
            </w:r>
            <w:r w:rsidRPr="003678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-Related Diagnoses</w:t>
            </w:r>
          </w:p>
        </w:tc>
      </w:tr>
      <w:tr w:rsidR="00696266" w:rsidRPr="00367880" w:rsidTr="00585030">
        <w:trPr>
          <w:trHeight w:val="300"/>
        </w:trPr>
        <w:tc>
          <w:tcPr>
            <w:tcW w:w="1795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Anterior Cervical Discectomy and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Fusion</w:t>
            </w:r>
          </w:p>
        </w:tc>
        <w:tc>
          <w:tcPr>
            <w:tcW w:w="99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22551</w:t>
            </w:r>
          </w:p>
        </w:tc>
        <w:tc>
          <w:tcPr>
            <w:tcW w:w="171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81.00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81.02</w:t>
            </w:r>
          </w:p>
        </w:tc>
        <w:tc>
          <w:tcPr>
            <w:tcW w:w="4860" w:type="dxa"/>
            <w:vAlign w:val="center"/>
          </w:tcPr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721.00: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Cervical Spondylosis without Myelopathy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721.1: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Cervical Spondylosis with Myelopathy</w:t>
            </w:r>
          </w:p>
          <w:p w:rsidR="00696266" w:rsidRPr="00367880" w:rsidRDefault="00696266" w:rsidP="00585030">
            <w:pPr>
              <w:spacing w:before="40" w:after="40"/>
              <w:ind w:left="167"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722.71: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Intervertebral Disc Disorder with Myelopathy, </w:t>
            </w:r>
          </w:p>
          <w:p w:rsidR="00696266" w:rsidRPr="00367880" w:rsidRDefault="00696266" w:rsidP="00585030">
            <w:pPr>
              <w:spacing w:before="40" w:after="40"/>
              <w:ind w:left="167"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Cervical Region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723.0: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Spinal Stenosis in Cervical Region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723.1: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Cervicalgia</w:t>
            </w:r>
          </w:p>
          <w:p w:rsidR="00696266" w:rsidRPr="00367880" w:rsidRDefault="00696266" w:rsidP="00585030">
            <w:pPr>
              <w:spacing w:before="40" w:after="40"/>
              <w:ind w:left="707" w:hanging="56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723.4: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Brachial Neuritis or Radiculitis, not Otherwise </w:t>
            </w:r>
          </w:p>
          <w:p w:rsidR="00696266" w:rsidRPr="00367880" w:rsidRDefault="00696266" w:rsidP="00585030">
            <w:pPr>
              <w:spacing w:before="40" w:after="40"/>
              <w:ind w:left="707" w:hanging="56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Specified</w:t>
            </w:r>
          </w:p>
        </w:tc>
      </w:tr>
      <w:tr w:rsidR="00696266" w:rsidRPr="00367880" w:rsidTr="00585030">
        <w:trPr>
          <w:trHeight w:val="300"/>
        </w:trPr>
        <w:tc>
          <w:tcPr>
            <w:tcW w:w="1795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Posterior Cervical Fusion</w:t>
            </w:r>
          </w:p>
        </w:tc>
        <w:tc>
          <w:tcPr>
            <w:tcW w:w="99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22600</w:t>
            </w:r>
          </w:p>
        </w:tc>
        <w:tc>
          <w:tcPr>
            <w:tcW w:w="171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81.01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81.03</w:t>
            </w:r>
          </w:p>
        </w:tc>
        <w:tc>
          <w:tcPr>
            <w:tcW w:w="4860" w:type="dxa"/>
            <w:vAlign w:val="center"/>
          </w:tcPr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721.0: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Cervical Spondylosis without Myelopathy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721.1: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Cervical Spondylosis with Myelopathy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723.0: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Spinal Stenosis in Cervical Region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723.1: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Cervicalgia</w:t>
            </w:r>
          </w:p>
          <w:p w:rsidR="00696266" w:rsidRPr="00367880" w:rsidRDefault="00696266" w:rsidP="00585030">
            <w:pPr>
              <w:spacing w:before="40" w:after="40"/>
              <w:ind w:left="167"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723.4: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Brachial Neuritis or Radiculitis, not Otherwise </w:t>
            </w:r>
          </w:p>
          <w:p w:rsidR="00696266" w:rsidRPr="00367880" w:rsidRDefault="00696266" w:rsidP="00585030">
            <w:pPr>
              <w:spacing w:before="40" w:after="40"/>
              <w:ind w:left="167"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Specified</w:t>
            </w:r>
          </w:p>
        </w:tc>
      </w:tr>
      <w:tr w:rsidR="00696266" w:rsidRPr="00367880" w:rsidTr="00585030">
        <w:trPr>
          <w:trHeight w:val="300"/>
        </w:trPr>
        <w:tc>
          <w:tcPr>
            <w:tcW w:w="1795" w:type="dxa"/>
            <w:vAlign w:val="center"/>
          </w:tcPr>
          <w:p w:rsidR="00696266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  <w:r w:rsidRPr="00B97CE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Cervical Fusion</w:t>
            </w:r>
          </w:p>
        </w:tc>
        <w:tc>
          <w:tcPr>
            <w:tcW w:w="990" w:type="dxa"/>
            <w:vAlign w:val="center"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22551 AND 22600</w:t>
            </w:r>
          </w:p>
        </w:tc>
        <w:tc>
          <w:tcPr>
            <w:tcW w:w="1710" w:type="dxa"/>
            <w:vAlign w:val="center"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(81.00 OR 81.02)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(81.01 OR 81.03)</w:t>
            </w:r>
          </w:p>
        </w:tc>
        <w:tc>
          <w:tcPr>
            <w:tcW w:w="4860" w:type="dxa"/>
            <w:vAlign w:val="center"/>
          </w:tcPr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ICD-9 codes for anterior cervical discectomy and fusion and posterior cervical fusion</w:t>
            </w:r>
          </w:p>
        </w:tc>
      </w:tr>
      <w:tr w:rsidR="00696266" w:rsidRPr="00367880" w:rsidTr="00585030">
        <w:trPr>
          <w:trHeight w:val="300"/>
        </w:trPr>
        <w:tc>
          <w:tcPr>
            <w:tcW w:w="1795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Lumbar Microdiscectomy</w:t>
            </w:r>
          </w:p>
        </w:tc>
        <w:tc>
          <w:tcPr>
            <w:tcW w:w="99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63030</w:t>
            </w:r>
          </w:p>
        </w:tc>
        <w:tc>
          <w:tcPr>
            <w:tcW w:w="171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80.51</w:t>
            </w:r>
          </w:p>
        </w:tc>
        <w:tc>
          <w:tcPr>
            <w:tcW w:w="4860" w:type="dxa"/>
            <w:vAlign w:val="center"/>
          </w:tcPr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721.3: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Lumbosacral Spondylosis without Myelopathy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721.42: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Spondylosis with Myelopathy, Lumbar Region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722.1: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Displacement of Lumbar Intervertebral Disc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without Myelopathy</w:t>
            </w:r>
          </w:p>
          <w:p w:rsidR="00696266" w:rsidRPr="00367880" w:rsidRDefault="00696266" w:rsidP="00585030">
            <w:pPr>
              <w:spacing w:before="40" w:after="40"/>
              <w:ind w:left="797" w:hanging="65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>722.52: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Degeneration of Lumbar or Lumbosacral </w:t>
            </w:r>
          </w:p>
          <w:p w:rsidR="00696266" w:rsidRPr="00367880" w:rsidRDefault="00696266" w:rsidP="00585030">
            <w:pPr>
              <w:spacing w:before="40" w:after="40"/>
              <w:ind w:left="797" w:hanging="65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Intervertebral Disc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>722.73: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Intervertebral Disc Disorder with Myelopathy, 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Lumbar Region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>724.02: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Spinal Stenosis, Lumbar Region, without 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Neurogenic Claudication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>724.2: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Lumbago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>724.4: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Thoracic or Lumbosacral Neuritis or Radiculitis, 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Unspecified</w:t>
            </w:r>
          </w:p>
        </w:tc>
      </w:tr>
      <w:tr w:rsidR="00696266" w:rsidRPr="00367880" w:rsidTr="00585030">
        <w:trPr>
          <w:trHeight w:val="300"/>
        </w:trPr>
        <w:tc>
          <w:tcPr>
            <w:tcW w:w="1795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Lumbar Laminectomy</w:t>
            </w:r>
          </w:p>
        </w:tc>
        <w:tc>
          <w:tcPr>
            <w:tcW w:w="99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63047</w:t>
            </w:r>
          </w:p>
        </w:tc>
        <w:tc>
          <w:tcPr>
            <w:tcW w:w="171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4860" w:type="dxa"/>
            <w:vAlign w:val="center"/>
          </w:tcPr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721.3: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Lumbosacral Spondylosis without Myelopathy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721.42: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Spondylosis with Myelopathy, Lumbar Region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722.5: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Degeneration of Thoracic or Lumbar Intervertebral 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Disc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722.73: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Intervertebral Disc Disorder with Myelopathy, 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Lumbar Region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724.03: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Spinal Stenosis, Lumbar Region, with Neurogenic 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Claudication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724.20: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Lumbago</w:t>
            </w:r>
          </w:p>
        </w:tc>
      </w:tr>
      <w:tr w:rsidR="00696266" w:rsidRPr="00367880" w:rsidTr="00585030">
        <w:trPr>
          <w:trHeight w:val="540"/>
        </w:trPr>
        <w:tc>
          <w:tcPr>
            <w:tcW w:w="1795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Lumbar Fusion, Posterior Approach</w:t>
            </w:r>
          </w:p>
        </w:tc>
        <w:tc>
          <w:tcPr>
            <w:tcW w:w="99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22630 22612 22633</w:t>
            </w:r>
          </w:p>
        </w:tc>
        <w:tc>
          <w:tcPr>
            <w:tcW w:w="1710" w:type="dxa"/>
            <w:vAlign w:val="center"/>
            <w:hideMark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81.07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880">
              <w:rPr>
                <w:rFonts w:ascii="Times New Roman" w:eastAsia="Times New Roman" w:hAnsi="Times New Roman" w:cs="Times New Roman"/>
                <w:sz w:val="20"/>
                <w:szCs w:val="20"/>
              </w:rPr>
              <w:t>81.08</w:t>
            </w:r>
          </w:p>
        </w:tc>
        <w:tc>
          <w:tcPr>
            <w:tcW w:w="4860" w:type="dxa"/>
            <w:vAlign w:val="center"/>
          </w:tcPr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721.3: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Lumbosacral Spondylosis without Myelopathy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721.42: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Spondylosis with Myelopathy, Lumbar Region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722.1: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Displacement of Lumbar Intervertebral Disc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without Myelopathy</w:t>
            </w:r>
          </w:p>
          <w:p w:rsidR="00696266" w:rsidRPr="00367880" w:rsidRDefault="00696266" w:rsidP="00585030">
            <w:pPr>
              <w:spacing w:before="40" w:after="40"/>
              <w:ind w:left="797" w:hanging="65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722.52: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Degeneration of Lumbar or Lumbosacral </w:t>
            </w:r>
          </w:p>
          <w:p w:rsidR="00696266" w:rsidRPr="00367880" w:rsidRDefault="00696266" w:rsidP="00585030">
            <w:pPr>
              <w:spacing w:before="40" w:after="40"/>
              <w:ind w:left="797" w:hanging="653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Intervertebral Disc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722.73: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Intervertebral Disc Disorder with Myelopathy, 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Lumbar Region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724.02: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Spinal Stenosis, Lumbar Region, without 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Neurogenic Claudication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724.2: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Lumbago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724.3: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Sciatica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724.4: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Thoracic or Lumbosacral Neuritis or Radiculitis, </w:t>
            </w:r>
          </w:p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67880">
              <w:rPr>
                <w:rFonts w:ascii="Times New Roman" w:hAnsi="Times New Roman" w:cs="Times New Roman"/>
                <w:sz w:val="18"/>
                <w:szCs w:val="18"/>
              </w:rPr>
              <w:tab/>
              <w:t>Unspecified</w:t>
            </w:r>
          </w:p>
        </w:tc>
      </w:tr>
      <w:tr w:rsidR="00696266" w:rsidRPr="00367880" w:rsidTr="00585030">
        <w:trPr>
          <w:trHeight w:val="540"/>
        </w:trPr>
        <w:tc>
          <w:tcPr>
            <w:tcW w:w="1795" w:type="dxa"/>
            <w:vAlign w:val="center"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Lumbar Fusion, Anterior Approach</w:t>
            </w:r>
          </w:p>
        </w:tc>
        <w:tc>
          <w:tcPr>
            <w:tcW w:w="990" w:type="dxa"/>
            <w:vAlign w:val="center"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22585</w:t>
            </w:r>
          </w:p>
        </w:tc>
        <w:tc>
          <w:tcPr>
            <w:tcW w:w="1710" w:type="dxa"/>
            <w:vAlign w:val="center"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81.06</w:t>
            </w:r>
          </w:p>
        </w:tc>
        <w:tc>
          <w:tcPr>
            <w:tcW w:w="4860" w:type="dxa"/>
            <w:vAlign w:val="center"/>
          </w:tcPr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ICD-9 codes for lumbar fusion, posterior approach</w:t>
            </w:r>
          </w:p>
        </w:tc>
      </w:tr>
      <w:tr w:rsidR="00696266" w:rsidRPr="00367880" w:rsidTr="00585030">
        <w:trPr>
          <w:trHeight w:val="540"/>
        </w:trPr>
        <w:tc>
          <w:tcPr>
            <w:tcW w:w="1795" w:type="dxa"/>
            <w:vAlign w:val="center"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  <w:r w:rsidRPr="00B97CE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Lumbar Fusion</w:t>
            </w:r>
          </w:p>
        </w:tc>
        <w:tc>
          <w:tcPr>
            <w:tcW w:w="990" w:type="dxa"/>
            <w:vAlign w:val="center"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(22558 OR 22585)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(22630 OR 22612 OR 22633)</w:t>
            </w:r>
          </w:p>
        </w:tc>
        <w:tc>
          <w:tcPr>
            <w:tcW w:w="1710" w:type="dxa"/>
            <w:vAlign w:val="center"/>
          </w:tcPr>
          <w:p w:rsidR="00696266" w:rsidRPr="00367880" w:rsidRDefault="00696266" w:rsidP="0058503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(81.04 OR 81.06)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(81.07 OR 81.08)</w:t>
            </w:r>
          </w:p>
        </w:tc>
        <w:tc>
          <w:tcPr>
            <w:tcW w:w="4860" w:type="dxa"/>
            <w:vAlign w:val="center"/>
          </w:tcPr>
          <w:p w:rsidR="00696266" w:rsidRPr="00367880" w:rsidRDefault="00696266" w:rsidP="00585030">
            <w:pPr>
              <w:spacing w:before="40" w:after="4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ICD-9 codes for lumbar fusion, posterior approach</w:t>
            </w:r>
          </w:p>
        </w:tc>
      </w:tr>
    </w:tbl>
    <w:p w:rsidR="00696266" w:rsidRDefault="00696266" w:rsidP="006962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66" w:rsidRPr="00696266" w:rsidRDefault="00696266" w:rsidP="006962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96266">
        <w:rPr>
          <w:rFonts w:ascii="Times New Roman" w:hAnsi="Times New Roman" w:cs="Times New Roman"/>
          <w:i/>
          <w:sz w:val="20"/>
          <w:szCs w:val="20"/>
        </w:rPr>
        <w:t>CPT, Current Procedural Terminology; ICD, International Classification of Diseases</w:t>
      </w:r>
    </w:p>
    <w:p w:rsidR="00696266" w:rsidRDefault="00696266" w:rsidP="006962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66" w:rsidRDefault="00696266" w:rsidP="006962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66" w:rsidRDefault="00696266" w:rsidP="006962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266" w:rsidRDefault="00696266" w:rsidP="006962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5BE1" w:rsidRDefault="008C5BE1"/>
    <w:sectPr w:rsidR="008C5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66"/>
    <w:rsid w:val="00044CCD"/>
    <w:rsid w:val="00696266"/>
    <w:rsid w:val="008C5BE1"/>
    <w:rsid w:val="00B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1D3F"/>
  <w15:docId w15:val="{A186E6CF-A6BF-4F9E-8E63-1AE9253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6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2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David</dc:creator>
  <cp:lastModifiedBy>Smith, Martin</cp:lastModifiedBy>
  <cp:revision>3</cp:revision>
  <dcterms:created xsi:type="dcterms:W3CDTF">2020-01-14T15:28:00Z</dcterms:created>
  <dcterms:modified xsi:type="dcterms:W3CDTF">2020-01-14T17:03:00Z</dcterms:modified>
</cp:coreProperties>
</file>