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316D" w14:textId="48656052" w:rsidR="00BC3B87" w:rsidRDefault="00BC3B87" w:rsidP="00BC3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12D9">
        <w:rPr>
          <w:rFonts w:ascii="Times New Roman" w:hAnsi="Times New Roman" w:cs="Times New Roman"/>
          <w:b/>
          <w:sz w:val="24"/>
          <w:szCs w:val="24"/>
        </w:rPr>
        <w:t>Supplemental Figure S</w:t>
      </w:r>
      <w:r w:rsidR="00CF3A0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68388285" w14:textId="4781E608" w:rsidR="00BC3B87" w:rsidRPr="00BC3B87" w:rsidRDefault="00BC3B87" w:rsidP="00FA53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3B87">
        <w:rPr>
          <w:rFonts w:ascii="Times New Roman" w:hAnsi="Times New Roman" w:cs="Times New Roman"/>
          <w:b/>
          <w:sz w:val="24"/>
          <w:szCs w:val="24"/>
        </w:rPr>
        <w:t>Proportion of patients with continued opioid utilization through the first 90 days following cervical spine surgery, stratified by procedure. Patients were censored from the Kaplan-Meier analysis if they experienced trauma, lost Medicare coverage, or died.</w:t>
      </w:r>
    </w:p>
    <w:p w14:paraId="5BBFCD6C" w14:textId="77777777" w:rsidR="00BC3B87" w:rsidRDefault="00BC3B87" w:rsidP="007012D9">
      <w:pPr>
        <w:spacing w:after="0" w:line="480" w:lineRule="auto"/>
        <w:rPr>
          <w:noProof/>
          <w:lang w:val="en-GB" w:eastAsia="en-GB"/>
        </w:rPr>
      </w:pPr>
    </w:p>
    <w:p w14:paraId="4219B2FB" w14:textId="57A625FD" w:rsidR="007012D9" w:rsidRPr="007012D9" w:rsidRDefault="007012D9" w:rsidP="007012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7429E25" wp14:editId="6F3F778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FB52" w14:textId="77777777" w:rsidR="007012D9" w:rsidRPr="007012D9" w:rsidRDefault="007012D9" w:rsidP="007012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0EC83" w14:textId="77777777" w:rsidR="00F55AE3" w:rsidRPr="007012D9" w:rsidRDefault="00F55AE3">
      <w:pPr>
        <w:rPr>
          <w:rFonts w:ascii="Times New Roman" w:hAnsi="Times New Roman" w:cs="Times New Roman"/>
          <w:sz w:val="24"/>
          <w:szCs w:val="24"/>
        </w:rPr>
      </w:pPr>
    </w:p>
    <w:sectPr w:rsidR="00F55AE3" w:rsidRPr="0070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5B"/>
    <w:rsid w:val="003E7A5B"/>
    <w:rsid w:val="007012D9"/>
    <w:rsid w:val="00BC3B87"/>
    <w:rsid w:val="00CF3A09"/>
    <w:rsid w:val="00F55AE3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5ECC"/>
  <w15:docId w15:val="{7A9FEE28-382F-4716-AE85-B0E13C13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Nguyen</dc:creator>
  <cp:keywords/>
  <dc:description/>
  <cp:lastModifiedBy>Smith, Martin</cp:lastModifiedBy>
  <cp:revision>5</cp:revision>
  <dcterms:created xsi:type="dcterms:W3CDTF">2020-01-13T21:08:00Z</dcterms:created>
  <dcterms:modified xsi:type="dcterms:W3CDTF">2020-01-14T17:29:00Z</dcterms:modified>
</cp:coreProperties>
</file>