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7" w:rsidRPr="00AF115E" w:rsidRDefault="00C42CC8" w:rsidP="00AC22E7">
      <w:pPr>
        <w:pStyle w:val="BodyText"/>
        <w:spacing w:line="480" w:lineRule="auto"/>
        <w:ind w:left="0"/>
        <w:contextualSpacing/>
        <w:rPr>
          <w:rFonts w:asciiTheme="minorHAnsi" w:hAnsiTheme="minorHAnsi" w:cstheme="minorHAnsi"/>
          <w:spacing w:val="-1"/>
          <w:sz w:val="24"/>
          <w:szCs w:val="24"/>
        </w:rPr>
      </w:pPr>
      <w:r w:rsidRPr="00AF115E">
        <w:rPr>
          <w:rFonts w:asciiTheme="minorHAnsi" w:hAnsiTheme="minorHAnsi" w:cstheme="minorHAnsi"/>
          <w:spacing w:val="-1"/>
          <w:sz w:val="24"/>
          <w:szCs w:val="24"/>
        </w:rPr>
        <w:t>Table</w:t>
      </w:r>
      <w:r>
        <w:rPr>
          <w:rFonts w:asciiTheme="minorHAnsi" w:hAnsiTheme="minorHAnsi" w:cstheme="minorHAnsi"/>
          <w:spacing w:val="-1"/>
          <w:sz w:val="24"/>
          <w:szCs w:val="24"/>
        </w:rPr>
        <w:t>. Quality Improvement Timeline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6510" w:rsidRPr="00AF115E" w:rsidTr="00AF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Event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Focus</w:t>
            </w: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sz w:val="24"/>
                <w:szCs w:val="24"/>
              </w:rPr>
              <w:t>CAM implemented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Screen patients for delirium in the hospital setting</w:t>
            </w:r>
          </w:p>
        </w:tc>
      </w:tr>
      <w:tr w:rsidR="00C46510" w:rsidRPr="00AF115E" w:rsidTr="00AF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February, 2012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sz w:val="24"/>
                <w:szCs w:val="24"/>
              </w:rPr>
              <w:t>Kaizen Event (KE): Delirium - what is it and why do we care?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Every patient admitted is screened for delirium risk, information visual in electronic health record, educational packet for patients and staff</w:t>
            </w: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May, 2012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sz w:val="24"/>
                <w:szCs w:val="24"/>
              </w:rPr>
              <w:t>Rapid Process Improvement Workshop (RPIW): Improving the care of the alcohol withdrawal patient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 xml:space="preserve">Every patient admitted is screened for alcohol use, information visual in electronic health record, educational brochure developed </w:t>
            </w:r>
          </w:p>
        </w:tc>
      </w:tr>
      <w:tr w:rsidR="00C46510" w:rsidRPr="00AF115E" w:rsidTr="00AF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 xml:space="preserve"> May, 2012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color w:val="000000"/>
                <w:sz w:val="24"/>
                <w:szCs w:val="24"/>
              </w:rPr>
              <w:t>KE: CAM accuracy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</w:pPr>
            <w:r w:rsidRPr="00AF115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October, 2012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  <w:r w:rsidRPr="00AF115E">
              <w:rPr>
                <w:rFonts w:eastAsia="Times New Roman" w:cstheme="minorHAnsi"/>
                <w:color w:val="000000"/>
                <w:sz w:val="24"/>
                <w:szCs w:val="24"/>
              </w:rPr>
              <w:t>RPIW: Standardizing the care of patient with delirium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Development of standard medication and non-pharmacologic interventions for delirium</w:t>
            </w:r>
          </w:p>
        </w:tc>
      </w:tr>
      <w:tr w:rsidR="00C46510" w:rsidRPr="00AF115E" w:rsidTr="00AF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lastRenderedPageBreak/>
              <w:t>November, 2012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Delirium order set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Creation of electronic order set</w:t>
            </w: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January, 2013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Falls associated with delirium added to metrics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Weekly review of data, seeking root cause of fall</w:t>
            </w:r>
          </w:p>
        </w:tc>
      </w:tr>
      <w:tr w:rsidR="00C46510" w:rsidRPr="00AF115E" w:rsidTr="00AF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July, 2013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Alcohol withdrawal order set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Revision of electronic order set</w:t>
            </w: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July, 2013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Delirium education toolkit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Unit-based education</w:t>
            </w:r>
          </w:p>
        </w:tc>
      </w:tr>
      <w:tr w:rsidR="00C46510" w:rsidRPr="00AF115E" w:rsidTr="00AF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September, 2013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CAM accuracy audit training, “Language of Delirium” tool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Shared language, improving staff ability to use the CAM or CAM-ICU in flow</w:t>
            </w: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November, 2013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Nursing documentation form includes standard prevention strategies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Visual control regarding standard work to prevent delirium</w:t>
            </w:r>
          </w:p>
        </w:tc>
      </w:tr>
      <w:tr w:rsidR="00C46510" w:rsidRPr="00AF115E" w:rsidTr="00AF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February, 2014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Quarterly CAM accuracy audits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Using data to improve delirium screening</w:t>
            </w:r>
          </w:p>
        </w:tc>
      </w:tr>
      <w:tr w:rsidR="00C46510" w:rsidRPr="00AF115E" w:rsidTr="00AF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rPr>
                <w:rFonts w:cstheme="minorHAnsi"/>
                <w:b w:val="0"/>
                <w:sz w:val="24"/>
                <w:szCs w:val="24"/>
              </w:rPr>
            </w:pPr>
            <w:r w:rsidRPr="00AF115E">
              <w:rPr>
                <w:rFonts w:cstheme="minorHAnsi"/>
                <w:b w:val="0"/>
                <w:sz w:val="24"/>
                <w:szCs w:val="24"/>
              </w:rPr>
              <w:t>March, 2014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Unit based triads: RN, unit leadership and educational staff</w:t>
            </w:r>
          </w:p>
        </w:tc>
        <w:tc>
          <w:tcPr>
            <w:tcW w:w="3192" w:type="dxa"/>
          </w:tcPr>
          <w:p w:rsidR="00C46510" w:rsidRPr="00AF115E" w:rsidRDefault="00C46510" w:rsidP="00495000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5E">
              <w:rPr>
                <w:rFonts w:cstheme="minorHAnsi"/>
                <w:sz w:val="24"/>
                <w:szCs w:val="24"/>
              </w:rPr>
              <w:t>Reinforcement of unit-based education through rounding</w:t>
            </w:r>
          </w:p>
        </w:tc>
      </w:tr>
    </w:tbl>
    <w:p w:rsidR="00BF696A" w:rsidRPr="00AF115E" w:rsidRDefault="00A00281" w:rsidP="00495000">
      <w:pPr>
        <w:pStyle w:val="BodyText"/>
        <w:spacing w:line="480" w:lineRule="auto"/>
        <w:ind w:left="0"/>
        <w:contextualSpacing/>
        <w:rPr>
          <w:rFonts w:asciiTheme="minorHAnsi" w:hAnsiTheme="minorHAnsi" w:cstheme="minorHAnsi"/>
          <w:spacing w:val="-1"/>
          <w:sz w:val="24"/>
          <w:szCs w:val="24"/>
        </w:rPr>
      </w:pPr>
      <w:r w:rsidRPr="00AF115E">
        <w:rPr>
          <w:rFonts w:asciiTheme="minorHAnsi" w:hAnsiTheme="minorHAnsi" w:cstheme="minorHAnsi"/>
          <w:spacing w:val="-1"/>
          <w:sz w:val="24"/>
          <w:szCs w:val="24"/>
        </w:rPr>
        <w:t>Timeline of quality improvement interventions, initiatives, and events that describe</w:t>
      </w:r>
      <w:bookmarkStart w:id="0" w:name="_GoBack"/>
      <w:bookmarkEnd w:id="0"/>
      <w:r w:rsidRPr="00AF115E">
        <w:rPr>
          <w:rFonts w:asciiTheme="minorHAnsi" w:hAnsiTheme="minorHAnsi" w:cstheme="minorHAnsi"/>
          <w:spacing w:val="-1"/>
          <w:sz w:val="24"/>
          <w:szCs w:val="24"/>
        </w:rPr>
        <w:t xml:space="preserve"> the history of the delirium program at our organization.</w:t>
      </w:r>
    </w:p>
    <w:sectPr w:rsidR="00BF696A" w:rsidRPr="00AF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7C"/>
    <w:rsid w:val="00261425"/>
    <w:rsid w:val="00495000"/>
    <w:rsid w:val="00A00281"/>
    <w:rsid w:val="00AC22E7"/>
    <w:rsid w:val="00AF115E"/>
    <w:rsid w:val="00BF696A"/>
    <w:rsid w:val="00C36D75"/>
    <w:rsid w:val="00C42CC8"/>
    <w:rsid w:val="00C46510"/>
    <w:rsid w:val="00D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33DD"/>
  <w15:chartTrackingRefBased/>
  <w15:docId w15:val="{B83D533D-F49A-41AD-AB7D-EF617A0D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4651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6510"/>
    <w:pPr>
      <w:ind w:left="10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46510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4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F11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Company>Virginia Mason Medical Center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Alice</dc:creator>
  <cp:keywords/>
  <dc:description/>
  <cp:lastModifiedBy>Marilyn</cp:lastModifiedBy>
  <cp:revision>9</cp:revision>
  <dcterms:created xsi:type="dcterms:W3CDTF">2017-06-13T17:54:00Z</dcterms:created>
  <dcterms:modified xsi:type="dcterms:W3CDTF">2017-07-28T21:16:00Z</dcterms:modified>
</cp:coreProperties>
</file>