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4292"/>
      </w:tblGrid>
      <w:tr w:rsidR="0072431C" w:rsidRPr="0031657C" w14:paraId="28910F45" w14:textId="77777777" w:rsidTr="00C55C02">
        <w:tc>
          <w:tcPr>
            <w:tcW w:w="9243" w:type="dxa"/>
            <w:gridSpan w:val="2"/>
          </w:tcPr>
          <w:p w14:paraId="47EEA086" w14:textId="44367D60" w:rsidR="0072431C" w:rsidRPr="0031657C" w:rsidRDefault="0072431C" w:rsidP="00E50E38">
            <w:pPr>
              <w:jc w:val="both"/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>Table 2</w:t>
            </w:r>
            <w:r w:rsidR="00745687">
              <w:rPr>
                <w:rFonts w:ascii="Calibri" w:hAnsi="Calibri" w:cstheme="minorHAnsi"/>
              </w:rPr>
              <w:t>.</w:t>
            </w:r>
            <w:r w:rsidRPr="0031657C">
              <w:rPr>
                <w:rFonts w:ascii="Calibri" w:hAnsi="Calibri" w:cstheme="minorHAnsi"/>
              </w:rPr>
              <w:t xml:space="preserve"> </w:t>
            </w:r>
            <w:r w:rsidR="00745687">
              <w:rPr>
                <w:rFonts w:ascii="Calibri" w:hAnsi="Calibri" w:cstheme="minorHAnsi"/>
              </w:rPr>
              <w:t>S</w:t>
            </w:r>
            <w:r w:rsidRPr="0031657C">
              <w:rPr>
                <w:rFonts w:ascii="Calibri" w:hAnsi="Calibri" w:cstheme="minorHAnsi"/>
              </w:rPr>
              <w:t xml:space="preserve">earch </w:t>
            </w:r>
            <w:r w:rsidR="00745687">
              <w:rPr>
                <w:rFonts w:ascii="Calibri" w:hAnsi="Calibri" w:cstheme="minorHAnsi"/>
              </w:rPr>
              <w:t>P</w:t>
            </w:r>
            <w:r w:rsidRPr="0031657C">
              <w:rPr>
                <w:rFonts w:ascii="Calibri" w:hAnsi="Calibri" w:cstheme="minorHAnsi"/>
              </w:rPr>
              <w:t xml:space="preserve">rocess </w:t>
            </w:r>
          </w:p>
        </w:tc>
      </w:tr>
      <w:tr w:rsidR="0072431C" w:rsidRPr="0031657C" w14:paraId="48F48E3A" w14:textId="77777777" w:rsidTr="00C55C02">
        <w:tc>
          <w:tcPr>
            <w:tcW w:w="4621" w:type="dxa"/>
          </w:tcPr>
          <w:p w14:paraId="600394B1" w14:textId="77777777" w:rsidR="0072431C" w:rsidRPr="0031657C" w:rsidRDefault="0072431C" w:rsidP="00C55C02">
            <w:pPr>
              <w:jc w:val="both"/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>Search process</w:t>
            </w:r>
          </w:p>
        </w:tc>
        <w:tc>
          <w:tcPr>
            <w:tcW w:w="4622" w:type="dxa"/>
          </w:tcPr>
          <w:p w14:paraId="046C4736" w14:textId="77777777" w:rsidR="0072431C" w:rsidRPr="0031657C" w:rsidRDefault="0072431C" w:rsidP="00C55C02">
            <w:pPr>
              <w:jc w:val="both"/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>Description</w:t>
            </w:r>
          </w:p>
        </w:tc>
      </w:tr>
      <w:tr w:rsidR="0072431C" w:rsidRPr="0031657C" w14:paraId="7063180B" w14:textId="77777777" w:rsidTr="00C55C02">
        <w:tc>
          <w:tcPr>
            <w:tcW w:w="4621" w:type="dxa"/>
          </w:tcPr>
          <w:p w14:paraId="690115F8" w14:textId="77777777" w:rsidR="0072431C" w:rsidRPr="0031657C" w:rsidRDefault="0072431C" w:rsidP="00C55C02">
            <w:pPr>
              <w:jc w:val="both"/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>Search terms</w:t>
            </w:r>
          </w:p>
        </w:tc>
        <w:tc>
          <w:tcPr>
            <w:tcW w:w="4622" w:type="dxa"/>
          </w:tcPr>
          <w:p w14:paraId="24CC0A86" w14:textId="77777777" w:rsidR="00745687" w:rsidRDefault="0072431C" w:rsidP="00745687">
            <w:pPr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>Patient discharge (</w:t>
            </w:r>
            <w:proofErr w:type="spellStart"/>
            <w:r w:rsidRPr="0031657C">
              <w:rPr>
                <w:rFonts w:ascii="Calibri" w:hAnsi="Calibri" w:cstheme="minorHAnsi"/>
              </w:rPr>
              <w:t>MeSH</w:t>
            </w:r>
            <w:proofErr w:type="spellEnd"/>
            <w:r w:rsidRPr="0031657C">
              <w:rPr>
                <w:rFonts w:ascii="Calibri" w:hAnsi="Calibri" w:cstheme="minorHAnsi"/>
              </w:rPr>
              <w:t xml:space="preserve"> term) </w:t>
            </w:r>
            <w:r w:rsidR="00D61945">
              <w:rPr>
                <w:rFonts w:ascii="Calibri" w:hAnsi="Calibri" w:cstheme="minorHAnsi"/>
              </w:rPr>
              <w:t xml:space="preserve">or </w:t>
            </w:r>
            <w:r w:rsidRPr="0031657C">
              <w:rPr>
                <w:rFonts w:ascii="Calibri" w:hAnsi="Calibri" w:cstheme="minorHAnsi"/>
              </w:rPr>
              <w:t>discharge planning and patient selection (</w:t>
            </w:r>
            <w:proofErr w:type="spellStart"/>
            <w:r w:rsidRPr="0031657C">
              <w:rPr>
                <w:rFonts w:ascii="Calibri" w:hAnsi="Calibri" w:cstheme="minorHAnsi"/>
              </w:rPr>
              <w:t>MeSH</w:t>
            </w:r>
            <w:proofErr w:type="spellEnd"/>
            <w:r w:rsidRPr="0031657C">
              <w:rPr>
                <w:rFonts w:ascii="Calibri" w:hAnsi="Calibri" w:cstheme="minorHAnsi"/>
              </w:rPr>
              <w:t xml:space="preserve"> term)</w:t>
            </w:r>
            <w:r w:rsidR="00D61945">
              <w:rPr>
                <w:rFonts w:ascii="Calibri" w:hAnsi="Calibri" w:cstheme="minorHAnsi"/>
              </w:rPr>
              <w:t xml:space="preserve"> and</w:t>
            </w:r>
            <w:r w:rsidRPr="0031657C">
              <w:rPr>
                <w:rFonts w:ascii="Calibri" w:hAnsi="Calibri" w:cstheme="minorHAnsi"/>
              </w:rPr>
              <w:t xml:space="preserve"> criteria led discharge </w:t>
            </w:r>
          </w:p>
          <w:p w14:paraId="53B204C7" w14:textId="0B3FAC92" w:rsidR="00D61945" w:rsidRDefault="0072431C" w:rsidP="00745687">
            <w:pPr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 xml:space="preserve">or nurse led discharge or nurse facilitated discharge </w:t>
            </w:r>
          </w:p>
          <w:p w14:paraId="6F6E2A8B" w14:textId="42BC73F9" w:rsidR="0072431C" w:rsidRPr="0031657C" w:rsidRDefault="00D61945" w:rsidP="00C55C02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</w:t>
            </w:r>
            <w:r w:rsidR="0072431C" w:rsidRPr="0031657C">
              <w:rPr>
                <w:rFonts w:ascii="Calibri" w:hAnsi="Calibri" w:cstheme="minorHAnsi"/>
              </w:rPr>
              <w:t xml:space="preserve">afety and quality and implementation </w:t>
            </w:r>
          </w:p>
        </w:tc>
      </w:tr>
      <w:tr w:rsidR="0072431C" w:rsidRPr="0031657C" w14:paraId="352772C4" w14:textId="77777777" w:rsidTr="00C55C02">
        <w:tc>
          <w:tcPr>
            <w:tcW w:w="4621" w:type="dxa"/>
          </w:tcPr>
          <w:p w14:paraId="249E6073" w14:textId="77777777" w:rsidR="0072431C" w:rsidRPr="0031657C" w:rsidRDefault="0072431C" w:rsidP="00C55C02">
            <w:pPr>
              <w:jc w:val="both"/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>Electronic databases</w:t>
            </w:r>
          </w:p>
        </w:tc>
        <w:tc>
          <w:tcPr>
            <w:tcW w:w="4622" w:type="dxa"/>
          </w:tcPr>
          <w:p w14:paraId="6AE6D864" w14:textId="77777777" w:rsidR="0072431C" w:rsidRDefault="0072431C" w:rsidP="00C55C02">
            <w:pPr>
              <w:jc w:val="both"/>
              <w:rPr>
                <w:rFonts w:ascii="Calibri" w:hAnsi="Calibri" w:cstheme="minorHAnsi"/>
              </w:rPr>
            </w:pPr>
            <w:proofErr w:type="spellStart"/>
            <w:r>
              <w:rPr>
                <w:rFonts w:ascii="Calibri" w:hAnsi="Calibri" w:cstheme="minorHAnsi"/>
              </w:rPr>
              <w:t>Embase</w:t>
            </w:r>
            <w:proofErr w:type="spellEnd"/>
            <w:r>
              <w:rPr>
                <w:rFonts w:ascii="Calibri" w:hAnsi="Calibri" w:cstheme="minorHAnsi"/>
              </w:rPr>
              <w:t xml:space="preserve"> 2007 - 2017</w:t>
            </w:r>
          </w:p>
          <w:p w14:paraId="35087282" w14:textId="52B9E143" w:rsidR="0072431C" w:rsidRPr="0031657C" w:rsidRDefault="0072431C" w:rsidP="00C55C02">
            <w:pPr>
              <w:jc w:val="both"/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>CINAHL 2007 -</w:t>
            </w:r>
            <w:r w:rsidR="00745687">
              <w:rPr>
                <w:rFonts w:ascii="Calibri" w:hAnsi="Calibri" w:cstheme="minorHAnsi"/>
              </w:rPr>
              <w:t xml:space="preserve"> </w:t>
            </w:r>
            <w:r w:rsidRPr="0031657C">
              <w:rPr>
                <w:rFonts w:ascii="Calibri" w:hAnsi="Calibri" w:cstheme="minorHAnsi"/>
              </w:rPr>
              <w:t>2017</w:t>
            </w:r>
          </w:p>
          <w:p w14:paraId="201DBA92" w14:textId="3FA0A59B" w:rsidR="0072431C" w:rsidRPr="0031657C" w:rsidRDefault="0072431C" w:rsidP="00C55C02">
            <w:pPr>
              <w:jc w:val="both"/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>Pub</w:t>
            </w:r>
            <w:r w:rsidR="00745687">
              <w:rPr>
                <w:rFonts w:ascii="Calibri" w:hAnsi="Calibri" w:cstheme="minorHAnsi"/>
              </w:rPr>
              <w:t>M</w:t>
            </w:r>
            <w:r w:rsidRPr="0031657C">
              <w:rPr>
                <w:rFonts w:ascii="Calibri" w:hAnsi="Calibri" w:cstheme="minorHAnsi"/>
              </w:rPr>
              <w:t xml:space="preserve">ed </w:t>
            </w:r>
            <w:r>
              <w:rPr>
                <w:rFonts w:ascii="Calibri" w:hAnsi="Calibri" w:cstheme="minorHAnsi"/>
              </w:rPr>
              <w:t>&amp; M</w:t>
            </w:r>
            <w:r w:rsidR="00745687">
              <w:rPr>
                <w:rFonts w:ascii="Calibri" w:hAnsi="Calibri" w:cstheme="minorHAnsi"/>
              </w:rPr>
              <w:t>EDLINE</w:t>
            </w:r>
            <w:r>
              <w:rPr>
                <w:rFonts w:ascii="Calibri" w:hAnsi="Calibri" w:cstheme="minorHAnsi"/>
              </w:rPr>
              <w:t xml:space="preserve"> </w:t>
            </w:r>
            <w:r w:rsidRPr="0031657C">
              <w:rPr>
                <w:rFonts w:ascii="Calibri" w:hAnsi="Calibri" w:cstheme="minorHAnsi"/>
              </w:rPr>
              <w:t>2007 – 2017</w:t>
            </w:r>
          </w:p>
          <w:p w14:paraId="2F8B489C" w14:textId="77777777" w:rsidR="0072431C" w:rsidRDefault="0072431C" w:rsidP="00C55C02">
            <w:pPr>
              <w:jc w:val="both"/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 xml:space="preserve">Cochrane Library 2007 </w:t>
            </w:r>
            <w:r>
              <w:rPr>
                <w:rFonts w:ascii="Calibri" w:hAnsi="Calibri" w:cstheme="minorHAnsi"/>
              </w:rPr>
              <w:t>–</w:t>
            </w:r>
            <w:r w:rsidRPr="0031657C">
              <w:rPr>
                <w:rFonts w:ascii="Calibri" w:hAnsi="Calibri" w:cstheme="minorHAnsi"/>
              </w:rPr>
              <w:t xml:space="preserve"> 2017</w:t>
            </w:r>
          </w:p>
          <w:p w14:paraId="0D6D4CC9" w14:textId="77777777" w:rsidR="0072431C" w:rsidRPr="0031657C" w:rsidRDefault="0072431C" w:rsidP="00C55C02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Joanna Briggs Database</w:t>
            </w:r>
          </w:p>
        </w:tc>
      </w:tr>
      <w:tr w:rsidR="0072431C" w:rsidRPr="0031657C" w14:paraId="70F077A3" w14:textId="77777777" w:rsidTr="00C55C02">
        <w:tc>
          <w:tcPr>
            <w:tcW w:w="4621" w:type="dxa"/>
          </w:tcPr>
          <w:p w14:paraId="456AA870" w14:textId="77777777" w:rsidR="0072431C" w:rsidRPr="0031657C" w:rsidRDefault="0072431C" w:rsidP="00C55C02">
            <w:pPr>
              <w:jc w:val="both"/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>Manual search</w:t>
            </w:r>
          </w:p>
        </w:tc>
        <w:tc>
          <w:tcPr>
            <w:tcW w:w="4622" w:type="dxa"/>
          </w:tcPr>
          <w:p w14:paraId="27CCA55C" w14:textId="10FE097F" w:rsidR="0072431C" w:rsidRPr="0031657C" w:rsidRDefault="0072431C" w:rsidP="00745687">
            <w:pPr>
              <w:rPr>
                <w:rFonts w:ascii="Calibri" w:hAnsi="Calibri" w:cstheme="minorHAnsi"/>
              </w:rPr>
            </w:pPr>
            <w:r w:rsidRPr="0031657C">
              <w:rPr>
                <w:rFonts w:ascii="Calibri" w:hAnsi="Calibri" w:cstheme="minorHAnsi"/>
              </w:rPr>
              <w:t>Reference lists of all selected articles were searched to identify other relevant papers</w:t>
            </w:r>
            <w:bookmarkStart w:id="0" w:name="_GoBack"/>
            <w:bookmarkEnd w:id="0"/>
          </w:p>
        </w:tc>
      </w:tr>
    </w:tbl>
    <w:p w14:paraId="542A916A" w14:textId="77777777" w:rsidR="000B2EF0" w:rsidRDefault="000B2EF0"/>
    <w:sectPr w:rsidR="000B2EF0" w:rsidSect="001030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1C"/>
    <w:rsid w:val="000B2EF0"/>
    <w:rsid w:val="00103033"/>
    <w:rsid w:val="0072431C"/>
    <w:rsid w:val="00745687"/>
    <w:rsid w:val="00D61945"/>
    <w:rsid w:val="00E5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DCB73"/>
  <w14:defaultImageDpi w14:val="300"/>
  <w15:docId w15:val="{D38F35F7-EA74-4C76-A54C-9D9CA56B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~BodyText"/>
    <w:qFormat/>
    <w:rsid w:val="0072431C"/>
    <w:pPr>
      <w:spacing w:after="200" w:line="276" w:lineRule="auto"/>
    </w:pPr>
    <w:rPr>
      <w:rFonts w:eastAsiaTheme="minorHAnsi" w:cs="Arial"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31C"/>
    <w:rPr>
      <w:rFonts w:eastAsiaTheme="minorHAnsi" w:cs="Arial"/>
      <w:color w:val="000000" w:themeColor="text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lees</dc:creator>
  <cp:keywords/>
  <dc:description/>
  <cp:lastModifiedBy>Marilyn Oermann, Ph.D.</cp:lastModifiedBy>
  <cp:revision>2</cp:revision>
  <dcterms:created xsi:type="dcterms:W3CDTF">2018-06-29T23:00:00Z</dcterms:created>
  <dcterms:modified xsi:type="dcterms:W3CDTF">2018-06-29T23:00:00Z</dcterms:modified>
</cp:coreProperties>
</file>