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4BBA4" w14:textId="3FFDC292" w:rsidR="009F39DA" w:rsidRPr="006A5AAD" w:rsidRDefault="00C24589">
      <w:pPr>
        <w:rPr>
          <w:rFonts w:ascii="Times New Roman" w:hAnsi="Times New Roman" w:cs="Times New Roman"/>
          <w:sz w:val="24"/>
        </w:rPr>
      </w:pPr>
      <w:r w:rsidRPr="006A5AAD">
        <w:rPr>
          <w:rFonts w:ascii="Times New Roman" w:hAnsi="Times New Roman" w:cs="Times New Roman"/>
          <w:sz w:val="24"/>
        </w:rPr>
        <w:t xml:space="preserve">Supplemental Digital Content, Table </w:t>
      </w:r>
      <w:r w:rsidR="00AE7200">
        <w:rPr>
          <w:rFonts w:ascii="Times New Roman" w:hAnsi="Times New Roman" w:cs="Times New Roman"/>
          <w:sz w:val="24"/>
        </w:rPr>
        <w:t xml:space="preserve">1. </w:t>
      </w:r>
      <w:bookmarkStart w:id="0" w:name="_GoBack"/>
      <w:bookmarkEnd w:id="0"/>
      <w:r w:rsidR="006A5AAD">
        <w:rPr>
          <w:rFonts w:ascii="Times New Roman" w:hAnsi="Times New Roman" w:cs="Times New Roman"/>
          <w:sz w:val="24"/>
        </w:rPr>
        <w:t xml:space="preserve"> Identified Barriers</w:t>
      </w:r>
    </w:p>
    <w:tbl>
      <w:tblPr>
        <w:tblStyle w:val="TableGrid"/>
        <w:tblW w:w="0" w:type="auto"/>
        <w:tblLook w:val="04A0" w:firstRow="1" w:lastRow="0" w:firstColumn="1" w:lastColumn="0" w:noHBand="0" w:noVBand="1"/>
      </w:tblPr>
      <w:tblGrid>
        <w:gridCol w:w="9350"/>
      </w:tblGrid>
      <w:tr w:rsidR="009A355D" w:rsidRPr="00C24589" w14:paraId="41465C45" w14:textId="77777777" w:rsidTr="009A355D">
        <w:tc>
          <w:tcPr>
            <w:tcW w:w="9350" w:type="dxa"/>
            <w:shd w:val="clear" w:color="auto" w:fill="BFBFBF" w:themeFill="background1" w:themeFillShade="BF"/>
          </w:tcPr>
          <w:p w14:paraId="791F4FD3" w14:textId="77777777" w:rsidR="009A355D" w:rsidRPr="00C24589" w:rsidRDefault="009A355D" w:rsidP="0027461C">
            <w:pPr>
              <w:rPr>
                <w:rFonts w:ascii="Times New Roman" w:hAnsi="Times New Roman" w:cs="Times New Roman"/>
                <w:b/>
                <w:sz w:val="24"/>
                <w:szCs w:val="24"/>
              </w:rPr>
            </w:pPr>
            <w:r w:rsidRPr="00C24589">
              <w:rPr>
                <w:rFonts w:ascii="Times New Roman" w:hAnsi="Times New Roman" w:cs="Times New Roman"/>
                <w:b/>
                <w:sz w:val="24"/>
                <w:szCs w:val="24"/>
              </w:rPr>
              <w:t>Adherence Challenges</w:t>
            </w:r>
          </w:p>
        </w:tc>
      </w:tr>
      <w:tr w:rsidR="009D3750" w:rsidRPr="00C24589" w14:paraId="2023DDFE" w14:textId="77777777" w:rsidTr="009D3750">
        <w:tc>
          <w:tcPr>
            <w:tcW w:w="9350" w:type="dxa"/>
          </w:tcPr>
          <w:p w14:paraId="434E9E67" w14:textId="77777777" w:rsidR="008A6139" w:rsidRPr="00C24589" w:rsidRDefault="003111F1" w:rsidP="009A355D">
            <w:pPr>
              <w:pStyle w:val="ListParagraph"/>
              <w:numPr>
                <w:ilvl w:val="0"/>
                <w:numId w:val="7"/>
              </w:numPr>
              <w:spacing w:after="0" w:line="240" w:lineRule="auto"/>
              <w:ind w:left="240" w:hanging="180"/>
              <w:rPr>
                <w:rFonts w:ascii="Times New Roman" w:hAnsi="Times New Roman" w:cs="Times New Roman"/>
                <w:sz w:val="24"/>
                <w:szCs w:val="24"/>
              </w:rPr>
            </w:pPr>
            <w:r w:rsidRPr="00C24589">
              <w:rPr>
                <w:rFonts w:ascii="Times New Roman" w:hAnsi="Times New Roman" w:cs="Times New Roman"/>
                <w:sz w:val="24"/>
                <w:szCs w:val="24"/>
              </w:rPr>
              <w:t>Patients find it</w:t>
            </w:r>
            <w:r w:rsidR="008A6139" w:rsidRPr="00C24589">
              <w:rPr>
                <w:rFonts w:ascii="Times New Roman" w:hAnsi="Times New Roman" w:cs="Times New Roman"/>
                <w:sz w:val="24"/>
                <w:szCs w:val="24"/>
              </w:rPr>
              <w:t xml:space="preserve"> hard to understand medication instructions due to l</w:t>
            </w:r>
            <w:r w:rsidR="0027461C" w:rsidRPr="00C24589">
              <w:rPr>
                <w:rFonts w:ascii="Times New Roman" w:hAnsi="Times New Roman" w:cs="Times New Roman"/>
                <w:sz w:val="24"/>
                <w:szCs w:val="24"/>
              </w:rPr>
              <w:t xml:space="preserve">ow health literacy or diminished </w:t>
            </w:r>
            <w:r w:rsidR="008A6139" w:rsidRPr="00C24589">
              <w:rPr>
                <w:rFonts w:ascii="Times New Roman" w:hAnsi="Times New Roman" w:cs="Times New Roman"/>
                <w:sz w:val="24"/>
                <w:szCs w:val="24"/>
              </w:rPr>
              <w:t>capacity.</w:t>
            </w:r>
          </w:p>
          <w:p w14:paraId="3A1FBF5E" w14:textId="77777777" w:rsidR="003111F1" w:rsidRPr="00C24589" w:rsidRDefault="003111F1" w:rsidP="009A355D">
            <w:pPr>
              <w:pStyle w:val="ListParagraph"/>
              <w:numPr>
                <w:ilvl w:val="0"/>
                <w:numId w:val="7"/>
              </w:numPr>
              <w:spacing w:after="0" w:line="240" w:lineRule="auto"/>
              <w:ind w:left="240" w:hanging="180"/>
              <w:rPr>
                <w:rFonts w:ascii="Times New Roman" w:hAnsi="Times New Roman" w:cs="Times New Roman"/>
                <w:sz w:val="24"/>
                <w:szCs w:val="24"/>
              </w:rPr>
            </w:pPr>
            <w:r w:rsidRPr="00C24589">
              <w:rPr>
                <w:rFonts w:ascii="Times New Roman" w:hAnsi="Times New Roman" w:cs="Times New Roman"/>
                <w:sz w:val="24"/>
                <w:szCs w:val="24"/>
              </w:rPr>
              <w:t>Patients cannot remember prescribed m</w:t>
            </w:r>
            <w:r w:rsidR="0027461C" w:rsidRPr="00C24589">
              <w:rPr>
                <w:rFonts w:ascii="Times New Roman" w:hAnsi="Times New Roman" w:cs="Times New Roman"/>
                <w:sz w:val="24"/>
                <w:szCs w:val="24"/>
              </w:rPr>
              <w:t xml:space="preserve">ultiple medications that need to be taken at different times of day, with or without food, </w:t>
            </w:r>
            <w:proofErr w:type="spellStart"/>
            <w:r w:rsidR="0027461C" w:rsidRPr="00C24589">
              <w:rPr>
                <w:rFonts w:ascii="Times New Roman" w:hAnsi="Times New Roman" w:cs="Times New Roman"/>
                <w:sz w:val="24"/>
                <w:szCs w:val="24"/>
              </w:rPr>
              <w:t>etc</w:t>
            </w:r>
            <w:proofErr w:type="spellEnd"/>
            <w:r w:rsidR="008A6139" w:rsidRPr="00C24589">
              <w:rPr>
                <w:rFonts w:ascii="Times New Roman" w:hAnsi="Times New Roman" w:cs="Times New Roman"/>
                <w:sz w:val="24"/>
                <w:szCs w:val="24"/>
              </w:rPr>
              <w:t xml:space="preserve">, </w:t>
            </w:r>
          </w:p>
          <w:p w14:paraId="6EFD4CD7" w14:textId="77777777" w:rsidR="0027461C" w:rsidRPr="00C24589" w:rsidRDefault="003111F1" w:rsidP="009A355D">
            <w:pPr>
              <w:pStyle w:val="ListParagraph"/>
              <w:numPr>
                <w:ilvl w:val="0"/>
                <w:numId w:val="7"/>
              </w:numPr>
              <w:spacing w:after="0" w:line="240" w:lineRule="auto"/>
              <w:ind w:left="240" w:hanging="180"/>
              <w:rPr>
                <w:rFonts w:ascii="Times New Roman" w:hAnsi="Times New Roman" w:cs="Times New Roman"/>
                <w:sz w:val="24"/>
                <w:szCs w:val="24"/>
              </w:rPr>
            </w:pPr>
            <w:r w:rsidRPr="00C24589">
              <w:rPr>
                <w:rFonts w:ascii="Times New Roman" w:hAnsi="Times New Roman" w:cs="Times New Roman"/>
                <w:sz w:val="24"/>
                <w:szCs w:val="24"/>
              </w:rPr>
              <w:t>Patients c</w:t>
            </w:r>
            <w:r w:rsidR="0027461C" w:rsidRPr="00C24589">
              <w:rPr>
                <w:rFonts w:ascii="Times New Roman" w:hAnsi="Times New Roman" w:cs="Times New Roman"/>
                <w:sz w:val="24"/>
                <w:szCs w:val="24"/>
              </w:rPr>
              <w:t>anno</w:t>
            </w:r>
            <w:r w:rsidR="008A6139" w:rsidRPr="00C24589">
              <w:rPr>
                <w:rFonts w:ascii="Times New Roman" w:hAnsi="Times New Roman" w:cs="Times New Roman"/>
                <w:sz w:val="24"/>
                <w:szCs w:val="24"/>
              </w:rPr>
              <w:t>t remember medication names</w:t>
            </w:r>
            <w:r w:rsidR="0027461C" w:rsidRPr="00C24589">
              <w:rPr>
                <w:rFonts w:ascii="Times New Roman" w:hAnsi="Times New Roman" w:cs="Times New Roman"/>
                <w:sz w:val="24"/>
                <w:szCs w:val="24"/>
              </w:rPr>
              <w:t xml:space="preserve"> (identify it by its features "the blue one" or function "my water pill")</w:t>
            </w:r>
            <w:r w:rsidR="008A6139" w:rsidRPr="00C24589">
              <w:rPr>
                <w:rFonts w:ascii="Times New Roman" w:hAnsi="Times New Roman" w:cs="Times New Roman"/>
                <w:sz w:val="24"/>
                <w:szCs w:val="24"/>
              </w:rPr>
              <w:t xml:space="preserve">, </w:t>
            </w:r>
            <w:r w:rsidR="0027461C" w:rsidRPr="00C24589">
              <w:rPr>
                <w:rFonts w:ascii="Times New Roman" w:hAnsi="Times New Roman" w:cs="Times New Roman"/>
                <w:sz w:val="24"/>
                <w:szCs w:val="24"/>
              </w:rPr>
              <w:t>brand names vs. generic</w:t>
            </w:r>
            <w:r w:rsidR="008A6139" w:rsidRPr="00C24589">
              <w:rPr>
                <w:rFonts w:ascii="Times New Roman" w:hAnsi="Times New Roman" w:cs="Times New Roman"/>
                <w:sz w:val="24"/>
                <w:szCs w:val="24"/>
              </w:rPr>
              <w:t>, or dosage</w:t>
            </w:r>
            <w:r w:rsidR="0027461C" w:rsidRPr="00C24589">
              <w:rPr>
                <w:rFonts w:ascii="Times New Roman" w:hAnsi="Times New Roman" w:cs="Times New Roman"/>
                <w:sz w:val="24"/>
                <w:szCs w:val="24"/>
              </w:rPr>
              <w:t xml:space="preserve">.  </w:t>
            </w:r>
          </w:p>
          <w:p w14:paraId="0679D031" w14:textId="77777777" w:rsidR="0027461C" w:rsidRPr="00C24589" w:rsidRDefault="003111F1" w:rsidP="009A355D">
            <w:pPr>
              <w:pStyle w:val="ListParagraph"/>
              <w:numPr>
                <w:ilvl w:val="0"/>
                <w:numId w:val="7"/>
              </w:numPr>
              <w:spacing w:after="0" w:line="240" w:lineRule="auto"/>
              <w:ind w:left="240" w:hanging="180"/>
              <w:rPr>
                <w:rFonts w:ascii="Times New Roman" w:hAnsi="Times New Roman" w:cs="Times New Roman"/>
                <w:sz w:val="24"/>
                <w:szCs w:val="24"/>
              </w:rPr>
            </w:pPr>
            <w:r w:rsidRPr="00C24589">
              <w:rPr>
                <w:rFonts w:ascii="Times New Roman" w:hAnsi="Times New Roman" w:cs="Times New Roman"/>
                <w:sz w:val="24"/>
                <w:szCs w:val="24"/>
              </w:rPr>
              <w:t>Patients have difficulty</w:t>
            </w:r>
            <w:r w:rsidR="0027461C" w:rsidRPr="00C24589">
              <w:rPr>
                <w:rFonts w:ascii="Times New Roman" w:hAnsi="Times New Roman" w:cs="Times New Roman"/>
                <w:sz w:val="24"/>
                <w:szCs w:val="24"/>
              </w:rPr>
              <w:t xml:space="preserve"> understanding discharge orders or changes in medications/dosages, and will often not discontinue me</w:t>
            </w:r>
            <w:r w:rsidR="008A6139" w:rsidRPr="00C24589">
              <w:rPr>
                <w:rFonts w:ascii="Times New Roman" w:hAnsi="Times New Roman" w:cs="Times New Roman"/>
                <w:sz w:val="24"/>
                <w:szCs w:val="24"/>
              </w:rPr>
              <w:t>dications that they no lo</w:t>
            </w:r>
            <w:r w:rsidR="0027461C" w:rsidRPr="00C24589">
              <w:rPr>
                <w:rFonts w:ascii="Times New Roman" w:hAnsi="Times New Roman" w:cs="Times New Roman"/>
                <w:sz w:val="24"/>
                <w:szCs w:val="24"/>
              </w:rPr>
              <w:t xml:space="preserve">nger need. </w:t>
            </w:r>
          </w:p>
          <w:p w14:paraId="0A34937D" w14:textId="77777777" w:rsidR="003111F1" w:rsidRPr="00C24589" w:rsidRDefault="003111F1" w:rsidP="009A355D">
            <w:pPr>
              <w:pStyle w:val="ListParagraph"/>
              <w:numPr>
                <w:ilvl w:val="0"/>
                <w:numId w:val="7"/>
              </w:numPr>
              <w:spacing w:after="0" w:line="240" w:lineRule="auto"/>
              <w:ind w:left="240" w:hanging="180"/>
              <w:rPr>
                <w:rFonts w:ascii="Times New Roman" w:hAnsi="Times New Roman" w:cs="Times New Roman"/>
                <w:sz w:val="24"/>
                <w:szCs w:val="24"/>
              </w:rPr>
            </w:pPr>
            <w:r w:rsidRPr="00C24589">
              <w:rPr>
                <w:rFonts w:ascii="Times New Roman" w:hAnsi="Times New Roman" w:cs="Times New Roman"/>
                <w:sz w:val="24"/>
                <w:szCs w:val="24"/>
              </w:rPr>
              <w:t xml:space="preserve">Patients </w:t>
            </w:r>
            <w:r w:rsidR="00671C09" w:rsidRPr="00C24589">
              <w:rPr>
                <w:rFonts w:ascii="Times New Roman" w:hAnsi="Times New Roman" w:cs="Times New Roman"/>
                <w:sz w:val="24"/>
                <w:szCs w:val="24"/>
              </w:rPr>
              <w:t xml:space="preserve">are </w:t>
            </w:r>
            <w:r w:rsidRPr="00C24589">
              <w:rPr>
                <w:rFonts w:ascii="Times New Roman" w:hAnsi="Times New Roman" w:cs="Times New Roman"/>
                <w:sz w:val="24"/>
                <w:szCs w:val="24"/>
              </w:rPr>
              <w:t>n</w:t>
            </w:r>
            <w:r w:rsidR="0027461C" w:rsidRPr="00C24589">
              <w:rPr>
                <w:rFonts w:ascii="Times New Roman" w:hAnsi="Times New Roman" w:cs="Times New Roman"/>
                <w:sz w:val="24"/>
                <w:szCs w:val="24"/>
              </w:rPr>
              <w:t>ot aware that OTC and PRN medications should be reported</w:t>
            </w:r>
            <w:r w:rsidR="002E38D3" w:rsidRPr="00C24589">
              <w:rPr>
                <w:rFonts w:ascii="Times New Roman" w:hAnsi="Times New Roman" w:cs="Times New Roman"/>
                <w:sz w:val="24"/>
                <w:szCs w:val="24"/>
              </w:rPr>
              <w:t xml:space="preserve"> in case of contraindications, and often, providers do not ask about these types of medications.</w:t>
            </w:r>
          </w:p>
          <w:p w14:paraId="1E0AD1EB" w14:textId="77777777" w:rsidR="003111F1" w:rsidRPr="00C24589" w:rsidRDefault="003111F1" w:rsidP="009A355D">
            <w:pPr>
              <w:pStyle w:val="ListParagraph"/>
              <w:numPr>
                <w:ilvl w:val="0"/>
                <w:numId w:val="7"/>
              </w:numPr>
              <w:spacing w:after="0" w:line="240" w:lineRule="auto"/>
              <w:ind w:left="240" w:hanging="180"/>
              <w:rPr>
                <w:rFonts w:ascii="Times New Roman" w:hAnsi="Times New Roman" w:cs="Times New Roman"/>
                <w:sz w:val="24"/>
                <w:szCs w:val="24"/>
              </w:rPr>
            </w:pPr>
            <w:r w:rsidRPr="00C24589">
              <w:rPr>
                <w:rFonts w:ascii="Times New Roman" w:hAnsi="Times New Roman" w:cs="Times New Roman"/>
                <w:sz w:val="24"/>
                <w:szCs w:val="24"/>
              </w:rPr>
              <w:t>Patients under-report use of medications that might be "embarrassing."</w:t>
            </w:r>
          </w:p>
        </w:tc>
      </w:tr>
      <w:tr w:rsidR="009D3750" w:rsidRPr="00C24589" w14:paraId="22C9264A" w14:textId="77777777" w:rsidTr="009A355D">
        <w:tc>
          <w:tcPr>
            <w:tcW w:w="9350" w:type="dxa"/>
            <w:shd w:val="clear" w:color="auto" w:fill="BFBFBF" w:themeFill="background1" w:themeFillShade="BF"/>
          </w:tcPr>
          <w:p w14:paraId="1B0826E7" w14:textId="77777777" w:rsidR="009D3750" w:rsidRPr="00C24589" w:rsidRDefault="008A6139">
            <w:pPr>
              <w:rPr>
                <w:rFonts w:ascii="Times New Roman" w:hAnsi="Times New Roman" w:cs="Times New Roman"/>
                <w:b/>
                <w:sz w:val="24"/>
                <w:szCs w:val="24"/>
              </w:rPr>
            </w:pPr>
            <w:r w:rsidRPr="00C24589">
              <w:rPr>
                <w:rFonts w:ascii="Times New Roman" w:hAnsi="Times New Roman" w:cs="Times New Roman"/>
                <w:b/>
                <w:sz w:val="24"/>
                <w:szCs w:val="24"/>
              </w:rPr>
              <w:t>Access</w:t>
            </w:r>
            <w:r w:rsidR="009A355D" w:rsidRPr="00C24589">
              <w:rPr>
                <w:rFonts w:ascii="Times New Roman" w:hAnsi="Times New Roman" w:cs="Times New Roman"/>
                <w:b/>
                <w:sz w:val="24"/>
                <w:szCs w:val="24"/>
              </w:rPr>
              <w:t xml:space="preserve"> Challenges</w:t>
            </w:r>
          </w:p>
        </w:tc>
      </w:tr>
      <w:tr w:rsidR="009D3750" w:rsidRPr="00C24589" w14:paraId="47E6E372" w14:textId="77777777" w:rsidTr="009D3750">
        <w:tc>
          <w:tcPr>
            <w:tcW w:w="9350" w:type="dxa"/>
          </w:tcPr>
          <w:p w14:paraId="19CEAB78" w14:textId="77777777" w:rsidR="003111F1" w:rsidRPr="00C24589" w:rsidRDefault="003111F1" w:rsidP="004218E1">
            <w:pPr>
              <w:rPr>
                <w:rFonts w:ascii="Times New Roman" w:hAnsi="Times New Roman" w:cs="Times New Roman"/>
                <w:i/>
                <w:sz w:val="24"/>
                <w:szCs w:val="24"/>
                <w:u w:val="single"/>
              </w:rPr>
            </w:pPr>
            <w:r w:rsidRPr="00C24589">
              <w:rPr>
                <w:rFonts w:ascii="Times New Roman" w:hAnsi="Times New Roman" w:cs="Times New Roman"/>
                <w:i/>
                <w:sz w:val="24"/>
                <w:szCs w:val="24"/>
                <w:u w:val="single"/>
              </w:rPr>
              <w:t>Costs</w:t>
            </w:r>
          </w:p>
          <w:p w14:paraId="2894D21E" w14:textId="77777777" w:rsidR="004218E1" w:rsidRPr="00C24589" w:rsidRDefault="008A6139" w:rsidP="009A355D">
            <w:pPr>
              <w:pStyle w:val="ListParagraph"/>
              <w:numPr>
                <w:ilvl w:val="0"/>
                <w:numId w:val="6"/>
              </w:numPr>
              <w:spacing w:after="0" w:line="240" w:lineRule="auto"/>
              <w:ind w:left="240" w:hanging="240"/>
              <w:rPr>
                <w:rFonts w:ascii="Times New Roman" w:hAnsi="Times New Roman" w:cs="Times New Roman"/>
                <w:sz w:val="24"/>
                <w:szCs w:val="24"/>
              </w:rPr>
            </w:pPr>
            <w:r w:rsidRPr="00C24589">
              <w:rPr>
                <w:rFonts w:ascii="Times New Roman" w:hAnsi="Times New Roman" w:cs="Times New Roman"/>
                <w:sz w:val="24"/>
                <w:szCs w:val="24"/>
              </w:rPr>
              <w:t>M</w:t>
            </w:r>
            <w:r w:rsidR="004218E1" w:rsidRPr="00C24589">
              <w:rPr>
                <w:rFonts w:ascii="Times New Roman" w:hAnsi="Times New Roman" w:cs="Times New Roman"/>
                <w:sz w:val="24"/>
                <w:szCs w:val="24"/>
              </w:rPr>
              <w:t>any elderly patients cannot afford to make numerous changes to their prescriptions, they may not dispose of medications if they perceive that they might need the medication in the future, or do not understand how to dispose of them.</w:t>
            </w:r>
          </w:p>
          <w:p w14:paraId="704D933A" w14:textId="77777777" w:rsidR="003111F1" w:rsidRPr="00C24589" w:rsidRDefault="003111F1" w:rsidP="009A355D">
            <w:pPr>
              <w:pStyle w:val="ListParagraph"/>
              <w:numPr>
                <w:ilvl w:val="0"/>
                <w:numId w:val="6"/>
              </w:numPr>
              <w:spacing w:after="0" w:line="240" w:lineRule="auto"/>
              <w:ind w:left="240" w:hanging="240"/>
              <w:rPr>
                <w:rFonts w:ascii="Times New Roman" w:hAnsi="Times New Roman" w:cs="Times New Roman"/>
                <w:sz w:val="24"/>
                <w:szCs w:val="24"/>
              </w:rPr>
            </w:pPr>
            <w:r w:rsidRPr="00C24589">
              <w:rPr>
                <w:rFonts w:ascii="Times New Roman" w:hAnsi="Times New Roman" w:cs="Times New Roman"/>
                <w:sz w:val="24"/>
                <w:szCs w:val="24"/>
              </w:rPr>
              <w:t>Patients cut pills into pieces</w:t>
            </w:r>
            <w:r w:rsidR="004218E1" w:rsidRPr="00C24589">
              <w:rPr>
                <w:rFonts w:ascii="Times New Roman" w:hAnsi="Times New Roman" w:cs="Times New Roman"/>
                <w:sz w:val="24"/>
                <w:szCs w:val="24"/>
              </w:rPr>
              <w:t xml:space="preserve"> when they needed to lower dosages as opposed to refilling the pr</w:t>
            </w:r>
            <w:r w:rsidRPr="00C24589">
              <w:rPr>
                <w:rFonts w:ascii="Times New Roman" w:hAnsi="Times New Roman" w:cs="Times New Roman"/>
                <w:sz w:val="24"/>
                <w:szCs w:val="24"/>
              </w:rPr>
              <w:t>escriptions with the new dose</w:t>
            </w:r>
            <w:r w:rsidR="002A5413" w:rsidRPr="00C24589">
              <w:rPr>
                <w:rFonts w:ascii="Times New Roman" w:hAnsi="Times New Roman" w:cs="Times New Roman"/>
                <w:sz w:val="24"/>
                <w:szCs w:val="24"/>
              </w:rPr>
              <w:t>.</w:t>
            </w:r>
          </w:p>
          <w:p w14:paraId="6B15F91A" w14:textId="77777777" w:rsidR="003111F1" w:rsidRPr="00C24589" w:rsidRDefault="003111F1" w:rsidP="009A355D">
            <w:pPr>
              <w:pStyle w:val="ListParagraph"/>
              <w:numPr>
                <w:ilvl w:val="0"/>
                <w:numId w:val="6"/>
              </w:numPr>
              <w:spacing w:after="0" w:line="240" w:lineRule="auto"/>
              <w:ind w:left="240" w:hanging="240"/>
              <w:rPr>
                <w:rFonts w:ascii="Times New Roman" w:hAnsi="Times New Roman" w:cs="Times New Roman"/>
                <w:sz w:val="24"/>
                <w:szCs w:val="24"/>
              </w:rPr>
            </w:pPr>
            <w:r w:rsidRPr="00C24589">
              <w:rPr>
                <w:rFonts w:ascii="Times New Roman" w:hAnsi="Times New Roman" w:cs="Times New Roman"/>
                <w:sz w:val="24"/>
                <w:szCs w:val="24"/>
              </w:rPr>
              <w:t xml:space="preserve">Patients share </w:t>
            </w:r>
            <w:r w:rsidR="004218E1" w:rsidRPr="00C24589">
              <w:rPr>
                <w:rFonts w:ascii="Times New Roman" w:hAnsi="Times New Roman" w:cs="Times New Roman"/>
                <w:sz w:val="24"/>
                <w:szCs w:val="24"/>
              </w:rPr>
              <w:t>medications w</w:t>
            </w:r>
            <w:r w:rsidR="002A5413" w:rsidRPr="00C24589">
              <w:rPr>
                <w:rFonts w:ascii="Times New Roman" w:hAnsi="Times New Roman" w:cs="Times New Roman"/>
                <w:sz w:val="24"/>
                <w:szCs w:val="24"/>
              </w:rPr>
              <w:t xml:space="preserve">ith friends and </w:t>
            </w:r>
            <w:r w:rsidRPr="00C24589">
              <w:rPr>
                <w:rFonts w:ascii="Times New Roman" w:hAnsi="Times New Roman" w:cs="Times New Roman"/>
                <w:sz w:val="24"/>
                <w:szCs w:val="24"/>
              </w:rPr>
              <w:t>family</w:t>
            </w:r>
            <w:r w:rsidR="002A5413" w:rsidRPr="00C24589">
              <w:rPr>
                <w:rFonts w:ascii="Times New Roman" w:hAnsi="Times New Roman" w:cs="Times New Roman"/>
                <w:sz w:val="24"/>
                <w:szCs w:val="24"/>
              </w:rPr>
              <w:t>.</w:t>
            </w:r>
          </w:p>
          <w:p w14:paraId="45023CFA" w14:textId="77777777" w:rsidR="003111F1" w:rsidRPr="00C24589" w:rsidRDefault="003111F1" w:rsidP="009A355D">
            <w:pPr>
              <w:pStyle w:val="ListParagraph"/>
              <w:numPr>
                <w:ilvl w:val="0"/>
                <w:numId w:val="6"/>
              </w:numPr>
              <w:spacing w:after="0" w:line="240" w:lineRule="auto"/>
              <w:ind w:left="240" w:hanging="240"/>
              <w:rPr>
                <w:rFonts w:ascii="Times New Roman" w:hAnsi="Times New Roman" w:cs="Times New Roman"/>
                <w:sz w:val="24"/>
                <w:szCs w:val="24"/>
              </w:rPr>
            </w:pPr>
            <w:r w:rsidRPr="00C24589">
              <w:rPr>
                <w:rFonts w:ascii="Times New Roman" w:hAnsi="Times New Roman" w:cs="Times New Roman"/>
                <w:sz w:val="24"/>
                <w:szCs w:val="24"/>
              </w:rPr>
              <w:t>Patients use</w:t>
            </w:r>
            <w:r w:rsidR="004218E1" w:rsidRPr="00C24589">
              <w:rPr>
                <w:rFonts w:ascii="Times New Roman" w:hAnsi="Times New Roman" w:cs="Times New Roman"/>
                <w:sz w:val="24"/>
                <w:szCs w:val="24"/>
              </w:rPr>
              <w:t xml:space="preserve"> prescriptions off-label when n</w:t>
            </w:r>
            <w:r w:rsidRPr="00C24589">
              <w:rPr>
                <w:rFonts w:ascii="Times New Roman" w:hAnsi="Times New Roman" w:cs="Times New Roman"/>
                <w:sz w:val="24"/>
                <w:szCs w:val="24"/>
              </w:rPr>
              <w:t>ot authorized by their provider</w:t>
            </w:r>
            <w:r w:rsidR="002A5413" w:rsidRPr="00C24589">
              <w:rPr>
                <w:rFonts w:ascii="Times New Roman" w:hAnsi="Times New Roman" w:cs="Times New Roman"/>
                <w:sz w:val="24"/>
                <w:szCs w:val="24"/>
              </w:rPr>
              <w:t>.</w:t>
            </w:r>
          </w:p>
          <w:p w14:paraId="01EA1745" w14:textId="77777777" w:rsidR="003111F1" w:rsidRPr="00C24589" w:rsidRDefault="003111F1" w:rsidP="009A355D">
            <w:pPr>
              <w:pStyle w:val="ListParagraph"/>
              <w:numPr>
                <w:ilvl w:val="0"/>
                <w:numId w:val="6"/>
              </w:numPr>
              <w:spacing w:after="0" w:line="240" w:lineRule="auto"/>
              <w:ind w:left="240" w:hanging="240"/>
              <w:rPr>
                <w:rFonts w:ascii="Times New Roman" w:hAnsi="Times New Roman" w:cs="Times New Roman"/>
                <w:sz w:val="24"/>
                <w:szCs w:val="24"/>
              </w:rPr>
            </w:pPr>
            <w:r w:rsidRPr="00C24589">
              <w:rPr>
                <w:rFonts w:ascii="Times New Roman" w:hAnsi="Times New Roman" w:cs="Times New Roman"/>
                <w:sz w:val="24"/>
                <w:szCs w:val="24"/>
              </w:rPr>
              <w:t>Medications ordered through a mail order pharmacy cannot be returned and are often dispensed in three month supplies.</w:t>
            </w:r>
          </w:p>
          <w:p w14:paraId="0C8B5A62" w14:textId="77777777" w:rsidR="003111F1" w:rsidRPr="00C24589" w:rsidRDefault="003111F1" w:rsidP="009A355D">
            <w:pPr>
              <w:ind w:left="240" w:hanging="240"/>
              <w:rPr>
                <w:rFonts w:ascii="Times New Roman" w:hAnsi="Times New Roman" w:cs="Times New Roman"/>
                <w:sz w:val="24"/>
                <w:szCs w:val="24"/>
              </w:rPr>
            </w:pPr>
          </w:p>
          <w:p w14:paraId="59170A70" w14:textId="77777777" w:rsidR="003111F1" w:rsidRPr="00C24589" w:rsidRDefault="003111F1" w:rsidP="003111F1">
            <w:pPr>
              <w:rPr>
                <w:rFonts w:ascii="Times New Roman" w:hAnsi="Times New Roman" w:cs="Times New Roman"/>
                <w:i/>
                <w:sz w:val="24"/>
                <w:szCs w:val="24"/>
                <w:u w:val="single"/>
              </w:rPr>
            </w:pPr>
            <w:r w:rsidRPr="00C24589">
              <w:rPr>
                <w:rFonts w:ascii="Times New Roman" w:hAnsi="Times New Roman" w:cs="Times New Roman"/>
                <w:i/>
                <w:sz w:val="24"/>
                <w:szCs w:val="24"/>
                <w:u w:val="single"/>
              </w:rPr>
              <w:t>Physical challenges to access</w:t>
            </w:r>
          </w:p>
          <w:p w14:paraId="63F85B4B" w14:textId="77777777" w:rsidR="009D3750" w:rsidRPr="00C24589" w:rsidRDefault="003111F1" w:rsidP="009A355D">
            <w:pPr>
              <w:pStyle w:val="ListParagraph"/>
              <w:numPr>
                <w:ilvl w:val="0"/>
                <w:numId w:val="5"/>
              </w:numPr>
              <w:spacing w:after="0" w:line="240" w:lineRule="auto"/>
              <w:ind w:left="240" w:hanging="270"/>
              <w:rPr>
                <w:rFonts w:ascii="Times New Roman" w:hAnsi="Times New Roman" w:cs="Times New Roman"/>
                <w:sz w:val="24"/>
                <w:szCs w:val="24"/>
              </w:rPr>
            </w:pPr>
            <w:r w:rsidRPr="00C24589">
              <w:rPr>
                <w:rFonts w:ascii="Times New Roman" w:hAnsi="Times New Roman" w:cs="Times New Roman"/>
                <w:sz w:val="24"/>
                <w:szCs w:val="24"/>
              </w:rPr>
              <w:t>Transportation to pharmacies- when a medication change is identified, patients may not be able to acquire new medications quickly</w:t>
            </w:r>
            <w:r w:rsidR="002A5413" w:rsidRPr="00C24589">
              <w:rPr>
                <w:rFonts w:ascii="Times New Roman" w:hAnsi="Times New Roman" w:cs="Times New Roman"/>
                <w:sz w:val="24"/>
                <w:szCs w:val="24"/>
              </w:rPr>
              <w:t>.</w:t>
            </w:r>
          </w:p>
          <w:p w14:paraId="49D33D63" w14:textId="77777777" w:rsidR="003111F1" w:rsidRPr="00C24589" w:rsidRDefault="003111F1" w:rsidP="002A5413">
            <w:pPr>
              <w:pStyle w:val="ListParagraph"/>
              <w:numPr>
                <w:ilvl w:val="0"/>
                <w:numId w:val="5"/>
              </w:numPr>
              <w:spacing w:after="0" w:line="240" w:lineRule="auto"/>
              <w:ind w:left="240" w:hanging="270"/>
              <w:rPr>
                <w:rFonts w:ascii="Times New Roman" w:hAnsi="Times New Roman" w:cs="Times New Roman"/>
                <w:sz w:val="24"/>
                <w:szCs w:val="24"/>
              </w:rPr>
            </w:pPr>
            <w:r w:rsidRPr="00C24589">
              <w:rPr>
                <w:rFonts w:ascii="Times New Roman" w:hAnsi="Times New Roman" w:cs="Times New Roman"/>
                <w:sz w:val="24"/>
                <w:szCs w:val="24"/>
              </w:rPr>
              <w:t xml:space="preserve">In rural communities, pharmacies may be closed at the time patients are discharged from the hospital or when they need refills.  </w:t>
            </w:r>
          </w:p>
        </w:tc>
      </w:tr>
      <w:tr w:rsidR="009D3750" w:rsidRPr="00C24589" w14:paraId="2AE59918" w14:textId="77777777" w:rsidTr="009A355D">
        <w:tc>
          <w:tcPr>
            <w:tcW w:w="9350" w:type="dxa"/>
            <w:shd w:val="clear" w:color="auto" w:fill="BFBFBF" w:themeFill="background1" w:themeFillShade="BF"/>
          </w:tcPr>
          <w:p w14:paraId="7FB05624" w14:textId="77777777" w:rsidR="009D3750" w:rsidRPr="00C24589" w:rsidRDefault="00C20256">
            <w:pPr>
              <w:rPr>
                <w:rFonts w:ascii="Times New Roman" w:hAnsi="Times New Roman" w:cs="Times New Roman"/>
                <w:b/>
                <w:sz w:val="24"/>
                <w:szCs w:val="24"/>
              </w:rPr>
            </w:pPr>
            <w:r w:rsidRPr="00C24589">
              <w:rPr>
                <w:rFonts w:ascii="Times New Roman" w:hAnsi="Times New Roman" w:cs="Times New Roman"/>
                <w:b/>
                <w:sz w:val="24"/>
                <w:szCs w:val="24"/>
              </w:rPr>
              <w:t>Structural</w:t>
            </w:r>
            <w:r w:rsidR="009A355D" w:rsidRPr="00C24589">
              <w:rPr>
                <w:rFonts w:ascii="Times New Roman" w:hAnsi="Times New Roman" w:cs="Times New Roman"/>
                <w:b/>
                <w:sz w:val="24"/>
                <w:szCs w:val="24"/>
              </w:rPr>
              <w:t xml:space="preserve"> Challenges</w:t>
            </w:r>
          </w:p>
        </w:tc>
      </w:tr>
      <w:tr w:rsidR="009D3750" w:rsidRPr="00C24589" w14:paraId="0CFF948F" w14:textId="77777777" w:rsidTr="009D3750">
        <w:tc>
          <w:tcPr>
            <w:tcW w:w="9350" w:type="dxa"/>
          </w:tcPr>
          <w:p w14:paraId="452EE47E" w14:textId="77777777" w:rsidR="002E38D3" w:rsidRPr="00C24589" w:rsidRDefault="002E38D3" w:rsidP="00DB11F5">
            <w:pPr>
              <w:rPr>
                <w:rFonts w:ascii="Times New Roman" w:hAnsi="Times New Roman" w:cs="Times New Roman"/>
                <w:i/>
                <w:sz w:val="24"/>
                <w:szCs w:val="24"/>
                <w:u w:val="single"/>
              </w:rPr>
            </w:pPr>
            <w:r w:rsidRPr="00C24589">
              <w:rPr>
                <w:rFonts w:ascii="Times New Roman" w:hAnsi="Times New Roman" w:cs="Times New Roman"/>
                <w:i/>
                <w:sz w:val="24"/>
                <w:szCs w:val="24"/>
                <w:u w:val="single"/>
              </w:rPr>
              <w:t>Communication between patients and providers</w:t>
            </w:r>
          </w:p>
          <w:p w14:paraId="33008726" w14:textId="77777777" w:rsidR="008F4330" w:rsidRPr="00C24589" w:rsidRDefault="008F4330" w:rsidP="009A355D">
            <w:pPr>
              <w:pStyle w:val="ListParagraph"/>
              <w:numPr>
                <w:ilvl w:val="0"/>
                <w:numId w:val="4"/>
              </w:numPr>
              <w:spacing w:after="0" w:line="240" w:lineRule="auto"/>
              <w:ind w:left="240" w:hanging="240"/>
              <w:rPr>
                <w:rFonts w:ascii="Times New Roman" w:hAnsi="Times New Roman" w:cs="Times New Roman"/>
                <w:sz w:val="24"/>
                <w:szCs w:val="24"/>
              </w:rPr>
            </w:pPr>
            <w:r w:rsidRPr="00C24589">
              <w:rPr>
                <w:rFonts w:ascii="Times New Roman" w:hAnsi="Times New Roman" w:cs="Times New Roman"/>
                <w:sz w:val="24"/>
                <w:szCs w:val="24"/>
              </w:rPr>
              <w:t>If discharge summaries are shared with the clinic, they often do not indicate an emergency vs. inpatient visit.</w:t>
            </w:r>
          </w:p>
          <w:p w14:paraId="364D7A52" w14:textId="77777777" w:rsidR="003111F1" w:rsidRPr="00C24589" w:rsidRDefault="00DB11F5" w:rsidP="009A355D">
            <w:pPr>
              <w:pStyle w:val="ListParagraph"/>
              <w:numPr>
                <w:ilvl w:val="0"/>
                <w:numId w:val="4"/>
              </w:numPr>
              <w:spacing w:after="0" w:line="240" w:lineRule="auto"/>
              <w:ind w:left="240" w:hanging="240"/>
              <w:rPr>
                <w:rFonts w:ascii="Times New Roman" w:hAnsi="Times New Roman" w:cs="Times New Roman"/>
                <w:sz w:val="24"/>
                <w:szCs w:val="24"/>
              </w:rPr>
            </w:pPr>
            <w:r w:rsidRPr="00C24589">
              <w:rPr>
                <w:rFonts w:ascii="Times New Roman" w:hAnsi="Times New Roman" w:cs="Times New Roman"/>
                <w:sz w:val="24"/>
                <w:szCs w:val="24"/>
              </w:rPr>
              <w:t>Patients often u</w:t>
            </w:r>
            <w:r w:rsidR="003111F1" w:rsidRPr="00C24589">
              <w:rPr>
                <w:rFonts w:ascii="Times New Roman" w:hAnsi="Times New Roman" w:cs="Times New Roman"/>
                <w:sz w:val="24"/>
                <w:szCs w:val="24"/>
              </w:rPr>
              <w:t xml:space="preserve">se multiple pharmacies, or mail order pharmacies, making prescriptions challenging to monitor. </w:t>
            </w:r>
          </w:p>
          <w:p w14:paraId="555A7A7F" w14:textId="77777777" w:rsidR="002E38D3" w:rsidRPr="00C24589" w:rsidRDefault="002E38D3" w:rsidP="009A355D">
            <w:pPr>
              <w:pStyle w:val="ListParagraph"/>
              <w:numPr>
                <w:ilvl w:val="0"/>
                <w:numId w:val="4"/>
              </w:numPr>
              <w:spacing w:after="0" w:line="240" w:lineRule="auto"/>
              <w:ind w:left="240" w:hanging="240"/>
              <w:rPr>
                <w:rFonts w:ascii="Times New Roman" w:hAnsi="Times New Roman" w:cs="Times New Roman"/>
                <w:sz w:val="24"/>
                <w:szCs w:val="24"/>
              </w:rPr>
            </w:pPr>
            <w:r w:rsidRPr="00C24589">
              <w:rPr>
                <w:rFonts w:ascii="Times New Roman" w:hAnsi="Times New Roman" w:cs="Times New Roman"/>
                <w:sz w:val="24"/>
                <w:szCs w:val="24"/>
              </w:rPr>
              <w:t xml:space="preserve">Medications offered in the hospital formulary may differ from those offered in the insurance approved formulary for patients, compounding confusion for the patient/caregiver. </w:t>
            </w:r>
          </w:p>
          <w:p w14:paraId="0B1A4AC2" w14:textId="77777777" w:rsidR="002E38D3" w:rsidRPr="00C24589" w:rsidRDefault="002E38D3" w:rsidP="009A355D">
            <w:pPr>
              <w:pStyle w:val="ListParagraph"/>
              <w:numPr>
                <w:ilvl w:val="0"/>
                <w:numId w:val="4"/>
              </w:numPr>
              <w:spacing w:after="0" w:line="240" w:lineRule="auto"/>
              <w:ind w:left="240" w:hanging="240"/>
              <w:rPr>
                <w:rFonts w:ascii="Times New Roman" w:hAnsi="Times New Roman" w:cs="Times New Roman"/>
                <w:sz w:val="24"/>
                <w:szCs w:val="24"/>
              </w:rPr>
            </w:pPr>
            <w:r w:rsidRPr="00C24589">
              <w:rPr>
                <w:rFonts w:ascii="Times New Roman" w:hAnsi="Times New Roman" w:cs="Times New Roman"/>
                <w:sz w:val="24"/>
                <w:szCs w:val="24"/>
              </w:rPr>
              <w:t xml:space="preserve">There are sometimes multiple people who help to care for a single patient including home health agencies and family members. </w:t>
            </w:r>
          </w:p>
          <w:p w14:paraId="0AB2A82E" w14:textId="77777777" w:rsidR="002E38D3" w:rsidRPr="00C24589" w:rsidRDefault="002E38D3" w:rsidP="009A355D">
            <w:pPr>
              <w:pStyle w:val="ListParagraph"/>
              <w:numPr>
                <w:ilvl w:val="0"/>
                <w:numId w:val="4"/>
              </w:numPr>
              <w:spacing w:after="0" w:line="240" w:lineRule="auto"/>
              <w:ind w:left="240" w:hanging="240"/>
              <w:rPr>
                <w:rFonts w:ascii="Times New Roman" w:hAnsi="Times New Roman" w:cs="Times New Roman"/>
                <w:sz w:val="24"/>
                <w:szCs w:val="24"/>
              </w:rPr>
            </w:pPr>
            <w:r w:rsidRPr="00C24589">
              <w:rPr>
                <w:rFonts w:ascii="Times New Roman" w:hAnsi="Times New Roman" w:cs="Times New Roman"/>
                <w:sz w:val="24"/>
                <w:szCs w:val="24"/>
              </w:rPr>
              <w:t>Caregivers are not always given medical power of attorney.</w:t>
            </w:r>
          </w:p>
          <w:p w14:paraId="02EAACEE" w14:textId="77777777" w:rsidR="002E38D3" w:rsidRPr="00C24589" w:rsidRDefault="002E38D3" w:rsidP="00DB11F5">
            <w:pPr>
              <w:rPr>
                <w:rFonts w:ascii="Times New Roman" w:hAnsi="Times New Roman" w:cs="Times New Roman"/>
                <w:sz w:val="24"/>
                <w:szCs w:val="24"/>
              </w:rPr>
            </w:pPr>
          </w:p>
          <w:p w14:paraId="7FF8CD1F" w14:textId="77777777" w:rsidR="00C24589" w:rsidRDefault="00C24589" w:rsidP="00DB11F5">
            <w:pPr>
              <w:rPr>
                <w:rFonts w:ascii="Times New Roman" w:hAnsi="Times New Roman" w:cs="Times New Roman"/>
                <w:i/>
                <w:sz w:val="24"/>
                <w:szCs w:val="24"/>
                <w:u w:val="single"/>
              </w:rPr>
            </w:pPr>
          </w:p>
          <w:p w14:paraId="06E213FB" w14:textId="77777777" w:rsidR="00C24589" w:rsidRDefault="00C24589" w:rsidP="00DB11F5">
            <w:pPr>
              <w:rPr>
                <w:rFonts w:ascii="Times New Roman" w:hAnsi="Times New Roman" w:cs="Times New Roman"/>
                <w:i/>
                <w:sz w:val="24"/>
                <w:szCs w:val="24"/>
                <w:u w:val="single"/>
              </w:rPr>
            </w:pPr>
          </w:p>
          <w:p w14:paraId="2A253603" w14:textId="77777777" w:rsidR="002E38D3" w:rsidRPr="00C24589" w:rsidRDefault="002E38D3" w:rsidP="00DB11F5">
            <w:pPr>
              <w:rPr>
                <w:rFonts w:ascii="Times New Roman" w:hAnsi="Times New Roman" w:cs="Times New Roman"/>
                <w:i/>
                <w:sz w:val="24"/>
                <w:szCs w:val="24"/>
                <w:u w:val="single"/>
              </w:rPr>
            </w:pPr>
            <w:r w:rsidRPr="00C24589">
              <w:rPr>
                <w:rFonts w:ascii="Times New Roman" w:hAnsi="Times New Roman" w:cs="Times New Roman"/>
                <w:i/>
                <w:sz w:val="24"/>
                <w:szCs w:val="24"/>
                <w:u w:val="single"/>
              </w:rPr>
              <w:lastRenderedPageBreak/>
              <w:t>Communication within and across healthcare entities</w:t>
            </w:r>
          </w:p>
          <w:p w14:paraId="7095E2E9" w14:textId="77777777" w:rsidR="00C20256" w:rsidRPr="00C24589" w:rsidRDefault="002E38D3" w:rsidP="009A355D">
            <w:pPr>
              <w:pStyle w:val="ListParagraph"/>
              <w:numPr>
                <w:ilvl w:val="0"/>
                <w:numId w:val="3"/>
              </w:numPr>
              <w:spacing w:after="0" w:line="240" w:lineRule="auto"/>
              <w:ind w:left="240" w:hanging="270"/>
              <w:rPr>
                <w:rFonts w:ascii="Times New Roman" w:hAnsi="Times New Roman" w:cs="Times New Roman"/>
                <w:sz w:val="24"/>
                <w:szCs w:val="24"/>
              </w:rPr>
            </w:pPr>
            <w:r w:rsidRPr="00C24589">
              <w:rPr>
                <w:rFonts w:ascii="Times New Roman" w:hAnsi="Times New Roman" w:cs="Times New Roman"/>
                <w:sz w:val="24"/>
                <w:szCs w:val="24"/>
              </w:rPr>
              <w:t>Patients may</w:t>
            </w:r>
            <w:r w:rsidR="00C20256" w:rsidRPr="00C24589">
              <w:rPr>
                <w:rFonts w:ascii="Times New Roman" w:hAnsi="Times New Roman" w:cs="Times New Roman"/>
                <w:sz w:val="24"/>
                <w:szCs w:val="24"/>
              </w:rPr>
              <w:t xml:space="preserve"> believe that their medical information is shared across healthcare entities, which is often not the case. Even WITHIN a care facility, different electronic health record vendors may make it impossible to share information. </w:t>
            </w:r>
          </w:p>
          <w:p w14:paraId="412EEBF9" w14:textId="77777777" w:rsidR="002E38D3" w:rsidRPr="00C24589" w:rsidRDefault="002E38D3" w:rsidP="009A355D">
            <w:pPr>
              <w:pStyle w:val="ListParagraph"/>
              <w:numPr>
                <w:ilvl w:val="0"/>
                <w:numId w:val="3"/>
              </w:numPr>
              <w:spacing w:after="0" w:line="240" w:lineRule="auto"/>
              <w:ind w:left="240" w:hanging="270"/>
              <w:rPr>
                <w:rFonts w:ascii="Times New Roman" w:hAnsi="Times New Roman" w:cs="Times New Roman"/>
                <w:sz w:val="24"/>
                <w:szCs w:val="24"/>
              </w:rPr>
            </w:pPr>
            <w:r w:rsidRPr="00C24589">
              <w:rPr>
                <w:rFonts w:ascii="Times New Roman" w:hAnsi="Times New Roman" w:cs="Times New Roman"/>
                <w:sz w:val="24"/>
                <w:szCs w:val="24"/>
              </w:rPr>
              <w:t>Communication between facilities during clinical handoffs is not optimal, as electronic health record vendors may vary across and within facilities, which limits a providers' ability to get a comprehensive view of the patients' care unless self-reported by the patient.</w:t>
            </w:r>
          </w:p>
          <w:p w14:paraId="401F7584" w14:textId="77777777" w:rsidR="002A5413" w:rsidRPr="00C24589" w:rsidRDefault="002A5413" w:rsidP="009A355D">
            <w:pPr>
              <w:pStyle w:val="ListParagraph"/>
              <w:numPr>
                <w:ilvl w:val="0"/>
                <w:numId w:val="3"/>
              </w:numPr>
              <w:spacing w:after="0" w:line="240" w:lineRule="auto"/>
              <w:ind w:left="240" w:hanging="270"/>
              <w:rPr>
                <w:rFonts w:ascii="Times New Roman" w:hAnsi="Times New Roman" w:cs="Times New Roman"/>
                <w:sz w:val="24"/>
                <w:szCs w:val="24"/>
              </w:rPr>
            </w:pPr>
            <w:r w:rsidRPr="00C24589">
              <w:rPr>
                <w:rFonts w:ascii="Times New Roman" w:hAnsi="Times New Roman" w:cs="Times New Roman"/>
                <w:sz w:val="24"/>
                <w:szCs w:val="24"/>
              </w:rPr>
              <w:t>Discharge lists are not sent to the pharmacy, the patient must bring it with them.</w:t>
            </w:r>
          </w:p>
          <w:p w14:paraId="11EC1C6D" w14:textId="77777777" w:rsidR="002E38D3" w:rsidRPr="00C24589" w:rsidRDefault="002E38D3" w:rsidP="009A355D">
            <w:pPr>
              <w:pStyle w:val="ListParagraph"/>
              <w:numPr>
                <w:ilvl w:val="0"/>
                <w:numId w:val="3"/>
              </w:numPr>
              <w:spacing w:after="0" w:line="240" w:lineRule="auto"/>
              <w:ind w:left="240" w:hanging="270"/>
              <w:rPr>
                <w:rFonts w:ascii="Times New Roman" w:hAnsi="Times New Roman" w:cs="Times New Roman"/>
                <w:sz w:val="24"/>
                <w:szCs w:val="24"/>
              </w:rPr>
            </w:pPr>
            <w:r w:rsidRPr="00C24589">
              <w:rPr>
                <w:rFonts w:ascii="Times New Roman" w:hAnsi="Times New Roman" w:cs="Times New Roman"/>
                <w:sz w:val="24"/>
                <w:szCs w:val="24"/>
              </w:rPr>
              <w:t xml:space="preserve">Frequent nursing staff turnover made the points of responsibility for communication between health care facilities challenging. </w:t>
            </w:r>
          </w:p>
          <w:p w14:paraId="2A0B426A" w14:textId="77777777" w:rsidR="009D3750" w:rsidRPr="00C24589" w:rsidRDefault="002E38D3" w:rsidP="002E38D3">
            <w:pPr>
              <w:pStyle w:val="ListParagraph"/>
              <w:numPr>
                <w:ilvl w:val="0"/>
                <w:numId w:val="3"/>
              </w:numPr>
              <w:spacing w:after="0" w:line="240" w:lineRule="auto"/>
              <w:ind w:left="240" w:hanging="270"/>
              <w:rPr>
                <w:rFonts w:ascii="Times New Roman" w:hAnsi="Times New Roman" w:cs="Times New Roman"/>
                <w:sz w:val="24"/>
                <w:szCs w:val="24"/>
              </w:rPr>
            </w:pPr>
            <w:r w:rsidRPr="00C24589">
              <w:rPr>
                <w:rFonts w:ascii="Times New Roman" w:hAnsi="Times New Roman" w:cs="Times New Roman"/>
                <w:sz w:val="24"/>
                <w:szCs w:val="24"/>
              </w:rPr>
              <w:t>Finally, specific to the current process across clinics, the hospital reported that they implemented a new system to fax currently discharged patients to a central fax machine at the clinic, where a designated person would create task notes for providers with patients on the list.  The fax number was incorrect.  This was corrected immediately by the researchers on this project.</w:t>
            </w:r>
          </w:p>
        </w:tc>
      </w:tr>
    </w:tbl>
    <w:p w14:paraId="43F2E054" w14:textId="77777777" w:rsidR="00023465" w:rsidRPr="00C24589" w:rsidRDefault="00023465">
      <w:pPr>
        <w:rPr>
          <w:sz w:val="24"/>
          <w:szCs w:val="24"/>
        </w:rPr>
      </w:pPr>
    </w:p>
    <w:sectPr w:rsidR="00023465" w:rsidRPr="00C24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47BF"/>
    <w:multiLevelType w:val="hybridMultilevel"/>
    <w:tmpl w:val="7808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07CD0"/>
    <w:multiLevelType w:val="hybridMultilevel"/>
    <w:tmpl w:val="F00E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E01D6"/>
    <w:multiLevelType w:val="hybridMultilevel"/>
    <w:tmpl w:val="4B74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A07F3"/>
    <w:multiLevelType w:val="hybridMultilevel"/>
    <w:tmpl w:val="58BA5832"/>
    <w:lvl w:ilvl="0" w:tplc="376ED59E">
      <w:start w:val="1"/>
      <w:numFmt w:val="bullet"/>
      <w:lvlText w:val="-"/>
      <w:lvlJc w:val="left"/>
      <w:pPr>
        <w:ind w:left="258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11EEE"/>
    <w:multiLevelType w:val="hybridMultilevel"/>
    <w:tmpl w:val="982C4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3453B"/>
    <w:multiLevelType w:val="hybridMultilevel"/>
    <w:tmpl w:val="4F94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56221"/>
    <w:multiLevelType w:val="hybridMultilevel"/>
    <w:tmpl w:val="CE98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465"/>
    <w:rsid w:val="00023465"/>
    <w:rsid w:val="0027461C"/>
    <w:rsid w:val="002A5413"/>
    <w:rsid w:val="002E38D3"/>
    <w:rsid w:val="003111F1"/>
    <w:rsid w:val="003C7F47"/>
    <w:rsid w:val="004218E1"/>
    <w:rsid w:val="00671C09"/>
    <w:rsid w:val="006A5AAD"/>
    <w:rsid w:val="007423C3"/>
    <w:rsid w:val="00753D28"/>
    <w:rsid w:val="008A6139"/>
    <w:rsid w:val="008F4330"/>
    <w:rsid w:val="009A355D"/>
    <w:rsid w:val="009D3750"/>
    <w:rsid w:val="009F39DA"/>
    <w:rsid w:val="00AE7200"/>
    <w:rsid w:val="00C20256"/>
    <w:rsid w:val="00C24589"/>
    <w:rsid w:val="00CB4B55"/>
    <w:rsid w:val="00D22880"/>
    <w:rsid w:val="00DB11F5"/>
    <w:rsid w:val="00E74DCF"/>
    <w:rsid w:val="00F1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07E5"/>
  <w15:chartTrackingRefBased/>
  <w15:docId w15:val="{EE05B310-DD87-4CEA-B54D-84B945A6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465"/>
    <w:pPr>
      <w:spacing w:after="200" w:line="276"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Jarrett</dc:creator>
  <cp:keywords/>
  <dc:description/>
  <cp:lastModifiedBy>Marilyn</cp:lastModifiedBy>
  <cp:revision>2</cp:revision>
  <dcterms:created xsi:type="dcterms:W3CDTF">2019-10-07T11:36:00Z</dcterms:created>
  <dcterms:modified xsi:type="dcterms:W3CDTF">2019-10-07T11:36:00Z</dcterms:modified>
</cp:coreProperties>
</file>