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09" w:rsidRDefault="00CE6F09" w:rsidP="00CE6F09">
      <w:pPr>
        <w:rPr>
          <w:rFonts w:ascii="Times New Roman" w:hAnsi="Times New Roman" w:cs="Times New Roman"/>
          <w:noProof/>
          <w:sz w:val="24"/>
          <w:szCs w:val="24"/>
        </w:rPr>
      </w:pPr>
      <w:r w:rsidRPr="00C12F8F">
        <w:rPr>
          <w:rFonts w:ascii="Times New Roman" w:hAnsi="Times New Roman" w:cs="Times New Roman"/>
          <w:noProof/>
          <w:sz w:val="24"/>
          <w:szCs w:val="24"/>
        </w:rPr>
        <w:t>Table 3.</w:t>
      </w:r>
      <w:r w:rsidRPr="009A078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A0784">
        <w:rPr>
          <w:rFonts w:ascii="Times New Roman" w:hAnsi="Times New Roman" w:cs="Times New Roman"/>
          <w:noProof/>
          <w:sz w:val="24"/>
          <w:szCs w:val="24"/>
        </w:rPr>
        <w:t>Results of the UK Partnership Assessment Tool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(N=7)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116"/>
        <w:gridCol w:w="5339"/>
        <w:gridCol w:w="895"/>
      </w:tblGrid>
      <w:tr w:rsidR="00CE6F09" w:rsidRPr="00CE6F09" w:rsidTr="00C1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noProof/>
                <w:szCs w:val="24"/>
              </w:rPr>
              <w:t>Partnership Principle</w:t>
            </w:r>
          </w:p>
        </w:tc>
        <w:tc>
          <w:tcPr>
            <w:tcW w:w="5339" w:type="dxa"/>
          </w:tcPr>
          <w:p w:rsidR="00CE6F09" w:rsidRPr="00CE6F09" w:rsidRDefault="00CE6F09" w:rsidP="00C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Mean score with description </w:t>
            </w:r>
          </w:p>
        </w:tc>
        <w:tc>
          <w:tcPr>
            <w:tcW w:w="895" w:type="dxa"/>
          </w:tcPr>
          <w:p w:rsidR="00CE6F09" w:rsidRPr="00CE6F09" w:rsidRDefault="00CE6F09" w:rsidP="00C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noProof/>
                <w:szCs w:val="24"/>
              </w:rPr>
              <w:t>Range</w:t>
            </w:r>
          </w:p>
        </w:tc>
      </w:tr>
      <w:tr w:rsidR="00CE6F09" w:rsidRPr="00CE6F09" w:rsidTr="00C1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b w:val="0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b w:val="0"/>
                <w:noProof/>
                <w:szCs w:val="24"/>
              </w:rPr>
              <w:t>Principle 1 – recognize and accept the need for partnership</w:t>
            </w:r>
          </w:p>
        </w:tc>
        <w:tc>
          <w:tcPr>
            <w:tcW w:w="533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19.57 – very high recognition and acceptance of the need for partnership</w:t>
            </w:r>
          </w:p>
        </w:tc>
        <w:tc>
          <w:tcPr>
            <w:tcW w:w="89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15 – 24 </w:t>
            </w:r>
          </w:p>
        </w:tc>
      </w:tr>
      <w:tr w:rsidR="00CE6F09" w:rsidRPr="00CE6F09" w:rsidTr="00C1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b w:val="0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b w:val="0"/>
                <w:noProof/>
                <w:szCs w:val="24"/>
              </w:rPr>
              <w:t>Principle 2 – develop clarity and realism of purpose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20.57 – the purpose of the partnership is very clear and realistic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15 – 24 </w:t>
            </w:r>
          </w:p>
        </w:tc>
      </w:tr>
      <w:tr w:rsidR="00CE6F09" w:rsidRPr="00CE6F09" w:rsidTr="00C1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b w:val="0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b w:val="0"/>
                <w:noProof/>
                <w:szCs w:val="24"/>
              </w:rPr>
              <w:t>Principle 3 – ensure commitment and ownership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20.14 – the partnership is characterized by strong commitment and wide ownership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18 – 24 </w:t>
            </w:r>
          </w:p>
        </w:tc>
      </w:tr>
      <w:tr w:rsidR="00CE6F09" w:rsidRPr="00CE6F09" w:rsidTr="00C1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b w:val="0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b w:val="0"/>
                <w:noProof/>
                <w:szCs w:val="24"/>
              </w:rPr>
              <w:t>Principle 4 – develop and maintain trust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19.43 – there is well developed trust among partners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17 – 24 </w:t>
            </w:r>
          </w:p>
        </w:tc>
      </w:tr>
      <w:tr w:rsidR="00CE6F09" w:rsidRPr="00CE6F09" w:rsidTr="00C1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b w:val="0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b w:val="0"/>
                <w:noProof/>
                <w:szCs w:val="24"/>
              </w:rPr>
              <w:t>Principle 5 – create clear and robust partnership arrangements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20.00 – partnership working arrangements are very clear and robust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16 – 24 </w:t>
            </w:r>
          </w:p>
        </w:tc>
      </w:tr>
      <w:tr w:rsidR="00CE6F09" w:rsidRPr="00CE6F09" w:rsidTr="00C1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b w:val="0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b w:val="0"/>
                <w:noProof/>
                <w:szCs w:val="24"/>
              </w:rPr>
              <w:t>Principle 6 – monitor, measure and learn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18.71 – the partnership monitors, measures and learns from its performance very well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12 – 24 </w:t>
            </w:r>
          </w:p>
        </w:tc>
      </w:tr>
      <w:tr w:rsidR="00CE6F09" w:rsidRPr="00CE6F09" w:rsidTr="00C1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CE6F09">
              <w:rPr>
                <w:rFonts w:ascii="Times New Roman" w:hAnsi="Times New Roman" w:cs="Times New Roman"/>
                <w:noProof/>
                <w:szCs w:val="24"/>
              </w:rPr>
              <w:t>Aggregate total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118.43 </w:t>
            </w:r>
            <w:r w:rsidRPr="00CE6F09">
              <w:rPr>
                <w:rFonts w:ascii="Times New Roman" w:hAnsi="Times New Roman" w:cs="Times New Roman"/>
                <w:noProof/>
                <w:szCs w:val="24"/>
              </w:rPr>
              <w:t>– the partnership is working well enough in all or most respects to make the need for further detailed work unnecessary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F09" w:rsidRPr="00CE6F09" w:rsidRDefault="00CE6F09" w:rsidP="00C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</w:tbl>
    <w:p w:rsidR="00CE6F09" w:rsidRPr="00CE6F09" w:rsidRDefault="00CE6F09" w:rsidP="00CE6F09">
      <w:pPr>
        <w:rPr>
          <w:rFonts w:ascii="Times New Roman" w:hAnsi="Times New Roman" w:cs="Times New Roman"/>
          <w:noProof/>
          <w:szCs w:val="24"/>
        </w:rPr>
      </w:pPr>
    </w:p>
    <w:p w:rsidR="00CE6F09" w:rsidRPr="009A0784" w:rsidRDefault="00CE6F09" w:rsidP="00CE6F09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58645A" w:rsidRDefault="0058645A"/>
    <w:sectPr w:rsidR="0058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09"/>
    <w:rsid w:val="001B3F15"/>
    <w:rsid w:val="004536D3"/>
    <w:rsid w:val="0058645A"/>
    <w:rsid w:val="00C12F8F"/>
    <w:rsid w:val="00C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103A4-E22D-4865-8F73-780D617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E6F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CE6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C12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Home HealthCare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Ruco</dc:creator>
  <cp:keywords/>
  <dc:description/>
  <cp:lastModifiedBy>Arlinda Ruco</cp:lastModifiedBy>
  <cp:revision>3</cp:revision>
  <dcterms:created xsi:type="dcterms:W3CDTF">2020-07-14T13:31:00Z</dcterms:created>
  <dcterms:modified xsi:type="dcterms:W3CDTF">2020-07-14T13:45:00Z</dcterms:modified>
</cp:coreProperties>
</file>