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7C" w:rsidRDefault="00E97AAE">
      <w:bookmarkStart w:id="0" w:name="_GoBack"/>
      <w:r>
        <w:rPr>
          <w:noProof/>
        </w:rPr>
        <w:drawing>
          <wp:inline distT="0" distB="0" distL="0" distR="0" wp14:anchorId="5073EAC5" wp14:editId="1993369E">
            <wp:extent cx="9372600" cy="66865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E6A7C" w:rsidSect="00E97A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E"/>
    <w:rsid w:val="006E6A7C"/>
    <w:rsid w:val="00943774"/>
    <w:rsid w:val="00C020D7"/>
    <w:rsid w:val="00DF5A86"/>
    <w:rsid w:val="00E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61318-2183-431C-92BF-7B5EFF31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hsum01.ohsu.edu\ohsu\Users\u104\hayesma\My%20Documents\Director\Articles%20written\Cognitive%20Pyramid\Take%202\article%20for%20NCQ-Cognitive%20pyramid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Supplemental Digital Content Figure: Fall Rate on Adult Trauma Unit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Sheet1!$V$2</c:f>
              <c:strCache>
                <c:ptCount val="1"/>
                <c:pt idx="0">
                  <c:v>Fall Rate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Sheet1!$U$3:$U$43</c:f>
              <c:numCache>
                <c:formatCode>mmm\-yy</c:formatCode>
                <c:ptCount val="41"/>
                <c:pt idx="0">
                  <c:v>40513</c:v>
                </c:pt>
                <c:pt idx="1">
                  <c:v>40603</c:v>
                </c:pt>
                <c:pt idx="2">
                  <c:v>40695</c:v>
                </c:pt>
                <c:pt idx="3">
                  <c:v>40787</c:v>
                </c:pt>
                <c:pt idx="4">
                  <c:v>40878</c:v>
                </c:pt>
                <c:pt idx="5">
                  <c:v>40969</c:v>
                </c:pt>
                <c:pt idx="6">
                  <c:v>41061</c:v>
                </c:pt>
                <c:pt idx="7">
                  <c:v>41153</c:v>
                </c:pt>
                <c:pt idx="8">
                  <c:v>41244</c:v>
                </c:pt>
                <c:pt idx="9">
                  <c:v>41334</c:v>
                </c:pt>
                <c:pt idx="10">
                  <c:v>41426</c:v>
                </c:pt>
                <c:pt idx="11">
                  <c:v>41518</c:v>
                </c:pt>
                <c:pt idx="12">
                  <c:v>41609</c:v>
                </c:pt>
                <c:pt idx="13">
                  <c:v>41699</c:v>
                </c:pt>
                <c:pt idx="14">
                  <c:v>41791</c:v>
                </c:pt>
                <c:pt idx="15">
                  <c:v>41883</c:v>
                </c:pt>
                <c:pt idx="16">
                  <c:v>41974</c:v>
                </c:pt>
                <c:pt idx="17">
                  <c:v>42064</c:v>
                </c:pt>
                <c:pt idx="18">
                  <c:v>42156</c:v>
                </c:pt>
                <c:pt idx="19">
                  <c:v>42248</c:v>
                </c:pt>
                <c:pt idx="20">
                  <c:v>42339</c:v>
                </c:pt>
                <c:pt idx="21">
                  <c:v>42430</c:v>
                </c:pt>
                <c:pt idx="22">
                  <c:v>42522</c:v>
                </c:pt>
                <c:pt idx="23">
                  <c:v>42614</c:v>
                </c:pt>
                <c:pt idx="24">
                  <c:v>42705</c:v>
                </c:pt>
                <c:pt idx="25">
                  <c:v>42795</c:v>
                </c:pt>
                <c:pt idx="26">
                  <c:v>42887</c:v>
                </c:pt>
                <c:pt idx="27">
                  <c:v>42979</c:v>
                </c:pt>
                <c:pt idx="28">
                  <c:v>43070</c:v>
                </c:pt>
                <c:pt idx="29">
                  <c:v>43160</c:v>
                </c:pt>
                <c:pt idx="30">
                  <c:v>43252</c:v>
                </c:pt>
                <c:pt idx="31">
                  <c:v>43344</c:v>
                </c:pt>
                <c:pt idx="32">
                  <c:v>43435</c:v>
                </c:pt>
                <c:pt idx="33">
                  <c:v>43525</c:v>
                </c:pt>
                <c:pt idx="34">
                  <c:v>43617</c:v>
                </c:pt>
                <c:pt idx="35">
                  <c:v>43709</c:v>
                </c:pt>
                <c:pt idx="36">
                  <c:v>43800</c:v>
                </c:pt>
                <c:pt idx="37">
                  <c:v>43891</c:v>
                </c:pt>
                <c:pt idx="38">
                  <c:v>43983</c:v>
                </c:pt>
                <c:pt idx="39">
                  <c:v>44075</c:v>
                </c:pt>
                <c:pt idx="40">
                  <c:v>44166</c:v>
                </c:pt>
              </c:numCache>
            </c:numRef>
          </c:cat>
          <c:val>
            <c:numRef>
              <c:f>Sheet1!$V$3:$V$43</c:f>
              <c:numCache>
                <c:formatCode>General</c:formatCode>
                <c:ptCount val="41"/>
                <c:pt idx="0">
                  <c:v>4.83</c:v>
                </c:pt>
                <c:pt idx="1">
                  <c:v>4.91</c:v>
                </c:pt>
                <c:pt idx="2">
                  <c:v>0</c:v>
                </c:pt>
                <c:pt idx="3">
                  <c:v>1.68</c:v>
                </c:pt>
                <c:pt idx="4">
                  <c:v>8.2799999999999994</c:v>
                </c:pt>
                <c:pt idx="5">
                  <c:v>6.36</c:v>
                </c:pt>
                <c:pt idx="6">
                  <c:v>1.75</c:v>
                </c:pt>
                <c:pt idx="7">
                  <c:v>0</c:v>
                </c:pt>
                <c:pt idx="8">
                  <c:v>0</c:v>
                </c:pt>
                <c:pt idx="9">
                  <c:v>5.26</c:v>
                </c:pt>
                <c:pt idx="10">
                  <c:v>0</c:v>
                </c:pt>
                <c:pt idx="11">
                  <c:v>3.49</c:v>
                </c:pt>
                <c:pt idx="12">
                  <c:v>0</c:v>
                </c:pt>
                <c:pt idx="13">
                  <c:v>1.87</c:v>
                </c:pt>
                <c:pt idx="14">
                  <c:v>1.74</c:v>
                </c:pt>
                <c:pt idx="15">
                  <c:v>5.23</c:v>
                </c:pt>
                <c:pt idx="16">
                  <c:v>4.8899999999999997</c:v>
                </c:pt>
                <c:pt idx="17">
                  <c:v>3.55</c:v>
                </c:pt>
                <c:pt idx="18">
                  <c:v>1.86</c:v>
                </c:pt>
                <c:pt idx="19">
                  <c:v>1.7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1.72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1.71</c:v>
                </c:pt>
                <c:pt idx="29">
                  <c:v>0</c:v>
                </c:pt>
                <c:pt idx="30">
                  <c:v>0</c:v>
                </c:pt>
                <c:pt idx="31">
                  <c:v>4.96</c:v>
                </c:pt>
                <c:pt idx="32">
                  <c:v>1.68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1.67</c:v>
                </c:pt>
                <c:pt idx="37">
                  <c:v>0</c:v>
                </c:pt>
                <c:pt idx="38">
                  <c:v>0</c:v>
                </c:pt>
                <c:pt idx="39">
                  <c:v>2.02</c:v>
                </c:pt>
                <c:pt idx="4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D5-4662-90C7-230E1E4A06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6516496"/>
        <c:axId val="496514528"/>
      </c:lineChart>
      <c:dateAx>
        <c:axId val="496516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Months of the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14528"/>
        <c:crosses val="autoZero"/>
        <c:auto val="1"/>
        <c:lblOffset val="100"/>
        <c:baseTimeUnit val="months"/>
      </c:dateAx>
      <c:valAx>
        <c:axId val="49651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Fall Rate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1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0.12126</cdr:x>
      <cdr:y>0.27017</cdr:y>
    </cdr:from>
    <cdr:to>
      <cdr:x>0.16855</cdr:x>
      <cdr:y>0.32804</cdr:y>
    </cdr:to>
    <cdr:sp macro="" textlink="">
      <cdr:nvSpPr>
        <cdr:cNvPr id="2" name="5-Point Star 1"/>
        <cdr:cNvSpPr/>
      </cdr:nvSpPr>
      <cdr:spPr>
        <a:xfrm xmlns:a="http://schemas.openxmlformats.org/drawingml/2006/main">
          <a:off x="1136506" y="1806509"/>
          <a:ext cx="443201" cy="386976"/>
        </a:xfrm>
        <a:prstGeom xmlns:a="http://schemas.openxmlformats.org/drawingml/2006/main" prst="star5">
          <a:avLst/>
        </a:prstGeom>
        <a:solidFill xmlns:a="http://schemas.openxmlformats.org/drawingml/2006/main">
          <a:schemeClr val="tx1"/>
        </a:solidFill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0.72187</cdr:x>
      <cdr:y>0.16191</cdr:y>
    </cdr:from>
    <cdr:to>
      <cdr:x>0.76915</cdr:x>
      <cdr:y>0.21978</cdr:y>
    </cdr:to>
    <cdr:sp macro="" textlink="">
      <cdr:nvSpPr>
        <cdr:cNvPr id="3" name="5-Point Star 2"/>
        <cdr:cNvSpPr/>
      </cdr:nvSpPr>
      <cdr:spPr>
        <a:xfrm xmlns:a="http://schemas.openxmlformats.org/drawingml/2006/main">
          <a:off x="6765781" y="1082609"/>
          <a:ext cx="443201" cy="386976"/>
        </a:xfrm>
        <a:prstGeom xmlns:a="http://schemas.openxmlformats.org/drawingml/2006/main" prst="star5">
          <a:avLst/>
        </a:prstGeom>
        <a:solidFill xmlns:a="http://schemas.openxmlformats.org/drawingml/2006/main">
          <a:schemeClr val="tx1"/>
        </a:solidFill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0.76423</cdr:x>
      <cdr:y>0.15527</cdr:y>
    </cdr:from>
    <cdr:to>
      <cdr:x>0.96951</cdr:x>
      <cdr:y>0.24074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7162800" y="1038225"/>
          <a:ext cx="192405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October 2011 RSR Started</a:t>
          </a:r>
        </a:p>
      </cdr:txBody>
    </cdr:sp>
  </cdr:relSizeAnchor>
  <cdr:relSizeAnchor xmlns:cdr="http://schemas.openxmlformats.org/drawingml/2006/chartDrawing">
    <cdr:from>
      <cdr:x>0.72322</cdr:x>
      <cdr:y>0.22221</cdr:y>
    </cdr:from>
    <cdr:to>
      <cdr:x>0.77051</cdr:x>
      <cdr:y>0.28009</cdr:y>
    </cdr:to>
    <cdr:sp macro="" textlink="">
      <cdr:nvSpPr>
        <cdr:cNvPr id="5" name="5-Point Star 4"/>
        <cdr:cNvSpPr/>
      </cdr:nvSpPr>
      <cdr:spPr>
        <a:xfrm xmlns:a="http://schemas.openxmlformats.org/drawingml/2006/main">
          <a:off x="6778481" y="1485834"/>
          <a:ext cx="443201" cy="386976"/>
        </a:xfrm>
        <a:prstGeom xmlns:a="http://schemas.openxmlformats.org/drawingml/2006/main" prst="star5">
          <a:avLst/>
        </a:prstGeom>
        <a:solidFill xmlns:a="http://schemas.openxmlformats.org/drawingml/2006/main">
          <a:schemeClr val="tx1">
            <a:lumMod val="50000"/>
            <a:lumOff val="50000"/>
          </a:schemeClr>
        </a:solidFill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0.13718</cdr:x>
      <cdr:y>0.1942</cdr:y>
    </cdr:from>
    <cdr:to>
      <cdr:x>0.18447</cdr:x>
      <cdr:y>0.25207</cdr:y>
    </cdr:to>
    <cdr:sp macro="" textlink="">
      <cdr:nvSpPr>
        <cdr:cNvPr id="6" name="5-Point Star 5"/>
        <cdr:cNvSpPr/>
      </cdr:nvSpPr>
      <cdr:spPr>
        <a:xfrm xmlns:a="http://schemas.openxmlformats.org/drawingml/2006/main">
          <a:off x="1285731" y="1298509"/>
          <a:ext cx="443201" cy="386976"/>
        </a:xfrm>
        <a:prstGeom xmlns:a="http://schemas.openxmlformats.org/drawingml/2006/main" prst="star5">
          <a:avLst/>
        </a:prstGeom>
        <a:solidFill xmlns:a="http://schemas.openxmlformats.org/drawingml/2006/main">
          <a:schemeClr val="tx1">
            <a:lumMod val="50000"/>
            <a:lumOff val="50000"/>
          </a:schemeClr>
        </a:solidFill>
        <a:ln xmlns:a="http://schemas.openxmlformats.org/drawingml/2006/main">
          <a:solidFill>
            <a:sysClr val="windowText" lastClr="0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0.76965</cdr:x>
      <cdr:y>0.2227</cdr:y>
    </cdr:from>
    <cdr:to>
      <cdr:x>0.97493</cdr:x>
      <cdr:y>0.30817</cdr:y>
    </cdr:to>
    <cdr:sp macro="" textlink="">
      <cdr:nvSpPr>
        <cdr:cNvPr id="7" name="Text Box 1"/>
        <cdr:cNvSpPr txBox="1"/>
      </cdr:nvSpPr>
      <cdr:spPr>
        <a:xfrm xmlns:a="http://schemas.openxmlformats.org/drawingml/2006/main">
          <a:off x="7213600" y="1489075"/>
          <a:ext cx="192405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January</a:t>
          </a:r>
          <a:r>
            <a:rPr lang="en-US" sz="1100" baseline="0"/>
            <a:t> 2012 Cognitive Pyramid Introduced to staff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Hayes</dc:creator>
  <cp:keywords/>
  <dc:description/>
  <cp:lastModifiedBy>SSR</cp:lastModifiedBy>
  <cp:revision>3</cp:revision>
  <dcterms:created xsi:type="dcterms:W3CDTF">2022-06-05T19:11:00Z</dcterms:created>
  <dcterms:modified xsi:type="dcterms:W3CDTF">2022-06-25T19:21:00Z</dcterms:modified>
</cp:coreProperties>
</file>