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034"/>
      </w:tblGrid>
      <w:tr w:rsidR="00723B09" w:rsidRPr="00723B09" w14:paraId="7551BED2" w14:textId="77777777" w:rsidTr="00066562">
        <w:tc>
          <w:tcPr>
            <w:tcW w:w="5570" w:type="dxa"/>
            <w:gridSpan w:val="4"/>
          </w:tcPr>
          <w:p w14:paraId="62A52A39" w14:textId="77777777" w:rsidR="006B12E5" w:rsidRPr="00723B09" w:rsidRDefault="006B12E5" w:rsidP="00066562">
            <w:pPr>
              <w:tabs>
                <w:tab w:val="left" w:pos="1110"/>
              </w:tabs>
              <w:jc w:val="both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723B09">
              <w:rPr>
                <w:b/>
                <w:color w:val="000000" w:themeColor="text1"/>
              </w:rPr>
              <w:t>Table 3.</w:t>
            </w:r>
            <w:r w:rsidR="00D15727" w:rsidRPr="00723B09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="006B08E0" w:rsidRPr="00723B09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 xml:space="preserve">of PLR readings as a predictor of </w:t>
            </w:r>
            <w:proofErr w:type="spellStart"/>
            <w:r w:rsidRPr="00723B09">
              <w:rPr>
                <w:color w:val="000000" w:themeColor="text1"/>
              </w:rPr>
              <w:t>mRS</w:t>
            </w:r>
            <w:proofErr w:type="spellEnd"/>
            <w:r w:rsidRPr="00723B09">
              <w:rPr>
                <w:color w:val="000000" w:themeColor="text1"/>
              </w:rPr>
              <w:t xml:space="preserve"> at discharge after controlling for Glasgow Coma Scale. </w:t>
            </w:r>
          </w:p>
        </w:tc>
      </w:tr>
      <w:tr w:rsidR="00723B09" w:rsidRPr="00723B09" w14:paraId="576F42C8" w14:textId="77777777" w:rsidTr="00066562">
        <w:tc>
          <w:tcPr>
            <w:tcW w:w="1701" w:type="dxa"/>
            <w:tcBorders>
              <w:bottom w:val="single" w:sz="4" w:space="0" w:color="auto"/>
            </w:tcBorders>
          </w:tcPr>
          <w:p w14:paraId="5C1270A1" w14:textId="77777777" w:rsidR="006B12E5" w:rsidRPr="00723B09" w:rsidRDefault="006B12E5" w:rsidP="00066562">
            <w:pPr>
              <w:tabs>
                <w:tab w:val="left" w:pos="1110"/>
              </w:tabs>
              <w:jc w:val="center"/>
              <w:rPr>
                <w:b/>
                <w:color w:val="000000" w:themeColor="text1"/>
              </w:rPr>
            </w:pPr>
            <w:r w:rsidRPr="00723B09">
              <w:rPr>
                <w:b/>
                <w:color w:val="000000" w:themeColor="text1"/>
              </w:rPr>
              <w:t>Variable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77B185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b/>
                <w:bCs/>
                <w:color w:val="000000" w:themeColor="text1"/>
              </w:rPr>
              <w:t>Estimate (SE)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E21DC5" w14:textId="77777777" w:rsidR="006B12E5" w:rsidRPr="00723B09" w:rsidRDefault="006B12E5" w:rsidP="00066562">
            <w:pPr>
              <w:tabs>
                <w:tab w:val="left" w:pos="1110"/>
              </w:tabs>
              <w:jc w:val="center"/>
              <w:rPr>
                <w:i/>
                <w:color w:val="000000" w:themeColor="text1"/>
              </w:rPr>
            </w:pPr>
            <w:r w:rsidRPr="00723B09">
              <w:rPr>
                <w:b/>
                <w:bCs/>
                <w:i/>
                <w:color w:val="000000" w:themeColor="text1"/>
              </w:rPr>
              <w:t>p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99D0255" w14:textId="77777777" w:rsidR="006B12E5" w:rsidRPr="00723B09" w:rsidRDefault="006B12E5" w:rsidP="00066562">
            <w:pPr>
              <w:tabs>
                <w:tab w:val="left" w:pos="111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723B09">
              <w:rPr>
                <w:b/>
                <w:bCs/>
                <w:i/>
                <w:color w:val="000000" w:themeColor="text1"/>
              </w:rPr>
              <w:t>r</w:t>
            </w:r>
            <w:r w:rsidRPr="00723B09">
              <w:rPr>
                <w:b/>
                <w:bCs/>
                <w:i/>
                <w:color w:val="000000" w:themeColor="text1"/>
                <w:vertAlign w:val="superscript"/>
              </w:rPr>
              <w:t>2</w:t>
            </w:r>
          </w:p>
        </w:tc>
      </w:tr>
      <w:tr w:rsidR="00723B09" w:rsidRPr="00723B09" w14:paraId="097432C1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261CC92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>
              <w:rPr>
                <w:color w:val="000000" w:themeColor="text1"/>
              </w:rPr>
              <w:t xml:space="preserve"> </w:t>
            </w:r>
            <w:proofErr w:type="spellStart"/>
            <w:r w:rsidRPr="00723B09">
              <w:rPr>
                <w:color w:val="000000" w:themeColor="text1"/>
              </w:rPr>
              <w:t>NPi</w:t>
            </w:r>
            <w:proofErr w:type="spellEnd"/>
            <w:r w:rsidRPr="00723B09">
              <w:rPr>
                <w:color w:val="000000" w:themeColor="text1"/>
              </w:rPr>
              <w:t xml:space="preserve"> 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CF1D5AE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-1.21(0.55)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49F497B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0.032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2DD2C24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0.237</w:t>
            </w:r>
          </w:p>
        </w:tc>
      </w:tr>
      <w:tr w:rsidR="00723B09" w:rsidRPr="00723B09" w14:paraId="5CDB6329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CBCD7C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A96F0CE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-0.18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A0D1BE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0.0006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639B6E1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78B3F420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77810EE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207ED6">
              <w:rPr>
                <w:color w:val="000000" w:themeColor="text1"/>
              </w:rPr>
              <w:t xml:space="preserve"> </w:t>
            </w:r>
            <w:proofErr w:type="spellStart"/>
            <w:r w:rsidRPr="00723B09">
              <w:rPr>
                <w:color w:val="000000" w:themeColor="text1"/>
              </w:rPr>
              <w:t>NPi</w:t>
            </w:r>
            <w:proofErr w:type="spellEnd"/>
            <w:r w:rsidRPr="00723B09">
              <w:rPr>
                <w:color w:val="000000" w:themeColor="text1"/>
              </w:rPr>
              <w:t xml:space="preserve"> 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42E700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-1.12 (0.53)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48C6FCC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0.042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1AA9A1E1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0.232</w:t>
            </w:r>
          </w:p>
        </w:tc>
      </w:tr>
      <w:tr w:rsidR="00723B09" w:rsidRPr="00723B09" w14:paraId="01A43241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AA96317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F4B3FC0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-0.18 (0.53)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4D96CC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0.0007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642F322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65FB6A62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328958C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207ED6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MIN 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6FDDC9A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-2.68 (0.98)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404BC8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0.007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64C14831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0.261</w:t>
            </w:r>
          </w:p>
        </w:tc>
      </w:tr>
      <w:tr w:rsidR="00723B09" w:rsidRPr="00723B09" w14:paraId="1538A100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2D2D61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532E523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-0.18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C8D5625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0.0006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752E888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19245A82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8853D84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207ED6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MIN 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6A95B37D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-2.25 (0.95)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C13A7A4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0.020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69130143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0.244</w:t>
            </w:r>
          </w:p>
        </w:tc>
      </w:tr>
      <w:tr w:rsidR="00723B09" w:rsidRPr="00723B09" w14:paraId="56182AB5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2B0E7AC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7B47F08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-0.20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27A5608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0.0002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0A436220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63A5B516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82B4DB9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8F6A97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MAX 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3051A898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-1.97 (0.81)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7BDA8C2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0.017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51FFF6A3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0.247</w:t>
            </w:r>
          </w:p>
        </w:tc>
      </w:tr>
      <w:tr w:rsidR="00723B09" w:rsidRPr="00723B09" w14:paraId="05F1B8B0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7210014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80CFF7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-0.21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5B17044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&lt;.0001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232CBA3F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34A62F34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546FB73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8F6A97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MAX 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F293781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-1.96 (0.80)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B4329B3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0.016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3AA3B010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0.248</w:t>
            </w:r>
          </w:p>
        </w:tc>
      </w:tr>
      <w:tr w:rsidR="00723B09" w:rsidRPr="00723B09" w14:paraId="3E51252C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66DAC1D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870C6A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-0.21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981C0A5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&lt;.0001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41C85AD3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74FC454B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A0BDEA1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8F6A97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CV 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4689191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-3.00 (1.14)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AA541A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0.010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30D4F65E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0.256</w:t>
            </w:r>
          </w:p>
        </w:tc>
      </w:tr>
      <w:tr w:rsidR="00723B09" w:rsidRPr="00723B09" w14:paraId="6B6E437C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CFB4396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E5C965B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-0.18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100D1C3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777C023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72481CDC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01FD2C7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8F6A97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CV 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5FE5D0F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-3.10 (1.11)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E8E882D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0.006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0D0ACC31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0.263</w:t>
            </w:r>
          </w:p>
        </w:tc>
      </w:tr>
      <w:tr w:rsidR="00723B09" w:rsidRPr="00723B09" w14:paraId="140871F2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3881271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6384FE5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-0.17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95DCBAC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0.0008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7E5B6A42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1C275DE7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3081015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8F6A97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DV 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75DADD4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-10.31 (3.32)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FE25A56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19B05130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0.278</w:t>
            </w:r>
          </w:p>
        </w:tc>
      </w:tr>
      <w:tr w:rsidR="00723B09" w:rsidRPr="00723B09" w14:paraId="24E073AC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D4A3AFD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3C5CE1C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-0.16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680C59D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0.004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3529EFC7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248CA2CC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1C240CF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8F6A97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DV 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43D2F4D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-6.32 (2.73)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A4C583D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0.023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3DE21000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0.242</w:t>
            </w:r>
          </w:p>
        </w:tc>
      </w:tr>
      <w:tr w:rsidR="00723B09" w:rsidRPr="00723B09" w14:paraId="71E483D7" w14:textId="77777777" w:rsidTr="0006656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4E3AEF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E37BFF6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-0.18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BCC11BD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6ED1638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06A5AAA6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A2BFB8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 w:rsidDel="008F6A97">
              <w:rPr>
                <w:color w:val="000000" w:themeColor="text1"/>
              </w:rPr>
              <w:t xml:space="preserve"> </w:t>
            </w:r>
            <w:r w:rsidRPr="00723B09">
              <w:rPr>
                <w:color w:val="000000" w:themeColor="text1"/>
              </w:rPr>
              <w:t>LAT 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CA1F65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-18.64 (10.37)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C747B84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0.076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5BB33FDB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0.214</w:t>
            </w:r>
          </w:p>
        </w:tc>
      </w:tr>
      <w:tr w:rsidR="00723B09" w:rsidRPr="00723B09" w14:paraId="67203929" w14:textId="77777777" w:rsidTr="006B08E0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C905FF9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9BE99BD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-0.19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01CD009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0.0004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7C65C414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74846F5B" w14:textId="77777777" w:rsidTr="0006656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3DCA83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r w:rsidRPr="00723B09">
              <w:rPr>
                <w:color w:val="000000" w:themeColor="text1"/>
              </w:rPr>
              <w:t xml:space="preserve"> LAT LE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F8EDDA8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-15.40 (10.1)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6DA363E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0.134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14:paraId="2C5FDBEA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0.223</w:t>
            </w:r>
          </w:p>
        </w:tc>
      </w:tr>
      <w:tr w:rsidR="00723B09" w:rsidRPr="00723B09" w14:paraId="5EABE825" w14:textId="77777777" w:rsidTr="006B08E0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B0DD9D" w14:textId="77777777" w:rsidR="006B12E5" w:rsidRPr="00723B09" w:rsidRDefault="006B12E5" w:rsidP="00066562">
            <w:pPr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GCS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73284B5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-0.20 (0.05)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81A0831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0.0002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49B92421" w14:textId="77777777" w:rsidR="006B12E5" w:rsidRPr="00723B09" w:rsidRDefault="006B12E5" w:rsidP="00066562">
            <w:pPr>
              <w:jc w:val="center"/>
              <w:rPr>
                <w:color w:val="000000" w:themeColor="text1"/>
              </w:rPr>
            </w:pPr>
          </w:p>
        </w:tc>
      </w:tr>
      <w:tr w:rsidR="00723B09" w:rsidRPr="00723B09" w14:paraId="02BAB832" w14:textId="77777777" w:rsidTr="00285CFF">
        <w:trPr>
          <w:trHeight w:val="516"/>
        </w:trPr>
        <w:tc>
          <w:tcPr>
            <w:tcW w:w="5570" w:type="dxa"/>
            <w:gridSpan w:val="4"/>
            <w:tcBorders>
              <w:top w:val="single" w:sz="4" w:space="0" w:color="auto"/>
            </w:tcBorders>
          </w:tcPr>
          <w:p w14:paraId="03F5AB56" w14:textId="77777777" w:rsidR="006B08E0" w:rsidRPr="00723B09" w:rsidRDefault="006B08E0" w:rsidP="006B08E0">
            <w:pPr>
              <w:jc w:val="both"/>
              <w:rPr>
                <w:color w:val="000000" w:themeColor="text1"/>
              </w:rPr>
            </w:pPr>
            <w:r w:rsidRPr="00723B09">
              <w:rPr>
                <w:color w:val="000000" w:themeColor="text1"/>
              </w:rPr>
              <w:t>W</w:t>
            </w:r>
            <w:r w:rsidRPr="00723B09">
              <w:rPr>
                <w:color w:val="000000" w:themeColor="text1"/>
                <w:vertAlign w:val="subscript"/>
              </w:rPr>
              <w:t>SD</w:t>
            </w:r>
            <w:bookmarkStart w:id="1" w:name="OLE_LINK3"/>
            <w:bookmarkStart w:id="2" w:name="OLE_LINK4"/>
            <w:r w:rsidRPr="00723B09">
              <w:rPr>
                <w:color w:val="000000" w:themeColor="text1"/>
              </w:rPr>
              <w:t>: within-subject</w:t>
            </w:r>
            <w:bookmarkEnd w:id="1"/>
            <w:bookmarkEnd w:id="2"/>
            <w:r w:rsidRPr="00723B09">
              <w:rPr>
                <w:color w:val="000000" w:themeColor="text1"/>
              </w:rPr>
              <w:t xml:space="preserve"> standard deviation,</w:t>
            </w:r>
            <w:r w:rsidR="005F10CD" w:rsidRPr="00723B09">
              <w:rPr>
                <w:color w:val="000000" w:themeColor="text1"/>
              </w:rPr>
              <w:t xml:space="preserve"> </w:t>
            </w:r>
            <w:proofErr w:type="spellStart"/>
            <w:r w:rsidR="005F10CD" w:rsidRPr="00723B09">
              <w:rPr>
                <w:color w:val="000000" w:themeColor="text1"/>
              </w:rPr>
              <w:t>mRS</w:t>
            </w:r>
            <w:proofErr w:type="spellEnd"/>
            <w:r w:rsidR="005F10CD" w:rsidRPr="00723B09">
              <w:rPr>
                <w:color w:val="000000" w:themeColor="text1"/>
              </w:rPr>
              <w:t xml:space="preserve">: modified Rankin Scale, </w:t>
            </w:r>
            <w:r w:rsidRPr="00723B09">
              <w:rPr>
                <w:color w:val="000000" w:themeColor="text1"/>
              </w:rPr>
              <w:t xml:space="preserve">GCS: Glasgow Coma Scale, </w:t>
            </w:r>
            <w:proofErr w:type="spellStart"/>
            <w:r w:rsidRPr="00723B09">
              <w:rPr>
                <w:color w:val="000000" w:themeColor="text1"/>
              </w:rPr>
              <w:t>NPi</w:t>
            </w:r>
            <w:proofErr w:type="spellEnd"/>
            <w:r w:rsidRPr="00723B09">
              <w:rPr>
                <w:color w:val="000000" w:themeColor="text1"/>
              </w:rPr>
              <w:t xml:space="preserve">: </w:t>
            </w:r>
            <w:r w:rsidRPr="00723B09">
              <w:rPr>
                <w:color w:val="000000" w:themeColor="text1"/>
                <w:shd w:val="clear" w:color="auto" w:fill="FFFFFF"/>
              </w:rPr>
              <w:t xml:space="preserve"> Neurologic Pupil Index MIN: Minimum size, MAX: Maximum size,</w:t>
            </w:r>
            <w:r w:rsidRPr="00723B09">
              <w:rPr>
                <w:color w:val="000000" w:themeColor="text1"/>
              </w:rPr>
              <w:t xml:space="preserve"> CV: Constriction Velocity, DV: Dilation Velocity, LAT: Latency, RE: Right Eye, LE: Left Eye.</w:t>
            </w:r>
          </w:p>
        </w:tc>
      </w:tr>
    </w:tbl>
    <w:p w14:paraId="5039013F" w14:textId="77777777" w:rsidR="00155587" w:rsidRPr="00723B09" w:rsidRDefault="00F7683B">
      <w:pPr>
        <w:rPr>
          <w:color w:val="000000" w:themeColor="text1"/>
        </w:rPr>
      </w:pPr>
    </w:p>
    <w:sectPr w:rsidR="00155587" w:rsidRPr="00723B09" w:rsidSect="000C2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E5"/>
    <w:rsid w:val="000C26E2"/>
    <w:rsid w:val="001171AB"/>
    <w:rsid w:val="001E414F"/>
    <w:rsid w:val="00407036"/>
    <w:rsid w:val="00451759"/>
    <w:rsid w:val="00454211"/>
    <w:rsid w:val="00502DE0"/>
    <w:rsid w:val="0054394B"/>
    <w:rsid w:val="00547840"/>
    <w:rsid w:val="00571323"/>
    <w:rsid w:val="005C02AD"/>
    <w:rsid w:val="005F10CD"/>
    <w:rsid w:val="00673774"/>
    <w:rsid w:val="006A7F7C"/>
    <w:rsid w:val="006B08E0"/>
    <w:rsid w:val="006B12E5"/>
    <w:rsid w:val="00723B09"/>
    <w:rsid w:val="007576C9"/>
    <w:rsid w:val="007C66DB"/>
    <w:rsid w:val="007E11A3"/>
    <w:rsid w:val="007E5C16"/>
    <w:rsid w:val="00805699"/>
    <w:rsid w:val="00883593"/>
    <w:rsid w:val="008C0AD3"/>
    <w:rsid w:val="00B043C3"/>
    <w:rsid w:val="00B30B70"/>
    <w:rsid w:val="00B55B34"/>
    <w:rsid w:val="00B81F8B"/>
    <w:rsid w:val="00C0505B"/>
    <w:rsid w:val="00C2566F"/>
    <w:rsid w:val="00CE1176"/>
    <w:rsid w:val="00D15727"/>
    <w:rsid w:val="00D937B5"/>
    <w:rsid w:val="00DB0700"/>
    <w:rsid w:val="00E93BF5"/>
    <w:rsid w:val="00E93CE5"/>
    <w:rsid w:val="00EE0463"/>
    <w:rsid w:val="00F27120"/>
    <w:rsid w:val="00F301CA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F5E4"/>
  <w15:chartTrackingRefBased/>
  <w15:docId w15:val="{7A59C7A3-3614-2C41-9F31-9258113E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12E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2E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8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E0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Burke, Natalie</cp:lastModifiedBy>
  <cp:revision>2</cp:revision>
  <dcterms:created xsi:type="dcterms:W3CDTF">2019-03-11T17:35:00Z</dcterms:created>
  <dcterms:modified xsi:type="dcterms:W3CDTF">2019-03-11T17:35:00Z</dcterms:modified>
</cp:coreProperties>
</file>