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6D4A" w14:textId="72E4DFF0" w:rsidR="00BB3E4F" w:rsidRDefault="00302974">
      <w:pPr>
        <w:pStyle w:val="BodyText"/>
        <w:rPr>
          <w:rFonts w:ascii="Times New Roman"/>
          <w:sz w:val="20"/>
        </w:rPr>
      </w:pPr>
      <w:r>
        <w:pict w14:anchorId="253C2173">
          <v:group id="_x0000_s1047" style="position:absolute;margin-left:171.25pt;margin-top:70.45pt;width:19.95pt;height:22pt;z-index:1024;mso-position-horizontal-relative:page;mso-position-vertical-relative:page" coordorigin="3425,1409" coordsize="399,440">
            <v:shape id="_x0000_s1049" style="position:absolute;left:3434;top:1418;width:380;height:420" coordorigin="3434,1418" coordsize="380,420" path="m3624,1418r,105l3434,1523r,210l3624,1733r,105l3814,1628,3624,1418xe" fillcolor="black" stroked="f">
              <v:path arrowok="t"/>
            </v:shape>
            <v:shape id="_x0000_s1048" style="position:absolute;left:3434;top:1418;width:380;height:420" coordorigin="3434,1418" coordsize="380,420" path="m3434,1523r190,l3624,1418r190,210l3624,1838r,-105l3434,1733r,-210xe" filled="f" strokecolor="#2e528f" strokeweight=".96pt">
              <v:path arrowok="t"/>
            </v:shape>
            <w10:wrap anchorx="page" anchory="page"/>
          </v:group>
        </w:pict>
      </w:r>
      <w:r>
        <w:pict w14:anchorId="0EDBF459">
          <v:group id="_x0000_s1044" style="position:absolute;margin-left:367.1pt;margin-top:70.45pt;width:19.95pt;height:22pt;z-index:1048;mso-position-horizontal-relative:page;mso-position-vertical-relative:page" coordorigin="7342,1409" coordsize="399,440">
            <v:shape id="_x0000_s1046" style="position:absolute;left:7351;top:1418;width:380;height:420" coordorigin="7351,1418" coordsize="380,420" path="m7541,1418r,105l7351,1523r,210l7541,1733r,105l7730,1628,7541,1418xe" fillcolor="black" stroked="f">
              <v:path arrowok="t"/>
            </v:shape>
            <v:shape id="_x0000_s1045" style="position:absolute;left:7351;top:1418;width:380;height:420" coordorigin="7351,1418" coordsize="380,420" path="m7351,1523r190,l7541,1418r189,210l7541,1838r,-105l7351,1733r,-210xe" filled="f" strokecolor="#2e528f" strokeweight=".96pt">
              <v:path arrowok="t"/>
            </v:shape>
            <w10:wrap anchorx="page" anchory="page"/>
          </v:group>
        </w:pict>
      </w:r>
      <w:r>
        <w:pict w14:anchorId="2739BD52">
          <v:group id="_x0000_s1041" style="position:absolute;margin-left:526.9pt;margin-top:70.45pt;width:19.95pt;height:22pt;z-index:1072;mso-position-horizontal-relative:page;mso-position-vertical-relative:page" coordorigin="10538,1409" coordsize="399,440">
            <v:shape id="_x0000_s1043" style="position:absolute;left:10548;top:1418;width:380;height:420" coordorigin="10548,1418" coordsize="380,420" path="m10738,1418r,105l10548,1523r,210l10738,1733r,105l10927,1628r-189,-210xe" fillcolor="black" stroked="f">
              <v:path arrowok="t"/>
            </v:shape>
            <v:shape id="_x0000_s1042" style="position:absolute;left:10548;top:1418;width:380;height:420" coordorigin="10548,1418" coordsize="380,420" path="m10548,1523r190,l10738,1418r189,210l10738,1838r,-105l10548,1733r,-210xe" filled="f" strokecolor="#2e528f" strokeweight=".96pt">
              <v:path arrowok="t"/>
            </v:shape>
            <w10:wrap anchorx="page" anchory="page"/>
          </v:group>
        </w:pict>
      </w:r>
      <w:r>
        <w:pict w14:anchorId="6D20B519">
          <v:group id="_x0000_s1038" style="position:absolute;margin-left:275.4pt;margin-top:102.9pt;width:9pt;height:42.45pt;z-index:1096;mso-position-horizontal-relative:page;mso-position-vertical-relative:page" coordorigin="5508,2058" coordsize="180,849">
            <v:line id="_x0000_s1040" style="position:absolute" from="5598,2178" to="5596,2877"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507;top:2058;width:180;height:181">
              <v:imagedata r:id="rId4" o:title=""/>
            </v:shape>
            <w10:wrap anchorx="page" anchory="page"/>
          </v:group>
        </w:pict>
      </w:r>
      <w:r>
        <w:pict w14:anchorId="1AD076C5">
          <v:group id="_x0000_s1035" style="position:absolute;margin-left:451.55pt;margin-top:102.8pt;width:9pt;height:40.95pt;z-index:1120;mso-position-horizontal-relative:page;mso-position-vertical-relative:page" coordorigin="9031,2056" coordsize="180,819">
            <v:line id="_x0000_s1037" style="position:absolute" from="9121,2176" to="9121,2874" strokeweight="3pt"/>
            <v:shape id="_x0000_s1036" type="#_x0000_t75" style="position:absolute;left:9031;top:2055;width:180;height:180">
              <v:imagedata r:id="rId5" o:title=""/>
            </v:shape>
            <w10:wrap anchorx="page" anchory="page"/>
          </v:group>
        </w:pict>
      </w:r>
      <w:r>
        <w:pict w14:anchorId="4A69329E">
          <v:group id="_x0000_s1032" style="position:absolute;margin-left:622.9pt;margin-top:102.8pt;width:9pt;height:40.95pt;z-index:1144;mso-position-horizontal-relative:page;mso-position-vertical-relative:page" coordorigin="12458,2056" coordsize="180,819">
            <v:line id="_x0000_s1034" style="position:absolute" from="12548,2176" to="12548,2874" strokeweight="3pt"/>
            <v:shape id="_x0000_s1033" type="#_x0000_t75" style="position:absolute;left:12458;top:2055;width:180;height:180">
              <v:imagedata r:id="rId5" o:title=""/>
            </v:shape>
            <w10:wrap anchorx="page" anchory="page"/>
          </v:group>
        </w:pict>
      </w:r>
      <w:r>
        <w:pict w14:anchorId="40C7A314">
          <v:shapetype id="_x0000_t202" coordsize="21600,21600" o:spt="202" path="m,l,21600r21600,l21600,xe">
            <v:stroke joinstyle="miter"/>
            <v:path gradientshapeok="t" o:connecttype="rect"/>
          </v:shapetype>
          <v:shape id="_x0000_s1031" type="#_x0000_t202" style="position:absolute;margin-left:549pt;margin-top:61.55pt;width:161.4pt;height:41.2pt;z-index:1216;mso-position-horizontal-relative:page;mso-position-vertical-relative:page" filled="f" strokeweight=".72pt">
            <v:textbox inset="0,0,0,0">
              <w:txbxContent>
                <w:p w14:paraId="11B40A17" w14:textId="77777777" w:rsidR="00BB3E4F" w:rsidRPr="00302974" w:rsidRDefault="004C05AA">
                  <w:pPr>
                    <w:spacing w:before="59" w:line="388" w:lineRule="exact"/>
                    <w:ind w:left="119" w:right="119"/>
                    <w:jc w:val="center"/>
                    <w:rPr>
                      <w:rFonts w:ascii="Times New Roman" w:hAnsi="Times New Roman" w:cs="Times New Roman"/>
                      <w:sz w:val="32"/>
                    </w:rPr>
                  </w:pPr>
                  <w:r w:rsidRPr="00302974">
                    <w:rPr>
                      <w:rFonts w:ascii="Times New Roman" w:hAnsi="Times New Roman" w:cs="Times New Roman"/>
                      <w:sz w:val="32"/>
                    </w:rPr>
                    <w:t>The “Act” Phase</w:t>
                  </w:r>
                </w:p>
                <w:p w14:paraId="42F3BFE4" w14:textId="77777777" w:rsidR="00BB3E4F" w:rsidRPr="00302974" w:rsidRDefault="004C05AA">
                  <w:pPr>
                    <w:pStyle w:val="BodyText"/>
                    <w:spacing w:line="291" w:lineRule="exact"/>
                    <w:ind w:left="119" w:right="229"/>
                    <w:jc w:val="center"/>
                    <w:rPr>
                      <w:rFonts w:ascii="Times New Roman" w:hAnsi="Times New Roman" w:cs="Times New Roman"/>
                    </w:rPr>
                  </w:pPr>
                  <w:r w:rsidRPr="00302974">
                    <w:rPr>
                      <w:rFonts w:ascii="Times New Roman" w:hAnsi="Times New Roman" w:cs="Times New Roman"/>
                    </w:rPr>
                    <w:t>Development of Action Plans</w:t>
                  </w:r>
                </w:p>
              </w:txbxContent>
            </v:textbox>
            <w10:wrap anchorx="page" anchory="page"/>
          </v:shape>
        </w:pict>
      </w:r>
      <w:r>
        <w:pict w14:anchorId="45C7FB46">
          <v:shape id="_x0000_s1030" type="#_x0000_t202" style="position:absolute;margin-left:389.5pt;margin-top:61.55pt;width:135.15pt;height:41.3pt;z-index:1240;mso-position-horizontal-relative:page;mso-position-vertical-relative:page" filled="f" strokeweight=".72pt">
            <v:textbox inset="0,0,0,0">
              <w:txbxContent>
                <w:p w14:paraId="7987DBB3" w14:textId="77777777" w:rsidR="00BB3E4F" w:rsidRPr="00302974" w:rsidRDefault="004C05AA">
                  <w:pPr>
                    <w:spacing w:before="60" w:line="388" w:lineRule="exact"/>
                    <w:ind w:left="136"/>
                    <w:rPr>
                      <w:rFonts w:ascii="Times New Roman" w:hAnsi="Times New Roman" w:cs="Times New Roman"/>
                      <w:sz w:val="32"/>
                    </w:rPr>
                  </w:pPr>
                  <w:r w:rsidRPr="00302974">
                    <w:rPr>
                      <w:rFonts w:ascii="Times New Roman" w:hAnsi="Times New Roman" w:cs="Times New Roman"/>
                      <w:sz w:val="32"/>
                    </w:rPr>
                    <w:t>The “Study” Phase</w:t>
                  </w:r>
                </w:p>
                <w:p w14:paraId="6C045544" w14:textId="77777777" w:rsidR="00BB3E4F" w:rsidRPr="00302974" w:rsidRDefault="004C05AA">
                  <w:pPr>
                    <w:pStyle w:val="BodyText"/>
                    <w:spacing w:line="291" w:lineRule="exact"/>
                    <w:ind w:left="136"/>
                    <w:rPr>
                      <w:rFonts w:ascii="Times New Roman" w:hAnsi="Times New Roman" w:cs="Times New Roman"/>
                    </w:rPr>
                  </w:pPr>
                  <w:r w:rsidRPr="00302974">
                    <w:rPr>
                      <w:rFonts w:ascii="Times New Roman" w:hAnsi="Times New Roman" w:cs="Times New Roman"/>
                    </w:rPr>
                    <w:t>Review of Measures</w:t>
                  </w:r>
                </w:p>
              </w:txbxContent>
            </v:textbox>
            <w10:wrap anchorx="page" anchory="page"/>
          </v:shape>
        </w:pict>
      </w:r>
      <w:r>
        <w:pict w14:anchorId="23FF916F">
          <v:shape id="_x0000_s1029" type="#_x0000_t202" style="position:absolute;margin-left:193.45pt;margin-top:61.55pt;width:172.8pt;height:41.3pt;z-index:1264;mso-position-horizontal-relative:page;mso-position-vertical-relative:page" filled="f" strokeweight=".72pt">
            <v:textbox inset="0,0,0,0">
              <w:txbxContent>
                <w:p w14:paraId="4D406CEE" w14:textId="77777777" w:rsidR="00BB3E4F" w:rsidRPr="00302974" w:rsidRDefault="004C05AA">
                  <w:pPr>
                    <w:spacing w:before="60" w:line="388" w:lineRule="exact"/>
                    <w:ind w:left="118" w:right="118"/>
                    <w:jc w:val="center"/>
                    <w:rPr>
                      <w:rFonts w:ascii="Times New Roman" w:hAnsi="Times New Roman" w:cs="Times New Roman"/>
                      <w:sz w:val="32"/>
                    </w:rPr>
                  </w:pPr>
                  <w:r w:rsidRPr="00302974">
                    <w:rPr>
                      <w:rFonts w:ascii="Times New Roman" w:hAnsi="Times New Roman" w:cs="Times New Roman"/>
                      <w:sz w:val="32"/>
                    </w:rPr>
                    <w:t>The “Do” Phase</w:t>
                  </w:r>
                </w:p>
                <w:p w14:paraId="3B9FBF67" w14:textId="77777777" w:rsidR="00BB3E4F" w:rsidRPr="00302974" w:rsidRDefault="004C05AA">
                  <w:pPr>
                    <w:pStyle w:val="BodyText"/>
                    <w:spacing w:line="291" w:lineRule="exact"/>
                    <w:ind w:left="118" w:right="159"/>
                    <w:jc w:val="center"/>
                    <w:rPr>
                      <w:rFonts w:ascii="Times New Roman" w:hAnsi="Times New Roman" w:cs="Times New Roman"/>
                    </w:rPr>
                  </w:pPr>
                  <w:r w:rsidRPr="00302974">
                    <w:rPr>
                      <w:rFonts w:ascii="Times New Roman" w:hAnsi="Times New Roman" w:cs="Times New Roman"/>
                    </w:rPr>
                    <w:t>Collection of Selected Measures</w:t>
                  </w:r>
                </w:p>
              </w:txbxContent>
            </v:textbox>
            <w10:wrap anchorx="page" anchory="page"/>
          </v:shape>
        </w:pict>
      </w:r>
      <w:r>
        <w:pict w14:anchorId="1E7B2379">
          <v:shape id="_x0000_s1028" type="#_x0000_t202" style="position:absolute;margin-left:11.9pt;margin-top:61.55pt;width:157.2pt;height:84.75pt;z-index:1288;mso-position-horizontal-relative:page;mso-position-vertical-relative:page" filled="f" strokeweight=".72pt">
            <v:textbox inset="0,0,0,0">
              <w:txbxContent>
                <w:p w14:paraId="66616BA4" w14:textId="77777777" w:rsidR="00BB3E4F" w:rsidRPr="00302974" w:rsidRDefault="004C05AA">
                  <w:pPr>
                    <w:spacing w:before="59" w:line="388" w:lineRule="exact"/>
                    <w:ind w:left="450"/>
                    <w:rPr>
                      <w:rFonts w:ascii="Times New Roman" w:hAnsi="Times New Roman" w:cs="Times New Roman"/>
                      <w:sz w:val="32"/>
                    </w:rPr>
                  </w:pPr>
                  <w:r w:rsidRPr="00302974">
                    <w:rPr>
                      <w:rFonts w:ascii="Times New Roman" w:hAnsi="Times New Roman" w:cs="Times New Roman"/>
                      <w:sz w:val="32"/>
                    </w:rPr>
                    <w:t>The “Plan” Phase</w:t>
                  </w:r>
                </w:p>
                <w:p w14:paraId="426B62BF" w14:textId="77777777" w:rsidR="00BB3E4F" w:rsidRPr="00302974" w:rsidRDefault="004C05AA">
                  <w:pPr>
                    <w:pStyle w:val="BodyText"/>
                    <w:spacing w:before="2" w:line="235" w:lineRule="auto"/>
                    <w:ind w:left="136" w:right="507"/>
                    <w:rPr>
                      <w:rFonts w:ascii="Times New Roman" w:hAnsi="Times New Roman" w:cs="Times New Roman"/>
                    </w:rPr>
                  </w:pPr>
                  <w:r w:rsidRPr="00302974">
                    <w:rPr>
                      <w:rFonts w:ascii="Times New Roman" w:hAnsi="Times New Roman" w:cs="Times New Roman"/>
                    </w:rPr>
                    <w:t>Defining the Problem Assembling the Team Selection of Performance Measures</w:t>
                  </w:r>
                </w:p>
              </w:txbxContent>
            </v:textbox>
            <w10:wrap anchorx="page" anchory="page"/>
          </v:shape>
        </w:pict>
      </w:r>
    </w:p>
    <w:p w14:paraId="2E865D24" w14:textId="77777777" w:rsidR="00BB3E4F" w:rsidRDefault="00BB3E4F">
      <w:pPr>
        <w:pStyle w:val="BodyText"/>
        <w:rPr>
          <w:rFonts w:ascii="Times New Roman"/>
          <w:sz w:val="20"/>
        </w:rPr>
      </w:pPr>
    </w:p>
    <w:p w14:paraId="73AFFCD3" w14:textId="77777777" w:rsidR="00BB3E4F" w:rsidRDefault="00BB3E4F">
      <w:pPr>
        <w:pStyle w:val="BodyText"/>
        <w:rPr>
          <w:rFonts w:ascii="Times New Roman"/>
          <w:sz w:val="20"/>
        </w:rPr>
      </w:pPr>
    </w:p>
    <w:p w14:paraId="4183272F" w14:textId="77777777" w:rsidR="00BB3E4F" w:rsidRDefault="00BB3E4F">
      <w:pPr>
        <w:pStyle w:val="BodyText"/>
        <w:rPr>
          <w:rFonts w:ascii="Times New Roman"/>
          <w:sz w:val="20"/>
        </w:rPr>
      </w:pPr>
    </w:p>
    <w:p w14:paraId="5F830BB7" w14:textId="77777777" w:rsidR="00BB3E4F" w:rsidRDefault="00BB3E4F">
      <w:pPr>
        <w:pStyle w:val="BodyText"/>
        <w:rPr>
          <w:rFonts w:ascii="Times New Roman"/>
          <w:sz w:val="20"/>
        </w:rPr>
      </w:pPr>
    </w:p>
    <w:p w14:paraId="41655CEC" w14:textId="77777777" w:rsidR="00BB3E4F" w:rsidRDefault="00BB3E4F">
      <w:pPr>
        <w:pStyle w:val="BodyText"/>
        <w:rPr>
          <w:rFonts w:ascii="Times New Roman"/>
          <w:sz w:val="20"/>
        </w:rPr>
      </w:pPr>
    </w:p>
    <w:p w14:paraId="68AAA3B9" w14:textId="77777777" w:rsidR="00BB3E4F" w:rsidRDefault="00BB3E4F">
      <w:pPr>
        <w:pStyle w:val="BodyText"/>
        <w:rPr>
          <w:rFonts w:ascii="Times New Roman"/>
          <w:sz w:val="20"/>
        </w:rPr>
      </w:pPr>
    </w:p>
    <w:p w14:paraId="7557CFD0" w14:textId="77777777" w:rsidR="00BB3E4F" w:rsidRDefault="00BB3E4F">
      <w:pPr>
        <w:pStyle w:val="BodyText"/>
        <w:rPr>
          <w:rFonts w:ascii="Times New Roman"/>
          <w:sz w:val="20"/>
        </w:rPr>
      </w:pPr>
    </w:p>
    <w:p w14:paraId="44CC5613" w14:textId="3FCC303C" w:rsidR="00BB3E4F" w:rsidRDefault="00302974">
      <w:pPr>
        <w:pStyle w:val="BodyText"/>
        <w:rPr>
          <w:rFonts w:ascii="Times New Roman"/>
          <w:sz w:val="20"/>
        </w:rPr>
      </w:pPr>
      <w:r>
        <w:pict w14:anchorId="750C8BC1">
          <v:shape id="_x0000_s1027" type="#_x0000_t202" style="position:absolute;margin-left:389.5pt;margin-top:1.75pt;width:320.9pt;height:124pt;z-index:1168;mso-position-horizontal-relative:page" filled="f" strokeweight=".72pt">
            <v:textbox inset="0,0,0,0">
              <w:txbxContent>
                <w:p w14:paraId="2C4ACF4E" w14:textId="77777777" w:rsidR="00BB3E4F" w:rsidRPr="00302974" w:rsidRDefault="004C05AA">
                  <w:pPr>
                    <w:spacing w:before="59" w:line="388" w:lineRule="exact"/>
                    <w:ind w:left="1953"/>
                    <w:rPr>
                      <w:rFonts w:ascii="Times New Roman" w:hAnsi="Times New Roman" w:cs="Times New Roman"/>
                      <w:sz w:val="32"/>
                    </w:rPr>
                  </w:pPr>
                  <w:r w:rsidRPr="00302974">
                    <w:rPr>
                      <w:rFonts w:ascii="Times New Roman" w:hAnsi="Times New Roman" w:cs="Times New Roman"/>
                      <w:sz w:val="32"/>
                    </w:rPr>
                    <w:t>Measure Reporting</w:t>
                  </w:r>
                </w:p>
                <w:p w14:paraId="4CFFAE1D" w14:textId="77777777" w:rsidR="00BB3E4F" w:rsidRPr="00302974" w:rsidRDefault="004C05AA">
                  <w:pPr>
                    <w:pStyle w:val="BodyText"/>
                    <w:spacing w:line="288" w:lineRule="exact"/>
                    <w:ind w:left="136"/>
                    <w:rPr>
                      <w:rFonts w:ascii="Times New Roman" w:hAnsi="Times New Roman" w:cs="Times New Roman"/>
                    </w:rPr>
                  </w:pPr>
                  <w:r w:rsidRPr="00302974">
                    <w:rPr>
                      <w:rFonts w:ascii="Times New Roman" w:hAnsi="Times New Roman" w:cs="Times New Roman"/>
                    </w:rPr>
                    <w:t>Monthly DSC Meeting</w:t>
                  </w:r>
                </w:p>
                <w:p w14:paraId="07C77305" w14:textId="77777777" w:rsidR="00BB3E4F" w:rsidRPr="00302974" w:rsidRDefault="004C05AA">
                  <w:pPr>
                    <w:pStyle w:val="BodyText"/>
                    <w:spacing w:before="2" w:line="235" w:lineRule="auto"/>
                    <w:ind w:left="856" w:right="2054"/>
                    <w:rPr>
                      <w:rFonts w:ascii="Times New Roman" w:hAnsi="Times New Roman" w:cs="Times New Roman"/>
                    </w:rPr>
                  </w:pPr>
                  <w:r w:rsidRPr="00302974">
                    <w:rPr>
                      <w:rFonts w:ascii="Times New Roman" w:hAnsi="Times New Roman" w:cs="Times New Roman"/>
                    </w:rPr>
                    <w:t>Running score care review Variances assessed</w:t>
                  </w:r>
                </w:p>
                <w:p w14:paraId="09942A30" w14:textId="77777777" w:rsidR="00BB3E4F" w:rsidRPr="00302974" w:rsidRDefault="004C05AA">
                  <w:pPr>
                    <w:pStyle w:val="BodyText"/>
                    <w:spacing w:before="2" w:line="235" w:lineRule="auto"/>
                    <w:ind w:left="136" w:right="2054" w:firstLine="720"/>
                    <w:rPr>
                      <w:rFonts w:ascii="Times New Roman" w:hAnsi="Times New Roman" w:cs="Times New Roman"/>
                    </w:rPr>
                  </w:pPr>
                  <w:r w:rsidRPr="00302974">
                    <w:rPr>
                      <w:rFonts w:ascii="Times New Roman" w:hAnsi="Times New Roman" w:cs="Times New Roman"/>
                    </w:rPr>
                    <w:t>Plans for intervention discussed Quarterly Neurosurgery Quality Council</w:t>
                  </w:r>
                </w:p>
                <w:p w14:paraId="14231CBA" w14:textId="77777777" w:rsidR="00BB3E4F" w:rsidRPr="00302974" w:rsidRDefault="004C05AA">
                  <w:pPr>
                    <w:pStyle w:val="BodyText"/>
                    <w:spacing w:line="290" w:lineRule="exact"/>
                    <w:ind w:left="136"/>
                    <w:rPr>
                      <w:rFonts w:ascii="Times New Roman" w:hAnsi="Times New Roman" w:cs="Times New Roman"/>
                    </w:rPr>
                  </w:pPr>
                  <w:r w:rsidRPr="00302974">
                    <w:rPr>
                      <w:rFonts w:ascii="Times New Roman" w:hAnsi="Times New Roman" w:cs="Times New Roman"/>
                    </w:rPr>
                    <w:t>Annual Performance Improvement Coordinating Committee</w:t>
                  </w:r>
                </w:p>
              </w:txbxContent>
            </v:textbox>
            <w10:wrap anchorx="page"/>
          </v:shape>
        </w:pict>
      </w:r>
      <w:r>
        <w:pict w14:anchorId="7D5A7128">
          <v:shape id="_x0000_s1026" type="#_x0000_t202" style="position:absolute;margin-left:194.9pt;margin-top:1.75pt;width:169.7pt;height:124pt;z-index:1192;mso-position-horizontal-relative:page" filled="f" strokeweight=".72pt">
            <v:textbox inset="0,0,0,0">
              <w:txbxContent>
                <w:p w14:paraId="1E569B79" w14:textId="77777777" w:rsidR="00BB3E4F" w:rsidRPr="00302974" w:rsidRDefault="004C05AA">
                  <w:pPr>
                    <w:spacing w:before="59" w:line="388" w:lineRule="exact"/>
                    <w:ind w:left="179"/>
                    <w:rPr>
                      <w:rFonts w:ascii="Times New Roman" w:hAnsi="Times New Roman" w:cs="Times New Roman"/>
                      <w:sz w:val="32"/>
                    </w:rPr>
                  </w:pPr>
                  <w:r w:rsidRPr="00302974">
                    <w:rPr>
                      <w:rFonts w:ascii="Times New Roman" w:hAnsi="Times New Roman" w:cs="Times New Roman"/>
                      <w:sz w:val="32"/>
                    </w:rPr>
                    <w:t>Measure Tracking Tools</w:t>
                  </w:r>
                </w:p>
                <w:p w14:paraId="7B973297" w14:textId="77777777" w:rsidR="00BB3E4F" w:rsidRPr="00302974" w:rsidRDefault="004C05AA">
                  <w:pPr>
                    <w:pStyle w:val="BodyText"/>
                    <w:spacing w:before="2" w:line="235" w:lineRule="auto"/>
                    <w:ind w:left="136" w:right="1363"/>
                    <w:rPr>
                      <w:rFonts w:ascii="Times New Roman" w:hAnsi="Times New Roman" w:cs="Times New Roman"/>
                    </w:rPr>
                  </w:pPr>
                  <w:r w:rsidRPr="00302974">
                    <w:rPr>
                      <w:rFonts w:ascii="Times New Roman" w:hAnsi="Times New Roman" w:cs="Times New Roman"/>
                    </w:rPr>
                    <w:t>EHR Generated</w:t>
                  </w:r>
                  <w:r w:rsidRPr="00302974">
                    <w:rPr>
                      <w:rFonts w:ascii="Times New Roman" w:hAnsi="Times New Roman" w:cs="Times New Roman"/>
                      <w:spacing w:val="-17"/>
                    </w:rPr>
                    <w:t xml:space="preserve"> </w:t>
                  </w:r>
                  <w:r w:rsidRPr="00302974">
                    <w:rPr>
                      <w:rFonts w:ascii="Times New Roman" w:hAnsi="Times New Roman" w:cs="Times New Roman"/>
                    </w:rPr>
                    <w:t>List PD</w:t>
                  </w:r>
                  <w:r w:rsidRPr="00302974">
                    <w:rPr>
                      <w:rFonts w:ascii="Times New Roman" w:hAnsi="Times New Roman" w:cs="Times New Roman"/>
                      <w:spacing w:val="-2"/>
                    </w:rPr>
                    <w:t xml:space="preserve"> </w:t>
                  </w:r>
                  <w:r w:rsidRPr="00302974">
                    <w:rPr>
                      <w:rFonts w:ascii="Times New Roman" w:hAnsi="Times New Roman" w:cs="Times New Roman"/>
                    </w:rPr>
                    <w:t>Dashboard</w:t>
                  </w:r>
                </w:p>
                <w:p w14:paraId="727CCF8D" w14:textId="77777777" w:rsidR="00BB3E4F" w:rsidRPr="00302974" w:rsidRDefault="004C05AA">
                  <w:pPr>
                    <w:pStyle w:val="BodyText"/>
                    <w:spacing w:before="2" w:line="235" w:lineRule="auto"/>
                    <w:ind w:left="136" w:right="1101"/>
                    <w:rPr>
                      <w:rFonts w:ascii="Times New Roman" w:hAnsi="Times New Roman" w:cs="Times New Roman"/>
                    </w:rPr>
                  </w:pPr>
                  <w:r w:rsidRPr="00302974">
                    <w:rPr>
                      <w:rFonts w:ascii="Times New Roman" w:hAnsi="Times New Roman" w:cs="Times New Roman"/>
                    </w:rPr>
                    <w:t>DBS Surgical</w:t>
                  </w:r>
                  <w:r w:rsidRPr="00302974">
                    <w:rPr>
                      <w:rFonts w:ascii="Times New Roman" w:hAnsi="Times New Roman" w:cs="Times New Roman"/>
                      <w:spacing w:val="-18"/>
                    </w:rPr>
                    <w:t xml:space="preserve"> </w:t>
                  </w:r>
                  <w:r w:rsidRPr="00302974">
                    <w:rPr>
                      <w:rFonts w:ascii="Times New Roman" w:hAnsi="Times New Roman" w:cs="Times New Roman"/>
                    </w:rPr>
                    <w:t>Schedule Running Score Card Variances</w:t>
                  </w:r>
                  <w:r w:rsidRPr="00302974">
                    <w:rPr>
                      <w:rFonts w:ascii="Times New Roman" w:hAnsi="Times New Roman" w:cs="Times New Roman"/>
                      <w:spacing w:val="-3"/>
                    </w:rPr>
                    <w:t xml:space="preserve"> </w:t>
                  </w:r>
                  <w:r w:rsidRPr="00302974">
                    <w:rPr>
                      <w:rFonts w:ascii="Times New Roman" w:hAnsi="Times New Roman" w:cs="Times New Roman"/>
                      <w:spacing w:val="-6"/>
                    </w:rPr>
                    <w:t>Tool</w:t>
                  </w:r>
                </w:p>
                <w:p w14:paraId="39334870" w14:textId="77777777" w:rsidR="00BB3E4F" w:rsidRPr="00302974" w:rsidRDefault="004C05AA">
                  <w:pPr>
                    <w:pStyle w:val="BodyText"/>
                    <w:spacing w:line="291" w:lineRule="exact"/>
                    <w:ind w:left="136"/>
                    <w:rPr>
                      <w:rFonts w:ascii="Times New Roman" w:hAnsi="Times New Roman" w:cs="Times New Roman"/>
                    </w:rPr>
                  </w:pPr>
                  <w:r w:rsidRPr="00302974">
                    <w:rPr>
                      <w:rFonts w:ascii="Times New Roman" w:hAnsi="Times New Roman" w:cs="Times New Roman"/>
                    </w:rPr>
                    <w:t>Open Medical Review</w:t>
                  </w:r>
                </w:p>
              </w:txbxContent>
            </v:textbox>
            <w10:wrap anchorx="page"/>
          </v:shape>
        </w:pict>
      </w:r>
    </w:p>
    <w:p w14:paraId="6E0EE5F3" w14:textId="77777777" w:rsidR="00BB3E4F" w:rsidRDefault="00BB3E4F">
      <w:pPr>
        <w:pStyle w:val="BodyText"/>
        <w:rPr>
          <w:rFonts w:ascii="Times New Roman"/>
          <w:sz w:val="20"/>
        </w:rPr>
      </w:pPr>
    </w:p>
    <w:p w14:paraId="4C988D51" w14:textId="77777777" w:rsidR="00BB3E4F" w:rsidRDefault="00BB3E4F">
      <w:pPr>
        <w:pStyle w:val="BodyText"/>
        <w:rPr>
          <w:rFonts w:ascii="Times New Roman"/>
          <w:sz w:val="20"/>
        </w:rPr>
      </w:pPr>
    </w:p>
    <w:p w14:paraId="137247F3" w14:textId="77777777" w:rsidR="00BB3E4F" w:rsidRDefault="00BB3E4F">
      <w:pPr>
        <w:pStyle w:val="BodyText"/>
        <w:rPr>
          <w:rFonts w:ascii="Times New Roman"/>
          <w:sz w:val="20"/>
        </w:rPr>
      </w:pPr>
    </w:p>
    <w:p w14:paraId="223F01DB" w14:textId="77777777" w:rsidR="00BB3E4F" w:rsidRDefault="00BB3E4F">
      <w:pPr>
        <w:pStyle w:val="BodyText"/>
        <w:rPr>
          <w:rFonts w:ascii="Times New Roman"/>
          <w:sz w:val="20"/>
        </w:rPr>
      </w:pPr>
    </w:p>
    <w:p w14:paraId="6636FA75" w14:textId="77777777" w:rsidR="00BB3E4F" w:rsidRDefault="00BB3E4F">
      <w:pPr>
        <w:pStyle w:val="BodyText"/>
        <w:rPr>
          <w:rFonts w:ascii="Times New Roman"/>
          <w:sz w:val="20"/>
        </w:rPr>
      </w:pPr>
    </w:p>
    <w:p w14:paraId="66335AC7" w14:textId="77777777" w:rsidR="00BB3E4F" w:rsidRDefault="00BB3E4F">
      <w:pPr>
        <w:pStyle w:val="BodyText"/>
        <w:rPr>
          <w:rFonts w:ascii="Times New Roman"/>
          <w:sz w:val="20"/>
        </w:rPr>
      </w:pPr>
    </w:p>
    <w:p w14:paraId="5B2E834C" w14:textId="77777777" w:rsidR="00BB3E4F" w:rsidRDefault="00BB3E4F">
      <w:pPr>
        <w:pStyle w:val="BodyText"/>
        <w:rPr>
          <w:rFonts w:ascii="Times New Roman"/>
          <w:sz w:val="20"/>
        </w:rPr>
      </w:pPr>
    </w:p>
    <w:p w14:paraId="226FCFE1" w14:textId="77777777" w:rsidR="00BB3E4F" w:rsidRDefault="00BB3E4F">
      <w:pPr>
        <w:pStyle w:val="BodyText"/>
        <w:rPr>
          <w:rFonts w:ascii="Times New Roman"/>
          <w:sz w:val="20"/>
        </w:rPr>
      </w:pPr>
    </w:p>
    <w:p w14:paraId="3686B957" w14:textId="77777777" w:rsidR="00BB3E4F" w:rsidRDefault="00BB3E4F">
      <w:pPr>
        <w:pStyle w:val="BodyText"/>
        <w:rPr>
          <w:rFonts w:ascii="Times New Roman"/>
          <w:sz w:val="20"/>
        </w:rPr>
      </w:pPr>
    </w:p>
    <w:p w14:paraId="698106D6" w14:textId="77777777" w:rsidR="00BB3E4F" w:rsidRDefault="00BB3E4F">
      <w:pPr>
        <w:pStyle w:val="BodyText"/>
        <w:rPr>
          <w:rFonts w:ascii="Times New Roman"/>
          <w:sz w:val="20"/>
        </w:rPr>
      </w:pPr>
    </w:p>
    <w:p w14:paraId="15F01D7B" w14:textId="77777777" w:rsidR="00BB3E4F" w:rsidRDefault="00BB3E4F">
      <w:pPr>
        <w:pStyle w:val="BodyText"/>
        <w:rPr>
          <w:rFonts w:ascii="Times New Roman"/>
          <w:sz w:val="20"/>
        </w:rPr>
      </w:pPr>
    </w:p>
    <w:p w14:paraId="37A7B414" w14:textId="77777777" w:rsidR="00BB3E4F" w:rsidRDefault="00BB3E4F">
      <w:pPr>
        <w:pStyle w:val="BodyText"/>
        <w:rPr>
          <w:rFonts w:ascii="Times New Roman"/>
          <w:sz w:val="20"/>
        </w:rPr>
      </w:pPr>
    </w:p>
    <w:p w14:paraId="37B4262D" w14:textId="77777777" w:rsidR="00BB3E4F" w:rsidRDefault="00BB3E4F">
      <w:pPr>
        <w:pStyle w:val="BodyText"/>
        <w:rPr>
          <w:rFonts w:ascii="Times New Roman"/>
          <w:sz w:val="20"/>
        </w:rPr>
      </w:pPr>
    </w:p>
    <w:p w14:paraId="15296E0F" w14:textId="77777777" w:rsidR="00BB3E4F" w:rsidRDefault="00BB3E4F">
      <w:pPr>
        <w:pStyle w:val="BodyText"/>
        <w:rPr>
          <w:rFonts w:ascii="Times New Roman"/>
          <w:sz w:val="20"/>
        </w:rPr>
      </w:pPr>
    </w:p>
    <w:p w14:paraId="716FE387" w14:textId="77777777" w:rsidR="00BB3E4F" w:rsidRDefault="00BB3E4F">
      <w:pPr>
        <w:pStyle w:val="BodyText"/>
        <w:rPr>
          <w:rFonts w:ascii="Times New Roman"/>
          <w:sz w:val="20"/>
        </w:rPr>
      </w:pPr>
    </w:p>
    <w:p w14:paraId="6C78A714" w14:textId="77777777" w:rsidR="00BB3E4F" w:rsidRDefault="00BB3E4F">
      <w:pPr>
        <w:pStyle w:val="BodyText"/>
        <w:spacing w:before="4"/>
        <w:rPr>
          <w:rFonts w:ascii="Times New Roman"/>
          <w:sz w:val="16"/>
        </w:rPr>
      </w:pPr>
    </w:p>
    <w:p w14:paraId="6BAE9FFA" w14:textId="1CE2B1D0" w:rsidR="00BB3E4F" w:rsidRPr="00302974" w:rsidRDefault="000957E1">
      <w:pPr>
        <w:pStyle w:val="BodyText"/>
        <w:spacing w:before="56" w:line="235" w:lineRule="auto"/>
        <w:ind w:left="1198" w:right="932"/>
        <w:rPr>
          <w:rFonts w:ascii="Times New Roman" w:hAnsi="Times New Roman" w:cs="Times New Roman"/>
        </w:rPr>
      </w:pPr>
      <w:bookmarkStart w:id="0" w:name="Slide_Number_1"/>
      <w:bookmarkEnd w:id="0"/>
      <w:r w:rsidRPr="00302974">
        <w:rPr>
          <w:rFonts w:ascii="Times New Roman" w:hAnsi="Times New Roman" w:cs="Times New Roman"/>
        </w:rPr>
        <w:t xml:space="preserve">SDC 1. </w:t>
      </w:r>
      <w:r w:rsidR="004C05AA" w:rsidRPr="00302974">
        <w:rPr>
          <w:rFonts w:ascii="Times New Roman" w:hAnsi="Times New Roman" w:cs="Times New Roman"/>
        </w:rPr>
        <w:t xml:space="preserve">The PDSA format with each phase defined. In the “Plan” phase we defined the problem, assembled the team, and selected our measures. In the “Do” phase the measures were collected using the following: The daily EHR generated list of patients admitted to the hospital who have Parkinson’s disease, reviewing the surgical schedule for the surgical patients, the PD dashboard: a tool developed by our IT team for real-time evaluation of selected attributes for the specific patient population. The running score card is a record of our four </w:t>
      </w:r>
      <w:proofErr w:type="gramStart"/>
      <w:r w:rsidR="004C05AA" w:rsidRPr="00302974">
        <w:rPr>
          <w:rFonts w:ascii="Times New Roman" w:hAnsi="Times New Roman" w:cs="Times New Roman"/>
        </w:rPr>
        <w:t>measures</w:t>
      </w:r>
      <w:proofErr w:type="gramEnd"/>
      <w:r w:rsidR="004C05AA" w:rsidRPr="00302974">
        <w:rPr>
          <w:rFonts w:ascii="Times New Roman" w:hAnsi="Times New Roman" w:cs="Times New Roman"/>
        </w:rPr>
        <w:t xml:space="preserve"> and it helps us determine how we are comparing to the past. The variances tool has been developed to allow assessment of each variance by the nursing team responsible for that particular unit. Open medical review involves real-time evaluation of patient records identified to assess for variances and correct them prior to discharge.</w:t>
      </w:r>
      <w:bookmarkStart w:id="1" w:name="_GoBack"/>
      <w:bookmarkEnd w:id="1"/>
    </w:p>
    <w:sectPr w:rsidR="00BB3E4F" w:rsidRPr="00302974">
      <w:type w:val="continuous"/>
      <w:pgSz w:w="14400" w:h="10800" w:orient="landscape"/>
      <w:pgMar w:top="1000" w:right="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B3E4F"/>
    <w:rsid w:val="000957E1"/>
    <w:rsid w:val="00302974"/>
    <w:rsid w:val="004C05AA"/>
    <w:rsid w:val="00BB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51F8B97"/>
  <w15:docId w15:val="{7BF92458-4BDB-4384-B573-C8291B70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Hooman Azmi</dc:creator>
  <cp:lastModifiedBy>Hooman Azmi</cp:lastModifiedBy>
  <cp:revision>4</cp:revision>
  <dcterms:created xsi:type="dcterms:W3CDTF">2019-06-22T10:41:00Z</dcterms:created>
  <dcterms:modified xsi:type="dcterms:W3CDTF">2019-07-11T11:29:00Z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2019-06-22T00:00:00Z</vt:filetime>
  </property>
  <property fmtid="{D5CDD505-2E9C-101B-9397-08002B2CF9AE}" pid="3" name="Creator">
    <vt:lpwstr>Acrobat PDFMaker 19 for PowerPoint</vt:lpwstr>
  </property>
  <property fmtid="{D5CDD505-2E9C-101B-9397-08002B2CF9AE}" pid="4" name="LastSaved">
    <vt:filetime>2019-06-22T00:00:00Z</vt:filetime>
  </property>
</Properties>
</file>