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E0E7E" w14:textId="77777777" w:rsidR="00ED1BF8" w:rsidRPr="0042215A" w:rsidRDefault="00ED1BF8" w:rsidP="00ED1BF8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</w:rPr>
      </w:pPr>
      <w:r w:rsidRPr="0042215A">
        <w:rPr>
          <w:rFonts w:ascii="Times New Roman" w:eastAsia="Times New Roman" w:hAnsi="Times New Roman" w:cs="Times New Roman"/>
          <w:b/>
          <w:kern w:val="0"/>
          <w:sz w:val="36"/>
          <w:szCs w:val="36"/>
        </w:rPr>
        <w:t>Supporting information</w:t>
      </w:r>
    </w:p>
    <w:p w14:paraId="048EB31F" w14:textId="77777777" w:rsidR="00ED1BF8" w:rsidRDefault="00ED1BF8" w:rsidP="00ED1BF8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b/>
          <w:kern w:val="0"/>
        </w:rPr>
      </w:pPr>
      <w:r w:rsidRPr="00A72E12">
        <w:rPr>
          <w:rFonts w:ascii="Times New Roman" w:eastAsia="Times New Roman" w:hAnsi="Times New Roman" w:cs="Times New Roman"/>
          <w:b/>
          <w:kern w:val="0"/>
        </w:rPr>
        <w:t xml:space="preserve">S1 Table. </w:t>
      </w:r>
      <w:r w:rsidRPr="00A72E12">
        <w:rPr>
          <w:rFonts w:ascii="Times New Roman" w:hAnsi="Times New Roman" w:cs="Times New Roman"/>
          <w:b/>
          <w:bCs/>
        </w:rPr>
        <w:t>CONSORT 2010 checklist</w:t>
      </w:r>
      <w:r w:rsidRPr="00A72E12">
        <w:rPr>
          <w:rFonts w:ascii="Times New Roman" w:eastAsia="Times New Roman" w:hAnsi="Times New Roman" w:cs="Times New Roman"/>
          <w:b/>
          <w:kern w:val="0"/>
        </w:rPr>
        <w:t xml:space="preserve"> of this study</w:t>
      </w:r>
    </w:p>
    <w:tbl>
      <w:tblPr>
        <w:tblW w:w="93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09"/>
        <w:gridCol w:w="5103"/>
        <w:gridCol w:w="1290"/>
      </w:tblGrid>
      <w:tr w:rsidR="00E4658B" w:rsidRPr="00E4658B" w14:paraId="3A9E5C5B" w14:textId="77777777" w:rsidTr="002C38E8">
        <w:trPr>
          <w:trHeight w:val="190"/>
        </w:trPr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14:paraId="2600AF38" w14:textId="77777777" w:rsidR="00E4658B" w:rsidRPr="00E4658B" w:rsidRDefault="00E4658B" w:rsidP="002C38E8">
            <w:pPr>
              <w:pStyle w:val="TableHeader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Section/Topic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14:paraId="034EAC2C" w14:textId="77777777" w:rsidR="00E4658B" w:rsidRPr="00E4658B" w:rsidRDefault="00E4658B" w:rsidP="002C38E8">
            <w:pPr>
              <w:pStyle w:val="Table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Item No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14:paraId="7C2FC9A1" w14:textId="77777777" w:rsidR="00E4658B" w:rsidRPr="00E4658B" w:rsidRDefault="00E4658B" w:rsidP="002C38E8">
            <w:pPr>
              <w:pStyle w:val="TableHeader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Checklist item</w:t>
            </w:r>
          </w:p>
        </w:tc>
        <w:tc>
          <w:tcPr>
            <w:tcW w:w="12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14:paraId="505727CA" w14:textId="77777777" w:rsidR="00E4658B" w:rsidRPr="00E4658B" w:rsidRDefault="00E4658B" w:rsidP="002C38E8">
            <w:pPr>
              <w:pStyle w:val="Table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Reported on page No</w:t>
            </w:r>
          </w:p>
        </w:tc>
      </w:tr>
      <w:tr w:rsidR="00E4658B" w:rsidRPr="00E4658B" w14:paraId="7500022A" w14:textId="77777777" w:rsidTr="00E4658B">
        <w:trPr>
          <w:trHeight w:val="190"/>
        </w:trPr>
        <w:tc>
          <w:tcPr>
            <w:tcW w:w="9370" w:type="dxa"/>
            <w:gridSpan w:val="4"/>
            <w:tcBorders>
              <w:top w:val="single" w:sz="4" w:space="0" w:color="auto"/>
            </w:tcBorders>
          </w:tcPr>
          <w:p w14:paraId="6849DF14" w14:textId="77777777" w:rsidR="00E4658B" w:rsidRPr="00E4658B" w:rsidRDefault="00E4658B" w:rsidP="002C38E8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Title and abstract</w:t>
            </w:r>
          </w:p>
        </w:tc>
      </w:tr>
      <w:tr w:rsidR="00E4658B" w:rsidRPr="00E4658B" w14:paraId="3ABDF2E1" w14:textId="77777777" w:rsidTr="002C38E8">
        <w:trPr>
          <w:trHeight w:val="190"/>
        </w:trPr>
        <w:tc>
          <w:tcPr>
            <w:tcW w:w="2268" w:type="dxa"/>
            <w:vMerge w:val="restart"/>
          </w:tcPr>
          <w:p w14:paraId="1C6007C9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B176DAE" w14:textId="77777777" w:rsidR="00E4658B" w:rsidRPr="00E4658B" w:rsidRDefault="00E4658B" w:rsidP="002C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1a</w:t>
            </w:r>
          </w:p>
        </w:tc>
        <w:tc>
          <w:tcPr>
            <w:tcW w:w="5103" w:type="dxa"/>
          </w:tcPr>
          <w:p w14:paraId="3CD786E0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 xml:space="preserve">Identification as a </w:t>
            </w:r>
            <w:proofErr w:type="spellStart"/>
            <w:r w:rsidRPr="00E4658B">
              <w:rPr>
                <w:rFonts w:ascii="Arial" w:hAnsi="Arial" w:cs="Arial"/>
                <w:sz w:val="22"/>
                <w:szCs w:val="22"/>
              </w:rPr>
              <w:t>randomised</w:t>
            </w:r>
            <w:proofErr w:type="spellEnd"/>
            <w:r w:rsidRPr="00E4658B">
              <w:rPr>
                <w:rFonts w:ascii="Arial" w:hAnsi="Arial" w:cs="Arial"/>
                <w:sz w:val="22"/>
                <w:szCs w:val="22"/>
              </w:rPr>
              <w:t xml:space="preserve"> trial in the title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14:paraId="335E10F9" w14:textId="3F5ACBB8" w:rsidR="00E4658B" w:rsidRPr="00E4658B" w:rsidRDefault="002C38E8" w:rsidP="002C3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 page</w:t>
            </w:r>
          </w:p>
        </w:tc>
      </w:tr>
      <w:tr w:rsidR="00E4658B" w:rsidRPr="00E4658B" w14:paraId="2F289DA1" w14:textId="77777777" w:rsidTr="002C38E8">
        <w:trPr>
          <w:trHeight w:val="190"/>
        </w:trPr>
        <w:tc>
          <w:tcPr>
            <w:tcW w:w="2268" w:type="dxa"/>
            <w:vMerge/>
          </w:tcPr>
          <w:p w14:paraId="241B7416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C413B5F" w14:textId="77777777" w:rsidR="00E4658B" w:rsidRPr="00E4658B" w:rsidRDefault="00E4658B" w:rsidP="002C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1b</w:t>
            </w:r>
          </w:p>
        </w:tc>
        <w:tc>
          <w:tcPr>
            <w:tcW w:w="5103" w:type="dxa"/>
          </w:tcPr>
          <w:p w14:paraId="7D8F7B02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Structured summary of trial design, methods, results, and conclusions (for specific guidance see CONSORT for abstracts)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bottom"/>
          </w:tcPr>
          <w:p w14:paraId="046EF138" w14:textId="326E7C9D" w:rsidR="00E4658B" w:rsidRPr="00E4658B" w:rsidRDefault="002C38E8" w:rsidP="002C38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4658B" w:rsidRPr="00E4658B" w14:paraId="16B34A41" w14:textId="77777777" w:rsidTr="002C38E8">
        <w:trPr>
          <w:trHeight w:val="396"/>
        </w:trPr>
        <w:tc>
          <w:tcPr>
            <w:tcW w:w="9370" w:type="dxa"/>
            <w:gridSpan w:val="4"/>
          </w:tcPr>
          <w:p w14:paraId="4433EA60" w14:textId="77777777" w:rsidR="00E4658B" w:rsidRPr="00E4658B" w:rsidRDefault="00E4658B" w:rsidP="002C38E8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Introduction</w:t>
            </w:r>
          </w:p>
        </w:tc>
      </w:tr>
      <w:tr w:rsidR="00E4658B" w:rsidRPr="00E4658B" w14:paraId="168811E8" w14:textId="77777777" w:rsidTr="002C38E8">
        <w:trPr>
          <w:trHeight w:val="190"/>
        </w:trPr>
        <w:tc>
          <w:tcPr>
            <w:tcW w:w="2268" w:type="dxa"/>
            <w:vMerge w:val="restart"/>
          </w:tcPr>
          <w:p w14:paraId="7734703C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Background and objectives</w:t>
            </w:r>
          </w:p>
        </w:tc>
        <w:tc>
          <w:tcPr>
            <w:tcW w:w="709" w:type="dxa"/>
          </w:tcPr>
          <w:p w14:paraId="31C298B9" w14:textId="77777777" w:rsidR="00E4658B" w:rsidRPr="00E4658B" w:rsidRDefault="00E4658B" w:rsidP="002C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2a</w:t>
            </w:r>
          </w:p>
        </w:tc>
        <w:tc>
          <w:tcPr>
            <w:tcW w:w="5103" w:type="dxa"/>
          </w:tcPr>
          <w:p w14:paraId="1169AC7A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Scientific background and explanation of rationale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bottom"/>
          </w:tcPr>
          <w:p w14:paraId="1E0A91CC" w14:textId="1F166BE2" w:rsidR="00E4658B" w:rsidRPr="00E4658B" w:rsidRDefault="002C38E8" w:rsidP="002C38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4658B" w:rsidRPr="00E4658B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E4658B" w:rsidRPr="00E4658B" w14:paraId="2C915AA8" w14:textId="77777777" w:rsidTr="002C38E8">
        <w:trPr>
          <w:trHeight w:val="544"/>
        </w:trPr>
        <w:tc>
          <w:tcPr>
            <w:tcW w:w="2268" w:type="dxa"/>
            <w:vMerge/>
          </w:tcPr>
          <w:p w14:paraId="7D23C01A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5F8DA8F1" w14:textId="77777777" w:rsidR="00E4658B" w:rsidRPr="00E4658B" w:rsidRDefault="00E4658B" w:rsidP="002C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2b</w:t>
            </w:r>
          </w:p>
        </w:tc>
        <w:tc>
          <w:tcPr>
            <w:tcW w:w="5103" w:type="dxa"/>
          </w:tcPr>
          <w:p w14:paraId="58971D5C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Specific objectives or hypotheses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4E3D45" w14:textId="27D33039" w:rsidR="00E4658B" w:rsidRPr="00E4658B" w:rsidRDefault="002C38E8" w:rsidP="002C38E8">
            <w:pPr>
              <w:wordWrap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3, 4</w:t>
            </w:r>
          </w:p>
        </w:tc>
      </w:tr>
      <w:tr w:rsidR="00E4658B" w:rsidRPr="00E4658B" w14:paraId="0E2C8EF1" w14:textId="77777777" w:rsidTr="00E4658B">
        <w:trPr>
          <w:trHeight w:val="190"/>
        </w:trPr>
        <w:tc>
          <w:tcPr>
            <w:tcW w:w="9370" w:type="dxa"/>
            <w:gridSpan w:val="4"/>
          </w:tcPr>
          <w:p w14:paraId="5F4FA9A9" w14:textId="77777777" w:rsidR="00E4658B" w:rsidRPr="00E4658B" w:rsidRDefault="00E4658B" w:rsidP="002C38E8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Methods</w:t>
            </w:r>
          </w:p>
        </w:tc>
      </w:tr>
      <w:tr w:rsidR="002C38E8" w:rsidRPr="00E4658B" w14:paraId="6737E6AB" w14:textId="77777777" w:rsidTr="002C38E8">
        <w:trPr>
          <w:trHeight w:val="190"/>
        </w:trPr>
        <w:tc>
          <w:tcPr>
            <w:tcW w:w="2268" w:type="dxa"/>
            <w:vMerge w:val="restart"/>
          </w:tcPr>
          <w:p w14:paraId="5E745F28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Trial design</w:t>
            </w:r>
          </w:p>
        </w:tc>
        <w:tc>
          <w:tcPr>
            <w:tcW w:w="709" w:type="dxa"/>
          </w:tcPr>
          <w:p w14:paraId="317376CC" w14:textId="77777777" w:rsidR="00E4658B" w:rsidRPr="00E4658B" w:rsidRDefault="00E4658B" w:rsidP="002C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3a</w:t>
            </w:r>
          </w:p>
        </w:tc>
        <w:tc>
          <w:tcPr>
            <w:tcW w:w="5103" w:type="dxa"/>
          </w:tcPr>
          <w:p w14:paraId="35A12DDA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Description of trial design (such as parallel, factorial) including allocation ratio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bottom"/>
          </w:tcPr>
          <w:p w14:paraId="0368D173" w14:textId="0E2D5FCD" w:rsidR="00E4658B" w:rsidRPr="00E4658B" w:rsidRDefault="002C38E8" w:rsidP="002C38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C38E8" w:rsidRPr="00E4658B" w14:paraId="7686ED2C" w14:textId="77777777" w:rsidTr="002C38E8">
        <w:trPr>
          <w:trHeight w:val="402"/>
        </w:trPr>
        <w:tc>
          <w:tcPr>
            <w:tcW w:w="2268" w:type="dxa"/>
            <w:vMerge/>
          </w:tcPr>
          <w:p w14:paraId="6699094F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1806F7B7" w14:textId="77777777" w:rsidR="00E4658B" w:rsidRPr="00E4658B" w:rsidRDefault="00E4658B" w:rsidP="002C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3b</w:t>
            </w:r>
          </w:p>
        </w:tc>
        <w:tc>
          <w:tcPr>
            <w:tcW w:w="5103" w:type="dxa"/>
          </w:tcPr>
          <w:p w14:paraId="5E59DD0D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Important changes to methods after trial commencement (such as eligibility criteria), with reasons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82370E" w14:textId="77777777" w:rsidR="00E4658B" w:rsidRPr="00E4658B" w:rsidRDefault="00E4658B" w:rsidP="002C38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2C38E8" w:rsidRPr="00E4658B" w14:paraId="3F17A85A" w14:textId="77777777" w:rsidTr="002C38E8">
        <w:trPr>
          <w:trHeight w:val="190"/>
        </w:trPr>
        <w:tc>
          <w:tcPr>
            <w:tcW w:w="2268" w:type="dxa"/>
            <w:vMerge w:val="restart"/>
          </w:tcPr>
          <w:p w14:paraId="3145B010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Participants</w:t>
            </w:r>
          </w:p>
        </w:tc>
        <w:tc>
          <w:tcPr>
            <w:tcW w:w="709" w:type="dxa"/>
          </w:tcPr>
          <w:p w14:paraId="5980320C" w14:textId="77777777" w:rsidR="00E4658B" w:rsidRPr="00E4658B" w:rsidRDefault="00E4658B" w:rsidP="002C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4a</w:t>
            </w:r>
          </w:p>
        </w:tc>
        <w:tc>
          <w:tcPr>
            <w:tcW w:w="5103" w:type="dxa"/>
          </w:tcPr>
          <w:p w14:paraId="260CE734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Eligibility criteria for participants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0E7E7F" w14:textId="2C59B23D" w:rsidR="00E4658B" w:rsidRPr="00E4658B" w:rsidRDefault="002C38E8" w:rsidP="002C38E8">
            <w:pPr>
              <w:wordWrap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4, 5</w:t>
            </w:r>
          </w:p>
        </w:tc>
      </w:tr>
      <w:tr w:rsidR="002C38E8" w:rsidRPr="00E4658B" w14:paraId="35895DFC" w14:textId="77777777" w:rsidTr="002C38E8">
        <w:trPr>
          <w:trHeight w:val="190"/>
        </w:trPr>
        <w:tc>
          <w:tcPr>
            <w:tcW w:w="2268" w:type="dxa"/>
            <w:vMerge/>
          </w:tcPr>
          <w:p w14:paraId="09A252D9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3351139E" w14:textId="77777777" w:rsidR="00E4658B" w:rsidRPr="00E4658B" w:rsidRDefault="00E4658B" w:rsidP="002C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4b</w:t>
            </w:r>
          </w:p>
        </w:tc>
        <w:tc>
          <w:tcPr>
            <w:tcW w:w="5103" w:type="dxa"/>
          </w:tcPr>
          <w:p w14:paraId="486A647F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Settings and locations where the data were collected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9E3CA5" w14:textId="5CA286A4" w:rsidR="00E4658B" w:rsidRPr="00E4658B" w:rsidRDefault="002C38E8" w:rsidP="002C38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2C38E8" w:rsidRPr="00E4658B" w14:paraId="5680A54C" w14:textId="77777777" w:rsidTr="002C38E8">
        <w:trPr>
          <w:trHeight w:val="190"/>
        </w:trPr>
        <w:tc>
          <w:tcPr>
            <w:tcW w:w="2268" w:type="dxa"/>
          </w:tcPr>
          <w:p w14:paraId="71E7506E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Interventions</w:t>
            </w:r>
          </w:p>
        </w:tc>
        <w:tc>
          <w:tcPr>
            <w:tcW w:w="709" w:type="dxa"/>
          </w:tcPr>
          <w:p w14:paraId="52057B87" w14:textId="77777777" w:rsidR="00E4658B" w:rsidRPr="00E4658B" w:rsidRDefault="00E4658B" w:rsidP="002C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103" w:type="dxa"/>
          </w:tcPr>
          <w:p w14:paraId="3760D5B7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F3A7FF" w14:textId="1A6698B1" w:rsidR="00E4658B" w:rsidRPr="00E4658B" w:rsidRDefault="002C38E8" w:rsidP="002C38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E4658B" w:rsidRPr="00E4658B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2C38E8" w:rsidRPr="00E4658B" w14:paraId="2CE5C0A5" w14:textId="77777777" w:rsidTr="002C38E8">
        <w:trPr>
          <w:trHeight w:val="190"/>
        </w:trPr>
        <w:tc>
          <w:tcPr>
            <w:tcW w:w="2268" w:type="dxa"/>
            <w:vMerge w:val="restart"/>
          </w:tcPr>
          <w:p w14:paraId="20522F46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Outcomes</w:t>
            </w:r>
          </w:p>
        </w:tc>
        <w:tc>
          <w:tcPr>
            <w:tcW w:w="709" w:type="dxa"/>
          </w:tcPr>
          <w:p w14:paraId="0BEC6208" w14:textId="77777777" w:rsidR="00E4658B" w:rsidRPr="00E4658B" w:rsidRDefault="00E4658B" w:rsidP="002C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6a</w:t>
            </w:r>
          </w:p>
        </w:tc>
        <w:tc>
          <w:tcPr>
            <w:tcW w:w="5103" w:type="dxa"/>
          </w:tcPr>
          <w:p w14:paraId="067978F8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Completely defined pre-specified primary and secondary outcome measures, including how and when they were assessed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226E13" w14:textId="6E87497B" w:rsidR="00E4658B" w:rsidRPr="00E4658B" w:rsidRDefault="00FB2C65" w:rsidP="002C38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6-8</w:t>
            </w:r>
          </w:p>
        </w:tc>
      </w:tr>
      <w:tr w:rsidR="002C38E8" w:rsidRPr="00E4658B" w14:paraId="49B7C2CC" w14:textId="77777777" w:rsidTr="002C38E8">
        <w:trPr>
          <w:trHeight w:val="190"/>
        </w:trPr>
        <w:tc>
          <w:tcPr>
            <w:tcW w:w="2268" w:type="dxa"/>
            <w:vMerge/>
          </w:tcPr>
          <w:p w14:paraId="051C4998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94002EB" w14:textId="77777777" w:rsidR="00E4658B" w:rsidRPr="00E4658B" w:rsidRDefault="00E4658B" w:rsidP="002C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6b</w:t>
            </w:r>
          </w:p>
        </w:tc>
        <w:tc>
          <w:tcPr>
            <w:tcW w:w="5103" w:type="dxa"/>
          </w:tcPr>
          <w:p w14:paraId="17BCBBC7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Any changes to trial outcomes after the trial commenced, with reasons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7C82EE" w14:textId="77777777" w:rsidR="00E4658B" w:rsidRPr="00E4658B" w:rsidRDefault="00E4658B" w:rsidP="002C38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2C38E8" w:rsidRPr="00E4658B" w14:paraId="69855CAD" w14:textId="77777777" w:rsidTr="002C38E8">
        <w:trPr>
          <w:trHeight w:val="190"/>
        </w:trPr>
        <w:tc>
          <w:tcPr>
            <w:tcW w:w="2268" w:type="dxa"/>
            <w:vMerge w:val="restart"/>
          </w:tcPr>
          <w:p w14:paraId="29B8D9E3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Sample size</w:t>
            </w:r>
          </w:p>
        </w:tc>
        <w:tc>
          <w:tcPr>
            <w:tcW w:w="709" w:type="dxa"/>
          </w:tcPr>
          <w:p w14:paraId="338BA1C6" w14:textId="77777777" w:rsidR="00E4658B" w:rsidRPr="00E4658B" w:rsidRDefault="00E4658B" w:rsidP="002C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7a</w:t>
            </w:r>
          </w:p>
        </w:tc>
        <w:tc>
          <w:tcPr>
            <w:tcW w:w="5103" w:type="dxa"/>
          </w:tcPr>
          <w:p w14:paraId="0EC9E746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How sample size was determined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BA20B3" w14:textId="5A47F26C" w:rsidR="00E4658B" w:rsidRPr="00E4658B" w:rsidRDefault="00FB2C65" w:rsidP="002C38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2C38E8" w:rsidRPr="00E4658B" w14:paraId="48A5FA86" w14:textId="77777777" w:rsidTr="002C38E8">
        <w:trPr>
          <w:trHeight w:val="190"/>
        </w:trPr>
        <w:tc>
          <w:tcPr>
            <w:tcW w:w="2268" w:type="dxa"/>
            <w:vMerge/>
          </w:tcPr>
          <w:p w14:paraId="3C41372F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CEED3DA" w14:textId="77777777" w:rsidR="00E4658B" w:rsidRPr="00E4658B" w:rsidRDefault="00E4658B" w:rsidP="002C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7b</w:t>
            </w:r>
          </w:p>
        </w:tc>
        <w:tc>
          <w:tcPr>
            <w:tcW w:w="5103" w:type="dxa"/>
          </w:tcPr>
          <w:p w14:paraId="61421A80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When applicable, explanation of any interim analyses and stopping guidelines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FF8534" w14:textId="77777777" w:rsidR="00E4658B" w:rsidRPr="00E4658B" w:rsidRDefault="00E4658B" w:rsidP="002C38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2C38E8" w:rsidRPr="00E4658B" w14:paraId="19208124" w14:textId="77777777" w:rsidTr="002C38E8">
        <w:trPr>
          <w:trHeight w:val="190"/>
        </w:trPr>
        <w:tc>
          <w:tcPr>
            <w:tcW w:w="2268" w:type="dxa"/>
          </w:tcPr>
          <w:p w14:paraId="2288D055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658B">
              <w:rPr>
                <w:rFonts w:ascii="Arial" w:hAnsi="Arial" w:cs="Arial"/>
                <w:sz w:val="22"/>
                <w:szCs w:val="22"/>
              </w:rPr>
              <w:t>Randomisation</w:t>
            </w:r>
            <w:proofErr w:type="spellEnd"/>
            <w:r w:rsidRPr="00E4658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9" w:type="dxa"/>
          </w:tcPr>
          <w:p w14:paraId="75AD04B3" w14:textId="77777777" w:rsidR="00E4658B" w:rsidRPr="00E4658B" w:rsidRDefault="00E4658B" w:rsidP="002C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099A2D3C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14:paraId="7AC600FA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8E8" w:rsidRPr="00E4658B" w14:paraId="1F1584AB" w14:textId="77777777" w:rsidTr="002C38E8">
        <w:trPr>
          <w:trHeight w:val="190"/>
        </w:trPr>
        <w:tc>
          <w:tcPr>
            <w:tcW w:w="2268" w:type="dxa"/>
            <w:vMerge w:val="restart"/>
          </w:tcPr>
          <w:p w14:paraId="0F07018C" w14:textId="77777777" w:rsidR="00E4658B" w:rsidRPr="00E4658B" w:rsidRDefault="00E4658B" w:rsidP="002C38E8">
            <w:p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cs="Arial"/>
                <w:sz w:val="22"/>
                <w:szCs w:val="22"/>
              </w:rPr>
              <w:t> </w:t>
            </w:r>
            <w:r w:rsidRPr="00E4658B">
              <w:rPr>
                <w:rFonts w:ascii="Arial" w:hAnsi="Arial" w:cs="Arial"/>
                <w:sz w:val="22"/>
                <w:szCs w:val="22"/>
              </w:rPr>
              <w:t>Sequence generation</w:t>
            </w:r>
          </w:p>
        </w:tc>
        <w:tc>
          <w:tcPr>
            <w:tcW w:w="709" w:type="dxa"/>
          </w:tcPr>
          <w:p w14:paraId="1AD30591" w14:textId="77777777" w:rsidR="00E4658B" w:rsidRPr="00E4658B" w:rsidRDefault="00E4658B" w:rsidP="002C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8a</w:t>
            </w:r>
          </w:p>
        </w:tc>
        <w:tc>
          <w:tcPr>
            <w:tcW w:w="5103" w:type="dxa"/>
          </w:tcPr>
          <w:p w14:paraId="2C895DE0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Method used to generate the random allocation sequence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bottom"/>
          </w:tcPr>
          <w:p w14:paraId="2CE317D1" w14:textId="45E94348" w:rsidR="00E4658B" w:rsidRPr="00E4658B" w:rsidRDefault="00FB2C65" w:rsidP="002C38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C38E8" w:rsidRPr="00E4658B" w14:paraId="654A5713" w14:textId="77777777" w:rsidTr="002C38E8">
        <w:trPr>
          <w:trHeight w:val="190"/>
        </w:trPr>
        <w:tc>
          <w:tcPr>
            <w:tcW w:w="2268" w:type="dxa"/>
            <w:vMerge/>
          </w:tcPr>
          <w:p w14:paraId="178F6280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72C27BD3" w14:textId="77777777" w:rsidR="00E4658B" w:rsidRPr="00E4658B" w:rsidRDefault="00E4658B" w:rsidP="002C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8b</w:t>
            </w:r>
          </w:p>
        </w:tc>
        <w:tc>
          <w:tcPr>
            <w:tcW w:w="5103" w:type="dxa"/>
          </w:tcPr>
          <w:p w14:paraId="2A1537C1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 xml:space="preserve">Type of </w:t>
            </w:r>
            <w:proofErr w:type="spellStart"/>
            <w:r w:rsidRPr="00E4658B">
              <w:rPr>
                <w:rFonts w:ascii="Arial" w:hAnsi="Arial" w:cs="Arial"/>
                <w:sz w:val="22"/>
                <w:szCs w:val="22"/>
              </w:rPr>
              <w:t>randomisation</w:t>
            </w:r>
            <w:proofErr w:type="spellEnd"/>
            <w:r w:rsidRPr="00E4658B">
              <w:rPr>
                <w:rFonts w:ascii="Arial" w:hAnsi="Arial" w:cs="Arial"/>
                <w:sz w:val="22"/>
                <w:szCs w:val="22"/>
              </w:rPr>
              <w:t>; details of any restriction (such as blocking and block size)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08A263" w14:textId="77777777" w:rsidR="00E4658B" w:rsidRPr="00E4658B" w:rsidRDefault="00E4658B" w:rsidP="002C38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2C38E8" w:rsidRPr="00E4658B" w14:paraId="6225E10E" w14:textId="77777777" w:rsidTr="002C38E8">
        <w:trPr>
          <w:trHeight w:val="190"/>
        </w:trPr>
        <w:tc>
          <w:tcPr>
            <w:tcW w:w="2268" w:type="dxa"/>
          </w:tcPr>
          <w:p w14:paraId="6FFB6D0F" w14:textId="77777777" w:rsidR="00E4658B" w:rsidRPr="00E4658B" w:rsidRDefault="00E4658B" w:rsidP="002C38E8">
            <w:p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cs="Arial"/>
                <w:sz w:val="22"/>
                <w:szCs w:val="22"/>
              </w:rPr>
              <w:t> </w:t>
            </w:r>
            <w:r w:rsidRPr="00E4658B">
              <w:rPr>
                <w:rFonts w:ascii="Arial" w:hAnsi="Arial" w:cs="Arial"/>
                <w:sz w:val="22"/>
                <w:szCs w:val="22"/>
              </w:rPr>
              <w:t>Allocation concealment mechanism</w:t>
            </w:r>
          </w:p>
        </w:tc>
        <w:tc>
          <w:tcPr>
            <w:tcW w:w="709" w:type="dxa"/>
          </w:tcPr>
          <w:p w14:paraId="1B93CDA4" w14:textId="77777777" w:rsidR="00E4658B" w:rsidRPr="00E4658B" w:rsidRDefault="00E4658B" w:rsidP="002C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103" w:type="dxa"/>
          </w:tcPr>
          <w:p w14:paraId="1044C35B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072511" w14:textId="0B028C8C" w:rsidR="00E4658B" w:rsidRPr="00E4658B" w:rsidRDefault="00FB2C65" w:rsidP="002C38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C38E8" w:rsidRPr="00E4658B" w14:paraId="1289F940" w14:textId="77777777" w:rsidTr="002C38E8">
        <w:trPr>
          <w:trHeight w:val="190"/>
        </w:trPr>
        <w:tc>
          <w:tcPr>
            <w:tcW w:w="2268" w:type="dxa"/>
          </w:tcPr>
          <w:p w14:paraId="6237B4CB" w14:textId="1865EFB6" w:rsidR="00E4658B" w:rsidRPr="002C38E8" w:rsidRDefault="00E4658B" w:rsidP="002C38E8">
            <w:pPr>
              <w:rPr>
                <w:rFonts w:cs="Arial"/>
                <w:sz w:val="22"/>
                <w:szCs w:val="22"/>
              </w:rPr>
            </w:pPr>
            <w:r w:rsidRPr="00E4658B">
              <w:rPr>
                <w:rFonts w:cs="Arial"/>
                <w:sz w:val="22"/>
                <w:szCs w:val="22"/>
              </w:rPr>
              <w:lastRenderedPageBreak/>
              <w:t> </w:t>
            </w:r>
            <w:r w:rsidRPr="00E4658B">
              <w:rPr>
                <w:rFonts w:ascii="Arial" w:hAnsi="Arial" w:cs="Arial"/>
                <w:sz w:val="22"/>
                <w:szCs w:val="22"/>
              </w:rPr>
              <w:t>Implementation</w:t>
            </w:r>
          </w:p>
        </w:tc>
        <w:tc>
          <w:tcPr>
            <w:tcW w:w="709" w:type="dxa"/>
          </w:tcPr>
          <w:p w14:paraId="0E1FC05E" w14:textId="77777777" w:rsidR="00E4658B" w:rsidRPr="00E4658B" w:rsidRDefault="00E4658B" w:rsidP="002C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103" w:type="dxa"/>
          </w:tcPr>
          <w:p w14:paraId="732389D9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6C3069" w14:textId="714C2DFD" w:rsidR="00E4658B" w:rsidRPr="00E4658B" w:rsidRDefault="00FB2C65" w:rsidP="002C38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C38E8" w:rsidRPr="00E4658B" w14:paraId="5CEDE0F2" w14:textId="77777777" w:rsidTr="002C38E8">
        <w:trPr>
          <w:trHeight w:val="190"/>
        </w:trPr>
        <w:tc>
          <w:tcPr>
            <w:tcW w:w="2268" w:type="dxa"/>
            <w:vMerge w:val="restart"/>
          </w:tcPr>
          <w:p w14:paraId="522BBC34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Blinding</w:t>
            </w:r>
          </w:p>
        </w:tc>
        <w:tc>
          <w:tcPr>
            <w:tcW w:w="709" w:type="dxa"/>
          </w:tcPr>
          <w:p w14:paraId="72DFFA51" w14:textId="77777777" w:rsidR="00E4658B" w:rsidRPr="00E4658B" w:rsidRDefault="00E4658B" w:rsidP="002C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11a</w:t>
            </w:r>
          </w:p>
        </w:tc>
        <w:tc>
          <w:tcPr>
            <w:tcW w:w="5103" w:type="dxa"/>
          </w:tcPr>
          <w:p w14:paraId="1592F70E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1C90DA" w14:textId="4DE79D37" w:rsidR="00E4658B" w:rsidRPr="00E4658B" w:rsidRDefault="00FB2C65" w:rsidP="002C38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C38E8" w:rsidRPr="00E4658B" w14:paraId="1AA13856" w14:textId="77777777" w:rsidTr="002C38E8">
        <w:trPr>
          <w:trHeight w:val="190"/>
        </w:trPr>
        <w:tc>
          <w:tcPr>
            <w:tcW w:w="2268" w:type="dxa"/>
            <w:vMerge/>
          </w:tcPr>
          <w:p w14:paraId="2CDB9761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7F4B3A8D" w14:textId="77777777" w:rsidR="00E4658B" w:rsidRPr="00E4658B" w:rsidRDefault="00E4658B" w:rsidP="002C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11b</w:t>
            </w:r>
          </w:p>
        </w:tc>
        <w:tc>
          <w:tcPr>
            <w:tcW w:w="5103" w:type="dxa"/>
          </w:tcPr>
          <w:p w14:paraId="04123D05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If relevant, description of the similarity of interventions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BB9DCA" w14:textId="77777777" w:rsidR="00E4658B" w:rsidRPr="00E4658B" w:rsidRDefault="00E4658B" w:rsidP="002C38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2C38E8" w:rsidRPr="00E4658B" w14:paraId="7BBB1E87" w14:textId="77777777" w:rsidTr="002C38E8">
        <w:trPr>
          <w:trHeight w:val="190"/>
        </w:trPr>
        <w:tc>
          <w:tcPr>
            <w:tcW w:w="2268" w:type="dxa"/>
            <w:vMerge w:val="restart"/>
          </w:tcPr>
          <w:p w14:paraId="35FAE893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Statistical methods</w:t>
            </w:r>
          </w:p>
        </w:tc>
        <w:tc>
          <w:tcPr>
            <w:tcW w:w="709" w:type="dxa"/>
          </w:tcPr>
          <w:p w14:paraId="75B9251E" w14:textId="77777777" w:rsidR="00E4658B" w:rsidRPr="00E4658B" w:rsidRDefault="00E4658B" w:rsidP="002C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12a</w:t>
            </w:r>
          </w:p>
        </w:tc>
        <w:tc>
          <w:tcPr>
            <w:tcW w:w="5103" w:type="dxa"/>
          </w:tcPr>
          <w:p w14:paraId="5AD1E84F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Statistical methods used to compare groups for primary and secondary outcomes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C9F4A4" w14:textId="7EB32A27" w:rsidR="00E4658B" w:rsidRPr="00E4658B" w:rsidRDefault="00FB2C65" w:rsidP="002C38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8, 9</w:t>
            </w:r>
          </w:p>
        </w:tc>
      </w:tr>
      <w:tr w:rsidR="002C38E8" w:rsidRPr="00E4658B" w14:paraId="4D43B5E5" w14:textId="77777777" w:rsidTr="002C38E8">
        <w:trPr>
          <w:trHeight w:val="190"/>
        </w:trPr>
        <w:tc>
          <w:tcPr>
            <w:tcW w:w="2268" w:type="dxa"/>
            <w:vMerge/>
          </w:tcPr>
          <w:p w14:paraId="548F10E9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F889BD4" w14:textId="77777777" w:rsidR="00E4658B" w:rsidRPr="00E4658B" w:rsidRDefault="00E4658B" w:rsidP="002C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12b</w:t>
            </w:r>
          </w:p>
        </w:tc>
        <w:tc>
          <w:tcPr>
            <w:tcW w:w="5103" w:type="dxa"/>
          </w:tcPr>
          <w:p w14:paraId="06CEDE0C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Methods for additional analyses, such as subgroup analyses and adjusted analyses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293785" w14:textId="77777777" w:rsidR="00E4658B" w:rsidRPr="00E4658B" w:rsidRDefault="00E4658B" w:rsidP="002C38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E4658B" w:rsidRPr="00E4658B" w14:paraId="2B4618A2" w14:textId="77777777" w:rsidTr="00E4658B">
        <w:trPr>
          <w:trHeight w:val="474"/>
        </w:trPr>
        <w:tc>
          <w:tcPr>
            <w:tcW w:w="9370" w:type="dxa"/>
            <w:gridSpan w:val="4"/>
          </w:tcPr>
          <w:p w14:paraId="39A5DE18" w14:textId="77777777" w:rsidR="00E4658B" w:rsidRPr="00E4658B" w:rsidRDefault="00E4658B" w:rsidP="002C38E8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Results</w:t>
            </w:r>
          </w:p>
        </w:tc>
      </w:tr>
      <w:tr w:rsidR="00E4658B" w:rsidRPr="00E4658B" w14:paraId="2FE1F84D" w14:textId="77777777" w:rsidTr="002C38E8">
        <w:trPr>
          <w:trHeight w:val="1001"/>
        </w:trPr>
        <w:tc>
          <w:tcPr>
            <w:tcW w:w="2268" w:type="dxa"/>
            <w:vMerge w:val="restart"/>
          </w:tcPr>
          <w:p w14:paraId="3B2BD77E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Participant flow (a diagram is strongly recommended)</w:t>
            </w:r>
          </w:p>
        </w:tc>
        <w:tc>
          <w:tcPr>
            <w:tcW w:w="709" w:type="dxa"/>
          </w:tcPr>
          <w:p w14:paraId="1BF6D20B" w14:textId="77777777" w:rsidR="00E4658B" w:rsidRPr="00E4658B" w:rsidRDefault="00E4658B" w:rsidP="002C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13a</w:t>
            </w:r>
          </w:p>
        </w:tc>
        <w:tc>
          <w:tcPr>
            <w:tcW w:w="5103" w:type="dxa"/>
          </w:tcPr>
          <w:p w14:paraId="66E4BE98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 xml:space="preserve">For each group, the numbers of participants who were randomly assigned, received intended treatment, and were </w:t>
            </w:r>
            <w:proofErr w:type="spellStart"/>
            <w:r w:rsidRPr="00E4658B">
              <w:rPr>
                <w:rFonts w:ascii="Arial" w:hAnsi="Arial" w:cs="Arial"/>
                <w:sz w:val="22"/>
                <w:szCs w:val="22"/>
              </w:rPr>
              <w:t>analysed</w:t>
            </w:r>
            <w:proofErr w:type="spellEnd"/>
            <w:r w:rsidRPr="00E4658B">
              <w:rPr>
                <w:rFonts w:ascii="Arial" w:hAnsi="Arial" w:cs="Arial"/>
                <w:sz w:val="22"/>
                <w:szCs w:val="22"/>
              </w:rPr>
              <w:t xml:space="preserve"> for the primary outcome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bottom"/>
          </w:tcPr>
          <w:p w14:paraId="7070BBCF" w14:textId="2EB7580E" w:rsidR="00E4658B" w:rsidRPr="00E4658B" w:rsidRDefault="00FB2C65" w:rsidP="002C38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E4658B" w:rsidRPr="00E4658B" w14:paraId="216F61DF" w14:textId="77777777" w:rsidTr="002C38E8">
        <w:trPr>
          <w:trHeight w:val="190"/>
        </w:trPr>
        <w:tc>
          <w:tcPr>
            <w:tcW w:w="2268" w:type="dxa"/>
            <w:vMerge/>
          </w:tcPr>
          <w:p w14:paraId="0AFF5E71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1D6DEEF" w14:textId="77777777" w:rsidR="00E4658B" w:rsidRPr="00E4658B" w:rsidRDefault="00E4658B" w:rsidP="002C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13b</w:t>
            </w:r>
          </w:p>
        </w:tc>
        <w:tc>
          <w:tcPr>
            <w:tcW w:w="5103" w:type="dxa"/>
          </w:tcPr>
          <w:p w14:paraId="2B332E0C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 xml:space="preserve">For each group, losses and exclusions after </w:t>
            </w:r>
            <w:proofErr w:type="spellStart"/>
            <w:r w:rsidRPr="00E4658B">
              <w:rPr>
                <w:rFonts w:ascii="Arial" w:hAnsi="Arial" w:cs="Arial"/>
                <w:sz w:val="22"/>
                <w:szCs w:val="22"/>
              </w:rPr>
              <w:t>randomisation</w:t>
            </w:r>
            <w:proofErr w:type="spellEnd"/>
            <w:r w:rsidRPr="00E4658B">
              <w:rPr>
                <w:rFonts w:ascii="Arial" w:hAnsi="Arial" w:cs="Arial"/>
                <w:sz w:val="22"/>
                <w:szCs w:val="22"/>
              </w:rPr>
              <w:t>,</w:t>
            </w:r>
            <w:r w:rsidRPr="00E4658B" w:rsidDel="00646D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4658B">
              <w:rPr>
                <w:rFonts w:ascii="Arial" w:hAnsi="Arial" w:cs="Arial"/>
                <w:sz w:val="22"/>
                <w:szCs w:val="22"/>
              </w:rPr>
              <w:t>together with reasons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7A572E" w14:textId="1EC1BD83" w:rsidR="00E4658B" w:rsidRPr="00E4658B" w:rsidRDefault="00FB2C65" w:rsidP="002C38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E4658B" w:rsidRPr="00E4658B" w14:paraId="26626B28" w14:textId="77777777" w:rsidTr="002C38E8">
        <w:trPr>
          <w:trHeight w:val="316"/>
        </w:trPr>
        <w:tc>
          <w:tcPr>
            <w:tcW w:w="2268" w:type="dxa"/>
            <w:vMerge w:val="restart"/>
          </w:tcPr>
          <w:p w14:paraId="490A598A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Recruitment</w:t>
            </w:r>
          </w:p>
        </w:tc>
        <w:tc>
          <w:tcPr>
            <w:tcW w:w="709" w:type="dxa"/>
          </w:tcPr>
          <w:p w14:paraId="2D19DF72" w14:textId="77777777" w:rsidR="00E4658B" w:rsidRPr="00E4658B" w:rsidRDefault="00E4658B" w:rsidP="002C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14a</w:t>
            </w:r>
          </w:p>
        </w:tc>
        <w:tc>
          <w:tcPr>
            <w:tcW w:w="5103" w:type="dxa"/>
          </w:tcPr>
          <w:p w14:paraId="549DE9DC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Dates defining the periods of recruitment and follow-up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2187C5" w14:textId="5D7508FA" w:rsidR="00E4658B" w:rsidRPr="00E4658B" w:rsidRDefault="00FB2C65" w:rsidP="002C38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E4658B" w:rsidRPr="00E4658B" w14:paraId="3B4B745A" w14:textId="77777777" w:rsidTr="002C38E8">
        <w:trPr>
          <w:trHeight w:val="190"/>
        </w:trPr>
        <w:tc>
          <w:tcPr>
            <w:tcW w:w="2268" w:type="dxa"/>
            <w:vMerge/>
          </w:tcPr>
          <w:p w14:paraId="28B5A829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5C01036F" w14:textId="77777777" w:rsidR="00E4658B" w:rsidRPr="00E4658B" w:rsidRDefault="00E4658B" w:rsidP="002C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14b</w:t>
            </w:r>
          </w:p>
        </w:tc>
        <w:tc>
          <w:tcPr>
            <w:tcW w:w="5103" w:type="dxa"/>
          </w:tcPr>
          <w:p w14:paraId="2DEDB1A9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Why the trial ended or was stopped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C56F4C" w14:textId="77777777" w:rsidR="00E4658B" w:rsidRPr="00E4658B" w:rsidRDefault="00E4658B" w:rsidP="002C38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365F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E4658B" w:rsidRPr="00E4658B" w14:paraId="13C3218F" w14:textId="77777777" w:rsidTr="002C38E8">
        <w:trPr>
          <w:trHeight w:val="659"/>
        </w:trPr>
        <w:tc>
          <w:tcPr>
            <w:tcW w:w="2268" w:type="dxa"/>
          </w:tcPr>
          <w:p w14:paraId="58BB6DF2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Baseline data</w:t>
            </w:r>
          </w:p>
        </w:tc>
        <w:tc>
          <w:tcPr>
            <w:tcW w:w="709" w:type="dxa"/>
          </w:tcPr>
          <w:p w14:paraId="2975C12B" w14:textId="77777777" w:rsidR="00E4658B" w:rsidRPr="00E4658B" w:rsidRDefault="00E4658B" w:rsidP="002C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103" w:type="dxa"/>
          </w:tcPr>
          <w:p w14:paraId="258069D0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A table showing baseline demographic and clinical characteristics for each group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680636" w14:textId="49D7F632" w:rsidR="00E4658B" w:rsidRPr="00E4658B" w:rsidRDefault="00D2365F" w:rsidP="002C38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E4658B" w:rsidRPr="00E4658B" w14:paraId="75CF51C6" w14:textId="77777777" w:rsidTr="002C38E8">
        <w:trPr>
          <w:trHeight w:val="975"/>
        </w:trPr>
        <w:tc>
          <w:tcPr>
            <w:tcW w:w="2268" w:type="dxa"/>
          </w:tcPr>
          <w:p w14:paraId="3FEB198E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 xml:space="preserve">Numbers </w:t>
            </w:r>
            <w:proofErr w:type="spellStart"/>
            <w:r w:rsidRPr="00E4658B">
              <w:rPr>
                <w:rFonts w:ascii="Arial" w:hAnsi="Arial" w:cs="Arial"/>
                <w:sz w:val="22"/>
                <w:szCs w:val="22"/>
              </w:rPr>
              <w:t>analysed</w:t>
            </w:r>
            <w:proofErr w:type="spellEnd"/>
          </w:p>
        </w:tc>
        <w:tc>
          <w:tcPr>
            <w:tcW w:w="709" w:type="dxa"/>
          </w:tcPr>
          <w:p w14:paraId="394035AD" w14:textId="77777777" w:rsidR="00E4658B" w:rsidRPr="00E4658B" w:rsidRDefault="00E4658B" w:rsidP="002C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103" w:type="dxa"/>
          </w:tcPr>
          <w:p w14:paraId="6F58068F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009E8D" w14:textId="5234099D" w:rsidR="00E4658B" w:rsidRPr="00E4658B" w:rsidRDefault="00B02C6D" w:rsidP="002C38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E4658B" w:rsidRPr="00E4658B" w14:paraId="179BE050" w14:textId="77777777" w:rsidTr="002C38E8">
        <w:trPr>
          <w:trHeight w:val="975"/>
        </w:trPr>
        <w:tc>
          <w:tcPr>
            <w:tcW w:w="2268" w:type="dxa"/>
            <w:vMerge w:val="restart"/>
          </w:tcPr>
          <w:p w14:paraId="2D810EDE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Outcomes and estimation</w:t>
            </w:r>
          </w:p>
        </w:tc>
        <w:tc>
          <w:tcPr>
            <w:tcW w:w="709" w:type="dxa"/>
          </w:tcPr>
          <w:p w14:paraId="4B2430E4" w14:textId="77777777" w:rsidR="00E4658B" w:rsidRPr="00E4658B" w:rsidRDefault="00E4658B" w:rsidP="002C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17a</w:t>
            </w:r>
          </w:p>
        </w:tc>
        <w:tc>
          <w:tcPr>
            <w:tcW w:w="5103" w:type="dxa"/>
          </w:tcPr>
          <w:p w14:paraId="4674774A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113143" w14:textId="3240A2D6" w:rsidR="00E4658B" w:rsidRPr="00E4658B" w:rsidRDefault="00E4658B" w:rsidP="00B02C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1</w:t>
            </w:r>
            <w:r w:rsidR="00B02C6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4658B" w:rsidRPr="00E4658B" w14:paraId="0D2328BF" w14:textId="77777777" w:rsidTr="002C38E8">
        <w:trPr>
          <w:trHeight w:val="190"/>
        </w:trPr>
        <w:tc>
          <w:tcPr>
            <w:tcW w:w="2268" w:type="dxa"/>
            <w:vMerge/>
          </w:tcPr>
          <w:p w14:paraId="51F91209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5B35CD38" w14:textId="77777777" w:rsidR="00E4658B" w:rsidRPr="00E4658B" w:rsidRDefault="00E4658B" w:rsidP="002C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17b</w:t>
            </w:r>
          </w:p>
        </w:tc>
        <w:tc>
          <w:tcPr>
            <w:tcW w:w="5103" w:type="dxa"/>
          </w:tcPr>
          <w:p w14:paraId="3A0EB10A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bCs/>
                <w:sz w:val="22"/>
                <w:szCs w:val="22"/>
              </w:rPr>
              <w:t>For binary outcomes, presentation of both absolute and relative effect sizes is recommended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AAA259" w14:textId="77777777" w:rsidR="00E4658B" w:rsidRPr="00E4658B" w:rsidRDefault="00E4658B" w:rsidP="002C38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E4658B" w:rsidRPr="00E4658B" w14:paraId="3B275191" w14:textId="77777777" w:rsidTr="002C38E8">
        <w:trPr>
          <w:trHeight w:val="975"/>
        </w:trPr>
        <w:tc>
          <w:tcPr>
            <w:tcW w:w="2268" w:type="dxa"/>
          </w:tcPr>
          <w:p w14:paraId="18DED6E5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Ancillary analyses</w:t>
            </w:r>
          </w:p>
        </w:tc>
        <w:tc>
          <w:tcPr>
            <w:tcW w:w="709" w:type="dxa"/>
          </w:tcPr>
          <w:p w14:paraId="37E6C8D0" w14:textId="77777777" w:rsidR="00E4658B" w:rsidRPr="00E4658B" w:rsidRDefault="00E4658B" w:rsidP="002C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5103" w:type="dxa"/>
          </w:tcPr>
          <w:p w14:paraId="2BB2A131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DE8F2B" w14:textId="77777777" w:rsidR="00E4658B" w:rsidRPr="00E4658B" w:rsidRDefault="00E4658B" w:rsidP="002C38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E4658B" w:rsidRPr="00E4658B" w14:paraId="646EA35F" w14:textId="77777777" w:rsidTr="002C38E8">
        <w:trPr>
          <w:trHeight w:val="580"/>
        </w:trPr>
        <w:tc>
          <w:tcPr>
            <w:tcW w:w="2268" w:type="dxa"/>
          </w:tcPr>
          <w:p w14:paraId="6E7105B5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Harms</w:t>
            </w:r>
          </w:p>
        </w:tc>
        <w:tc>
          <w:tcPr>
            <w:tcW w:w="709" w:type="dxa"/>
          </w:tcPr>
          <w:p w14:paraId="00F4EF63" w14:textId="77777777" w:rsidR="00E4658B" w:rsidRPr="00E4658B" w:rsidRDefault="00E4658B" w:rsidP="002C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5103" w:type="dxa"/>
          </w:tcPr>
          <w:p w14:paraId="4F905B8A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All important harms or unintended effects in each group (for specific guidance see CONSORT for harms)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14AE46" w14:textId="38C0BC82" w:rsidR="00E4658B" w:rsidRPr="00E4658B" w:rsidRDefault="00E4658B" w:rsidP="00B952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1</w:t>
            </w:r>
            <w:r w:rsidR="00B952F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4658B" w:rsidRPr="00E4658B" w14:paraId="21922E8A" w14:textId="77777777" w:rsidTr="00E4658B">
        <w:trPr>
          <w:trHeight w:val="474"/>
        </w:trPr>
        <w:tc>
          <w:tcPr>
            <w:tcW w:w="9370" w:type="dxa"/>
            <w:gridSpan w:val="4"/>
          </w:tcPr>
          <w:p w14:paraId="037E5BBE" w14:textId="77777777" w:rsidR="00E4658B" w:rsidRPr="00E4658B" w:rsidRDefault="00E4658B" w:rsidP="002C38E8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Discussion</w:t>
            </w:r>
          </w:p>
        </w:tc>
      </w:tr>
      <w:tr w:rsidR="00E4658B" w:rsidRPr="00E4658B" w14:paraId="5B5FB41F" w14:textId="77777777" w:rsidTr="002C38E8">
        <w:trPr>
          <w:trHeight w:val="659"/>
        </w:trPr>
        <w:tc>
          <w:tcPr>
            <w:tcW w:w="2268" w:type="dxa"/>
          </w:tcPr>
          <w:p w14:paraId="0010258D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Limitations</w:t>
            </w:r>
          </w:p>
        </w:tc>
        <w:tc>
          <w:tcPr>
            <w:tcW w:w="709" w:type="dxa"/>
          </w:tcPr>
          <w:p w14:paraId="067D354B" w14:textId="77777777" w:rsidR="00E4658B" w:rsidRPr="00E4658B" w:rsidRDefault="00E4658B" w:rsidP="002C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103" w:type="dxa"/>
          </w:tcPr>
          <w:p w14:paraId="0C723207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Trial limitations, addressing sources of potential bias, imprecision, and, if relevant, multiplicity of analyses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bottom"/>
          </w:tcPr>
          <w:p w14:paraId="13F5E505" w14:textId="10D42A4D" w:rsidR="00E4658B" w:rsidRPr="00E4658B" w:rsidRDefault="00E4658B" w:rsidP="00B952FF">
            <w:pPr>
              <w:wordWrap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1</w:t>
            </w:r>
            <w:r w:rsidR="00B952FF">
              <w:rPr>
                <w:rFonts w:ascii="Arial" w:hAnsi="Arial" w:cs="Arial"/>
                <w:sz w:val="22"/>
                <w:szCs w:val="22"/>
              </w:rPr>
              <w:t>3, 14</w:t>
            </w:r>
          </w:p>
        </w:tc>
      </w:tr>
      <w:tr w:rsidR="00E4658B" w:rsidRPr="00E4658B" w14:paraId="46CF9096" w14:textId="77777777" w:rsidTr="002C38E8">
        <w:trPr>
          <w:trHeight w:val="316"/>
        </w:trPr>
        <w:tc>
          <w:tcPr>
            <w:tcW w:w="2268" w:type="dxa"/>
          </w:tcPr>
          <w:p w14:paraId="018DDF9A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658B">
              <w:rPr>
                <w:rFonts w:ascii="Arial" w:hAnsi="Arial" w:cs="Arial"/>
                <w:sz w:val="22"/>
                <w:szCs w:val="22"/>
              </w:rPr>
              <w:t>Generalisability</w:t>
            </w:r>
            <w:proofErr w:type="spellEnd"/>
          </w:p>
        </w:tc>
        <w:tc>
          <w:tcPr>
            <w:tcW w:w="709" w:type="dxa"/>
          </w:tcPr>
          <w:p w14:paraId="3AC7CC25" w14:textId="77777777" w:rsidR="00E4658B" w:rsidRPr="00E4658B" w:rsidRDefault="00E4658B" w:rsidP="002C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5103" w:type="dxa"/>
          </w:tcPr>
          <w:p w14:paraId="1DEF7FEF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658B">
              <w:rPr>
                <w:rFonts w:ascii="Arial" w:hAnsi="Arial" w:cs="Arial"/>
                <w:sz w:val="22"/>
                <w:szCs w:val="22"/>
              </w:rPr>
              <w:t>Generalisability</w:t>
            </w:r>
            <w:proofErr w:type="spellEnd"/>
            <w:r w:rsidRPr="00E4658B">
              <w:rPr>
                <w:rFonts w:ascii="Arial" w:hAnsi="Arial" w:cs="Arial"/>
                <w:sz w:val="22"/>
                <w:szCs w:val="22"/>
              </w:rPr>
              <w:t xml:space="preserve"> (external validity, applicability) of the trial findings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0BC6A0" w14:textId="6AF8B3AC" w:rsidR="00E4658B" w:rsidRPr="00E4658B" w:rsidRDefault="00B952FF" w:rsidP="002C38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E4658B" w:rsidRPr="00E4658B" w14:paraId="2BCA8F46" w14:textId="77777777" w:rsidTr="002C38E8">
        <w:trPr>
          <w:trHeight w:val="632"/>
        </w:trPr>
        <w:tc>
          <w:tcPr>
            <w:tcW w:w="2268" w:type="dxa"/>
          </w:tcPr>
          <w:p w14:paraId="23EAA7A1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lastRenderedPageBreak/>
              <w:t>Interpretation</w:t>
            </w:r>
          </w:p>
        </w:tc>
        <w:tc>
          <w:tcPr>
            <w:tcW w:w="709" w:type="dxa"/>
          </w:tcPr>
          <w:p w14:paraId="7C2D9CDB" w14:textId="77777777" w:rsidR="00E4658B" w:rsidRPr="00E4658B" w:rsidRDefault="00E4658B" w:rsidP="002C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5103" w:type="dxa"/>
          </w:tcPr>
          <w:p w14:paraId="7CE787CC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Interpretation consistent with results, balancing benefits and harms, and considering other relevant evidence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51A241" w14:textId="78FC0E68" w:rsidR="00E4658B" w:rsidRPr="00E4658B" w:rsidRDefault="0081619D" w:rsidP="00B952FF">
            <w:pPr>
              <w:wordWrap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10-14</w:t>
            </w:r>
            <w:bookmarkStart w:id="0" w:name="_GoBack"/>
            <w:bookmarkEnd w:id="0"/>
          </w:p>
        </w:tc>
      </w:tr>
      <w:tr w:rsidR="00E4658B" w:rsidRPr="00E4658B" w14:paraId="6D04C390" w14:textId="77777777" w:rsidTr="002C38E8">
        <w:trPr>
          <w:trHeight w:val="474"/>
        </w:trPr>
        <w:tc>
          <w:tcPr>
            <w:tcW w:w="8080" w:type="dxa"/>
            <w:gridSpan w:val="3"/>
          </w:tcPr>
          <w:p w14:paraId="14E74D58" w14:textId="77777777" w:rsidR="00E4658B" w:rsidRPr="00E4658B" w:rsidRDefault="00E4658B" w:rsidP="002C38E8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Other information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14:paraId="088EE571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58B" w:rsidRPr="00E4658B" w14:paraId="1769FC02" w14:textId="77777777" w:rsidTr="002C38E8">
        <w:trPr>
          <w:trHeight w:val="342"/>
        </w:trPr>
        <w:tc>
          <w:tcPr>
            <w:tcW w:w="2268" w:type="dxa"/>
          </w:tcPr>
          <w:p w14:paraId="6ACF6F42" w14:textId="77777777" w:rsidR="00E4658B" w:rsidRPr="00E4658B" w:rsidRDefault="00E4658B" w:rsidP="002C38E8">
            <w:pPr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Registration</w:t>
            </w:r>
          </w:p>
        </w:tc>
        <w:tc>
          <w:tcPr>
            <w:tcW w:w="709" w:type="dxa"/>
          </w:tcPr>
          <w:p w14:paraId="32EC323C" w14:textId="77777777" w:rsidR="00E4658B" w:rsidRPr="00E4658B" w:rsidRDefault="00E4658B" w:rsidP="002C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5103" w:type="dxa"/>
          </w:tcPr>
          <w:p w14:paraId="2A4FF9FF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Registration number and name of trial registry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bottom"/>
          </w:tcPr>
          <w:p w14:paraId="59366914" w14:textId="798EC64F" w:rsidR="00E4658B" w:rsidRPr="00E4658B" w:rsidRDefault="00B952FF" w:rsidP="002C38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E4658B" w:rsidRPr="00E4658B" w14:paraId="0742B6B3" w14:textId="77777777" w:rsidTr="002C38E8">
        <w:trPr>
          <w:trHeight w:val="316"/>
        </w:trPr>
        <w:tc>
          <w:tcPr>
            <w:tcW w:w="2268" w:type="dxa"/>
          </w:tcPr>
          <w:p w14:paraId="57F5A71A" w14:textId="77777777" w:rsidR="00E4658B" w:rsidRPr="00E4658B" w:rsidRDefault="00E4658B" w:rsidP="002C38E8">
            <w:pPr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Protocol</w:t>
            </w:r>
          </w:p>
        </w:tc>
        <w:tc>
          <w:tcPr>
            <w:tcW w:w="709" w:type="dxa"/>
          </w:tcPr>
          <w:p w14:paraId="06186A23" w14:textId="77777777" w:rsidR="00E4658B" w:rsidRPr="00E4658B" w:rsidRDefault="00E4658B" w:rsidP="002C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5103" w:type="dxa"/>
          </w:tcPr>
          <w:p w14:paraId="71AC8473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Where the full trial protocol can be accessed, if available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62116A" w14:textId="77777777" w:rsidR="00E4658B" w:rsidRPr="00E4658B" w:rsidRDefault="00E4658B" w:rsidP="002C38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E4658B" w:rsidRPr="00E4658B" w14:paraId="71041D1A" w14:textId="77777777" w:rsidTr="002C38E8">
        <w:trPr>
          <w:trHeight w:val="685"/>
        </w:trPr>
        <w:tc>
          <w:tcPr>
            <w:tcW w:w="2268" w:type="dxa"/>
            <w:tcBorders>
              <w:bottom w:val="single" w:sz="12" w:space="0" w:color="auto"/>
            </w:tcBorders>
          </w:tcPr>
          <w:p w14:paraId="2567A46F" w14:textId="77777777" w:rsidR="00E4658B" w:rsidRPr="00E4658B" w:rsidRDefault="00E4658B" w:rsidP="002C38E8">
            <w:pPr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Funding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141BF1A9" w14:textId="77777777" w:rsidR="00E4658B" w:rsidRPr="00E4658B" w:rsidRDefault="00E4658B" w:rsidP="002C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14:paraId="0F12A598" w14:textId="77777777" w:rsidR="00E4658B" w:rsidRPr="00E4658B" w:rsidRDefault="00E4658B" w:rsidP="002C38E8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E4658B">
              <w:rPr>
                <w:rFonts w:ascii="Arial" w:hAnsi="Arial" w:cs="Arial"/>
                <w:sz w:val="22"/>
                <w:szCs w:val="22"/>
              </w:rPr>
              <w:t xml:space="preserve">Sources of funding </w:t>
            </w:r>
            <w:r w:rsidRPr="00E4658B">
              <w:rPr>
                <w:rFonts w:ascii="Arial" w:hAnsi="Arial" w:cs="Arial"/>
                <w:bCs/>
                <w:sz w:val="22"/>
                <w:szCs w:val="22"/>
                <w:lang w:val="en-CA"/>
              </w:rPr>
              <w:t>and other support (such as supply of drugs), role of funders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59677519" w14:textId="2D7B09E4" w:rsidR="00E4658B" w:rsidRPr="00E4658B" w:rsidRDefault="00B952FF" w:rsidP="00B952FF">
            <w:pPr>
              <w:wordWrap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 page</w:t>
            </w:r>
          </w:p>
        </w:tc>
      </w:tr>
    </w:tbl>
    <w:p w14:paraId="7293AA7F" w14:textId="77777777" w:rsidR="00E4658B" w:rsidRPr="00A72E12" w:rsidRDefault="00E4658B" w:rsidP="00ED1BF8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b/>
          <w:kern w:val="0"/>
        </w:rPr>
      </w:pPr>
    </w:p>
    <w:p w14:paraId="717A5A57" w14:textId="77777777" w:rsidR="002C38E8" w:rsidRDefault="002C38E8"/>
    <w:sectPr w:rsidR="002C38E8" w:rsidSect="00E46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34A41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34A416" w16cid:durableId="20ACADE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F8"/>
    <w:rsid w:val="00052FB1"/>
    <w:rsid w:val="002C38E8"/>
    <w:rsid w:val="0043525E"/>
    <w:rsid w:val="0081619D"/>
    <w:rsid w:val="00A70FAA"/>
    <w:rsid w:val="00B02C6D"/>
    <w:rsid w:val="00B952FF"/>
    <w:rsid w:val="00B965FC"/>
    <w:rsid w:val="00D2365F"/>
    <w:rsid w:val="00E4658B"/>
    <w:rsid w:val="00ED1BF8"/>
    <w:rsid w:val="00FB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96E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F8"/>
    <w:pPr>
      <w:spacing w:after="0" w:line="240" w:lineRule="auto"/>
    </w:pPr>
    <w:rPr>
      <w:rFonts w:eastAsiaTheme="minorEastAsia"/>
      <w:kern w:val="2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D1BF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D1BF8"/>
    <w:rPr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ED1BF8"/>
    <w:rPr>
      <w:rFonts w:eastAsiaTheme="minorEastAsia"/>
      <w:kern w:val="2"/>
      <w:sz w:val="20"/>
      <w:szCs w:val="20"/>
      <w:lang w:val="en-US" w:eastAsia="ja-JP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D1BF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D1BF8"/>
    <w:rPr>
      <w:rFonts w:eastAsiaTheme="minorEastAsia"/>
      <w:b/>
      <w:bCs/>
      <w:kern w:val="2"/>
      <w:sz w:val="20"/>
      <w:szCs w:val="20"/>
      <w:lang w:val="en-US" w:eastAsia="ja-JP"/>
    </w:rPr>
  </w:style>
  <w:style w:type="paragraph" w:styleId="a8">
    <w:name w:val="Balloon Text"/>
    <w:basedOn w:val="a"/>
    <w:link w:val="a9"/>
    <w:uiPriority w:val="99"/>
    <w:semiHidden/>
    <w:unhideWhenUsed/>
    <w:rsid w:val="00ED1BF8"/>
    <w:rPr>
      <w:rFonts w:ascii="Segoe UI" w:hAnsi="Segoe UI" w:cs="Segoe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1BF8"/>
    <w:rPr>
      <w:rFonts w:ascii="Segoe UI" w:eastAsiaTheme="minorEastAsia" w:hAnsi="Segoe UI" w:cs="Segoe UI"/>
      <w:kern w:val="2"/>
      <w:sz w:val="18"/>
      <w:szCs w:val="18"/>
      <w:lang w:val="en-US" w:eastAsia="ja-JP"/>
    </w:rPr>
  </w:style>
  <w:style w:type="paragraph" w:customStyle="1" w:styleId="TableHeader">
    <w:name w:val="TableHeader"/>
    <w:basedOn w:val="a"/>
    <w:rsid w:val="00E4658B"/>
    <w:pPr>
      <w:spacing w:before="120"/>
    </w:pPr>
    <w:rPr>
      <w:rFonts w:ascii="Times New Roman" w:eastAsia="ＭＳ 明朝" w:hAnsi="Times New Roman" w:cs="Times New Roman"/>
      <w:b/>
      <w:kern w:val="0"/>
      <w:szCs w:val="20"/>
      <w:lang w:val="en-GB" w:eastAsia="en-US"/>
    </w:rPr>
  </w:style>
  <w:style w:type="paragraph" w:customStyle="1" w:styleId="TableSubHead">
    <w:name w:val="TableSubHead"/>
    <w:basedOn w:val="TableHeader"/>
    <w:rsid w:val="00E465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F8"/>
    <w:pPr>
      <w:spacing w:after="0" w:line="240" w:lineRule="auto"/>
    </w:pPr>
    <w:rPr>
      <w:rFonts w:eastAsiaTheme="minorEastAsia"/>
      <w:kern w:val="2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D1BF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D1BF8"/>
    <w:rPr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ED1BF8"/>
    <w:rPr>
      <w:rFonts w:eastAsiaTheme="minorEastAsia"/>
      <w:kern w:val="2"/>
      <w:sz w:val="20"/>
      <w:szCs w:val="20"/>
      <w:lang w:val="en-US" w:eastAsia="ja-JP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D1BF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D1BF8"/>
    <w:rPr>
      <w:rFonts w:eastAsiaTheme="minorEastAsia"/>
      <w:b/>
      <w:bCs/>
      <w:kern w:val="2"/>
      <w:sz w:val="20"/>
      <w:szCs w:val="20"/>
      <w:lang w:val="en-US" w:eastAsia="ja-JP"/>
    </w:rPr>
  </w:style>
  <w:style w:type="paragraph" w:styleId="a8">
    <w:name w:val="Balloon Text"/>
    <w:basedOn w:val="a"/>
    <w:link w:val="a9"/>
    <w:uiPriority w:val="99"/>
    <w:semiHidden/>
    <w:unhideWhenUsed/>
    <w:rsid w:val="00ED1BF8"/>
    <w:rPr>
      <w:rFonts w:ascii="Segoe UI" w:hAnsi="Segoe UI" w:cs="Segoe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1BF8"/>
    <w:rPr>
      <w:rFonts w:ascii="Segoe UI" w:eastAsiaTheme="minorEastAsia" w:hAnsi="Segoe UI" w:cs="Segoe UI"/>
      <w:kern w:val="2"/>
      <w:sz w:val="18"/>
      <w:szCs w:val="18"/>
      <w:lang w:val="en-US" w:eastAsia="ja-JP"/>
    </w:rPr>
  </w:style>
  <w:style w:type="paragraph" w:customStyle="1" w:styleId="TableHeader">
    <w:name w:val="TableHeader"/>
    <w:basedOn w:val="a"/>
    <w:rsid w:val="00E4658B"/>
    <w:pPr>
      <w:spacing w:before="120"/>
    </w:pPr>
    <w:rPr>
      <w:rFonts w:ascii="Times New Roman" w:eastAsia="ＭＳ 明朝" w:hAnsi="Times New Roman" w:cs="Times New Roman"/>
      <w:b/>
      <w:kern w:val="0"/>
      <w:szCs w:val="20"/>
      <w:lang w:val="en-GB" w:eastAsia="en-US"/>
    </w:rPr>
  </w:style>
  <w:style w:type="paragraph" w:customStyle="1" w:styleId="TableSubHead">
    <w:name w:val="TableSubHead"/>
    <w:basedOn w:val="TableHeader"/>
    <w:rsid w:val="00E46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commentsExtended" Target="commentsExtended.xml"/><Relationship Id="rId8" Type="http://schemas.microsoft.com/office/2016/09/relationships/commentsIds" Target="commentsIds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627</Words>
  <Characters>3575</Characters>
  <Application>Microsoft Macintosh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Microsoft Office ユーザー</cp:lastModifiedBy>
  <cp:revision>5</cp:revision>
  <dcterms:created xsi:type="dcterms:W3CDTF">2019-06-13T16:11:00Z</dcterms:created>
  <dcterms:modified xsi:type="dcterms:W3CDTF">2019-06-29T06:29:00Z</dcterms:modified>
</cp:coreProperties>
</file>