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9269" w14:textId="77777777" w:rsidR="003E4030" w:rsidRDefault="003E4030" w:rsidP="00FA17D6">
      <w:pPr>
        <w:keepLines/>
        <w:rPr>
          <w:rFonts w:cstheme="minorHAnsi"/>
          <w:b/>
          <w:sz w:val="24"/>
          <w:szCs w:val="24"/>
        </w:rPr>
      </w:pPr>
    </w:p>
    <w:p w14:paraId="6A9B59E2" w14:textId="77777777" w:rsidR="003E4030" w:rsidRDefault="003E4030" w:rsidP="00FA17D6">
      <w:pPr>
        <w:keepLines/>
        <w:rPr>
          <w:rFonts w:cstheme="minorHAnsi"/>
          <w:b/>
          <w:sz w:val="24"/>
          <w:szCs w:val="24"/>
        </w:rPr>
      </w:pPr>
    </w:p>
    <w:p w14:paraId="7F1ACFEB" w14:textId="4408FE26" w:rsidR="003E4030" w:rsidRDefault="003E4030" w:rsidP="00FA17D6">
      <w:pPr>
        <w:keepLines/>
        <w:rPr>
          <w:rFonts w:cstheme="minorHAnsi"/>
          <w:b/>
          <w:sz w:val="24"/>
          <w:szCs w:val="24"/>
        </w:rPr>
      </w:pPr>
    </w:p>
    <w:p w14:paraId="280AC6DB" w14:textId="77777777" w:rsidR="00EC0ED7" w:rsidRDefault="00EC0ED7" w:rsidP="00FA17D6">
      <w:pPr>
        <w:keepLines/>
        <w:rPr>
          <w:rFonts w:cstheme="minorHAnsi"/>
          <w:b/>
          <w:sz w:val="24"/>
          <w:szCs w:val="24"/>
        </w:rPr>
      </w:pPr>
    </w:p>
    <w:p w14:paraId="2A054F6A" w14:textId="77777777" w:rsidR="003E4030" w:rsidRDefault="003E4030" w:rsidP="003E4030">
      <w:pPr>
        <w:jc w:val="center"/>
        <w:rPr>
          <w:rFonts w:cstheme="minorHAnsi"/>
          <w:b/>
          <w:bCs/>
          <w:sz w:val="24"/>
          <w:szCs w:val="24"/>
        </w:rPr>
      </w:pPr>
      <w:r>
        <w:rPr>
          <w:rFonts w:cstheme="minorHAnsi"/>
          <w:b/>
          <w:bCs/>
          <w:sz w:val="24"/>
          <w:szCs w:val="24"/>
        </w:rPr>
        <w:t>TECHNICAL APPENDIX</w:t>
      </w:r>
    </w:p>
    <w:p w14:paraId="61D80AE8" w14:textId="20925CF8" w:rsidR="003E4030" w:rsidRPr="00D012DB" w:rsidRDefault="003E4030" w:rsidP="003E4030">
      <w:pPr>
        <w:jc w:val="center"/>
        <w:rPr>
          <w:rFonts w:cstheme="minorHAnsi"/>
          <w:b/>
          <w:bCs/>
          <w:sz w:val="24"/>
          <w:szCs w:val="24"/>
        </w:rPr>
      </w:pPr>
      <w:r w:rsidRPr="00D012DB">
        <w:rPr>
          <w:rFonts w:cstheme="minorHAnsi"/>
          <w:b/>
          <w:bCs/>
          <w:sz w:val="24"/>
          <w:szCs w:val="24"/>
        </w:rPr>
        <w:t>24</w:t>
      </w:r>
      <w:r w:rsidRPr="00D012DB">
        <w:rPr>
          <w:rFonts w:cstheme="minorHAnsi"/>
          <w:b/>
          <w:bCs/>
          <w:sz w:val="24"/>
          <w:szCs w:val="24"/>
          <w:vertAlign w:val="superscript"/>
        </w:rPr>
        <w:t>th</w:t>
      </w:r>
      <w:r w:rsidRPr="00D012DB">
        <w:rPr>
          <w:rFonts w:cstheme="minorHAnsi"/>
          <w:b/>
          <w:bCs/>
          <w:sz w:val="24"/>
          <w:szCs w:val="24"/>
        </w:rPr>
        <w:t xml:space="preserve"> COLLEGIUM RAMAZZINI STATEMENT</w:t>
      </w:r>
    </w:p>
    <w:p w14:paraId="3827533A" w14:textId="77777777" w:rsidR="003E4030" w:rsidRPr="00D012DB" w:rsidRDefault="003E4030" w:rsidP="003E4030">
      <w:pPr>
        <w:jc w:val="center"/>
        <w:rPr>
          <w:rFonts w:cstheme="minorHAnsi"/>
          <w:b/>
          <w:bCs/>
          <w:sz w:val="24"/>
          <w:szCs w:val="24"/>
        </w:rPr>
      </w:pPr>
    </w:p>
    <w:p w14:paraId="57B0B5F4" w14:textId="77777777" w:rsidR="003E4030" w:rsidRPr="00D012DB" w:rsidRDefault="003E4030" w:rsidP="003E4030">
      <w:pPr>
        <w:jc w:val="center"/>
        <w:rPr>
          <w:rFonts w:cstheme="minorHAnsi"/>
          <w:b/>
          <w:bCs/>
          <w:sz w:val="24"/>
          <w:szCs w:val="24"/>
        </w:rPr>
      </w:pPr>
      <w:r w:rsidRPr="00D012DB">
        <w:rPr>
          <w:rFonts w:cstheme="minorHAnsi"/>
          <w:b/>
          <w:bCs/>
          <w:sz w:val="24"/>
          <w:szCs w:val="24"/>
        </w:rPr>
        <w:t>PREVENTION OF WORK-RELATED INFECTION</w:t>
      </w:r>
    </w:p>
    <w:p w14:paraId="31414256" w14:textId="77777777" w:rsidR="003E4030" w:rsidRPr="00D012DB" w:rsidRDefault="003E4030" w:rsidP="003E4030">
      <w:pPr>
        <w:jc w:val="center"/>
        <w:rPr>
          <w:rFonts w:cstheme="minorHAnsi"/>
          <w:b/>
          <w:bCs/>
          <w:sz w:val="24"/>
          <w:szCs w:val="24"/>
        </w:rPr>
      </w:pPr>
      <w:r w:rsidRPr="00D012DB">
        <w:rPr>
          <w:rFonts w:cstheme="minorHAnsi"/>
          <w:b/>
          <w:bCs/>
          <w:sz w:val="24"/>
          <w:szCs w:val="24"/>
        </w:rPr>
        <w:t>IN THE COVID-19 PANDEMIC</w:t>
      </w:r>
    </w:p>
    <w:p w14:paraId="3AF338B6" w14:textId="77777777" w:rsidR="003E4030" w:rsidRDefault="003E4030" w:rsidP="00FA17D6">
      <w:pPr>
        <w:keepLines/>
        <w:rPr>
          <w:rFonts w:cstheme="minorHAnsi"/>
          <w:b/>
          <w:sz w:val="24"/>
          <w:szCs w:val="24"/>
        </w:rPr>
      </w:pPr>
    </w:p>
    <w:p w14:paraId="240B46B2" w14:textId="5136B60F" w:rsidR="007A40FD" w:rsidRPr="00D012DB" w:rsidRDefault="001E08A6" w:rsidP="00FA17D6">
      <w:pPr>
        <w:keepLines/>
        <w:rPr>
          <w:rFonts w:cstheme="minorHAnsi"/>
          <w:sz w:val="24"/>
          <w:szCs w:val="24"/>
        </w:rPr>
      </w:pPr>
      <w:r w:rsidRPr="00D012DB">
        <w:rPr>
          <w:rFonts w:cstheme="minorHAnsi"/>
          <w:b/>
          <w:sz w:val="24"/>
          <w:szCs w:val="24"/>
        </w:rPr>
        <w:t>INTRODUCTION</w:t>
      </w:r>
    </w:p>
    <w:p w14:paraId="3F6D8558" w14:textId="77777777" w:rsidR="00866A10" w:rsidRPr="00D012DB" w:rsidRDefault="00866A10" w:rsidP="001853AB">
      <w:pPr>
        <w:rPr>
          <w:rFonts w:cstheme="minorHAnsi"/>
          <w:sz w:val="24"/>
          <w:szCs w:val="24"/>
        </w:rPr>
      </w:pPr>
    </w:p>
    <w:p w14:paraId="4FCF2858" w14:textId="1C611243" w:rsidR="00866A10" w:rsidRPr="00D012DB" w:rsidRDefault="00866A10" w:rsidP="001853AB">
      <w:pPr>
        <w:rPr>
          <w:rFonts w:cstheme="minorHAnsi"/>
          <w:sz w:val="24"/>
          <w:szCs w:val="24"/>
        </w:rPr>
      </w:pPr>
      <w:r w:rsidRPr="00D012DB">
        <w:rPr>
          <w:rFonts w:cstheme="minorHAnsi"/>
          <w:sz w:val="24"/>
          <w:szCs w:val="24"/>
        </w:rPr>
        <w:t>Pandemics have plagued humankind throughout history.  Risk of emergence and rapid global spread of new pandemics is very high in the present age, because the world is more highly interconnected than ever before and people are moving into previously uninhabited areas of the planet and encountering pathogens that we</w:t>
      </w:r>
      <w:r w:rsidR="004945D9" w:rsidRPr="00D012DB">
        <w:rPr>
          <w:rFonts w:cstheme="minorHAnsi"/>
          <w:sz w:val="24"/>
          <w:szCs w:val="24"/>
        </w:rPr>
        <w:t>re</w:t>
      </w:r>
      <w:r w:rsidRPr="00D012DB">
        <w:rPr>
          <w:rFonts w:cstheme="minorHAnsi"/>
          <w:sz w:val="24"/>
          <w:szCs w:val="24"/>
        </w:rPr>
        <w:t xml:space="preserve"> previously sequestered.   HIV/AIDS, SARS, MERS, H1N1 and EVD are </w:t>
      </w:r>
      <w:r w:rsidR="002330CD" w:rsidRPr="00D012DB">
        <w:rPr>
          <w:rFonts w:cstheme="minorHAnsi"/>
          <w:sz w:val="24"/>
          <w:szCs w:val="24"/>
        </w:rPr>
        <w:t xml:space="preserve">all </w:t>
      </w:r>
      <w:r w:rsidRPr="00D012DB">
        <w:rPr>
          <w:rFonts w:cstheme="minorHAnsi"/>
          <w:sz w:val="24"/>
          <w:szCs w:val="24"/>
        </w:rPr>
        <w:t>examples of infections that have emerge</w:t>
      </w:r>
      <w:r w:rsidR="004945D9" w:rsidRPr="00D012DB">
        <w:rPr>
          <w:rFonts w:cstheme="minorHAnsi"/>
          <w:sz w:val="24"/>
          <w:szCs w:val="24"/>
        </w:rPr>
        <w:t>d in recent decades and spread globally.</w:t>
      </w:r>
    </w:p>
    <w:p w14:paraId="2E524AE2" w14:textId="77777777" w:rsidR="00866A10" w:rsidRPr="003E4030" w:rsidRDefault="00866A10" w:rsidP="001853AB">
      <w:pPr>
        <w:rPr>
          <w:rFonts w:cstheme="minorHAnsi"/>
          <w:sz w:val="16"/>
          <w:szCs w:val="24"/>
        </w:rPr>
      </w:pPr>
    </w:p>
    <w:p w14:paraId="7947126D" w14:textId="49D502AF" w:rsidR="00E87F0D" w:rsidRPr="00D012DB" w:rsidRDefault="00866A10" w:rsidP="00E87F0D">
      <w:pPr>
        <w:keepLines/>
        <w:rPr>
          <w:rFonts w:cstheme="minorHAnsi"/>
          <w:sz w:val="24"/>
          <w:szCs w:val="24"/>
        </w:rPr>
      </w:pPr>
      <w:r w:rsidRPr="00D012DB">
        <w:rPr>
          <w:rFonts w:cstheme="minorHAnsi"/>
          <w:sz w:val="24"/>
          <w:szCs w:val="24"/>
        </w:rPr>
        <w:t>Workers who</w:t>
      </w:r>
      <w:r w:rsidR="008C3DFF">
        <w:rPr>
          <w:rFonts w:cstheme="minorHAnsi"/>
          <w:sz w:val="24"/>
          <w:szCs w:val="24"/>
        </w:rPr>
        <w:t>,</w:t>
      </w:r>
      <w:r w:rsidRPr="00D012DB">
        <w:rPr>
          <w:rFonts w:cstheme="minorHAnsi"/>
          <w:sz w:val="24"/>
          <w:szCs w:val="24"/>
        </w:rPr>
        <w:t xml:space="preserve"> </w:t>
      </w:r>
      <w:r w:rsidR="008C3DFF">
        <w:rPr>
          <w:rFonts w:cstheme="minorHAnsi"/>
          <w:sz w:val="24"/>
          <w:szCs w:val="24"/>
        </w:rPr>
        <w:t xml:space="preserve">during a pandemic, </w:t>
      </w:r>
      <w:r w:rsidRPr="00D012DB">
        <w:rPr>
          <w:rFonts w:cstheme="minorHAnsi"/>
          <w:sz w:val="24"/>
          <w:szCs w:val="24"/>
        </w:rPr>
        <w:t>care for the sick, serve as first responders</w:t>
      </w:r>
      <w:r w:rsidR="004945D9" w:rsidRPr="00D012DB">
        <w:rPr>
          <w:rFonts w:cstheme="minorHAnsi"/>
          <w:sz w:val="24"/>
          <w:szCs w:val="24"/>
        </w:rPr>
        <w:t>,</w:t>
      </w:r>
      <w:r w:rsidRPr="00D012DB">
        <w:rPr>
          <w:rFonts w:cstheme="minorHAnsi"/>
          <w:sz w:val="24"/>
          <w:szCs w:val="24"/>
        </w:rPr>
        <w:t xml:space="preserve"> and work in occupations where they have continuing exposure to </w:t>
      </w:r>
      <w:r w:rsidR="002330CD" w:rsidRPr="00D012DB">
        <w:rPr>
          <w:rFonts w:cstheme="minorHAnsi"/>
          <w:sz w:val="24"/>
          <w:szCs w:val="24"/>
        </w:rPr>
        <w:t xml:space="preserve">the public </w:t>
      </w:r>
      <w:r w:rsidRPr="00D012DB">
        <w:rPr>
          <w:rFonts w:cstheme="minorHAnsi"/>
          <w:sz w:val="24"/>
          <w:szCs w:val="24"/>
        </w:rPr>
        <w:t xml:space="preserve">are at high risk of acquiring new infections and of acquiring them early.  It is essential that such workers be regarded </w:t>
      </w:r>
      <w:r w:rsidR="004945D9" w:rsidRPr="00D012DB">
        <w:rPr>
          <w:rFonts w:cstheme="minorHAnsi"/>
          <w:sz w:val="24"/>
          <w:szCs w:val="24"/>
        </w:rPr>
        <w:t xml:space="preserve">in occupational safety and health programs </w:t>
      </w:r>
      <w:r w:rsidRPr="00D012DB">
        <w:rPr>
          <w:rFonts w:cstheme="minorHAnsi"/>
          <w:sz w:val="24"/>
          <w:szCs w:val="24"/>
        </w:rPr>
        <w:t xml:space="preserve">as </w:t>
      </w:r>
      <w:r w:rsidR="004945D9" w:rsidRPr="00D012DB">
        <w:rPr>
          <w:rFonts w:cstheme="minorHAnsi"/>
          <w:sz w:val="24"/>
          <w:szCs w:val="24"/>
        </w:rPr>
        <w:t>high-</w:t>
      </w:r>
      <w:r w:rsidRPr="00D012DB">
        <w:rPr>
          <w:rFonts w:cstheme="minorHAnsi"/>
          <w:sz w:val="24"/>
          <w:szCs w:val="24"/>
        </w:rPr>
        <w:t xml:space="preserve">risk </w:t>
      </w:r>
      <w:r w:rsidR="004945D9" w:rsidRPr="00D012DB">
        <w:rPr>
          <w:rFonts w:cstheme="minorHAnsi"/>
          <w:sz w:val="24"/>
          <w:szCs w:val="24"/>
        </w:rPr>
        <w:t xml:space="preserve">workers and that they be provided </w:t>
      </w:r>
      <w:r w:rsidRPr="00D012DB">
        <w:rPr>
          <w:rFonts w:cstheme="minorHAnsi"/>
          <w:sz w:val="24"/>
          <w:szCs w:val="24"/>
        </w:rPr>
        <w:t xml:space="preserve">safe workplaces, </w:t>
      </w:r>
      <w:r w:rsidR="002330CD" w:rsidRPr="00D012DB">
        <w:rPr>
          <w:rFonts w:cstheme="minorHAnsi"/>
          <w:sz w:val="24"/>
          <w:szCs w:val="24"/>
        </w:rPr>
        <w:t>regularly</w:t>
      </w:r>
      <w:r w:rsidRPr="00D012DB">
        <w:rPr>
          <w:rFonts w:cstheme="minorHAnsi"/>
          <w:sz w:val="24"/>
          <w:szCs w:val="24"/>
        </w:rPr>
        <w:t xml:space="preserve"> updated </w:t>
      </w:r>
      <w:r w:rsidR="002330CD" w:rsidRPr="00D012DB">
        <w:rPr>
          <w:rFonts w:cstheme="minorHAnsi"/>
          <w:sz w:val="24"/>
          <w:szCs w:val="24"/>
        </w:rPr>
        <w:t>training, and</w:t>
      </w:r>
      <w:r w:rsidRPr="00D012DB">
        <w:rPr>
          <w:rFonts w:cstheme="minorHAnsi"/>
          <w:sz w:val="24"/>
          <w:szCs w:val="24"/>
        </w:rPr>
        <w:t xml:space="preserve"> </w:t>
      </w:r>
      <w:r w:rsidR="002330CD" w:rsidRPr="00D012DB">
        <w:rPr>
          <w:rFonts w:cstheme="minorHAnsi"/>
          <w:sz w:val="24"/>
          <w:szCs w:val="24"/>
        </w:rPr>
        <w:t xml:space="preserve">appropriate Personal Protective Equipment (PPE).  Employers have legal and moral duty to provide these safeguards to workers.  Governments have responsibility to ensure that employers provide such safeguards and that they provide every worker a safe and healthful workplace. </w:t>
      </w:r>
      <w:r w:rsidRPr="00D012DB">
        <w:rPr>
          <w:rFonts w:cstheme="minorHAnsi"/>
          <w:sz w:val="24"/>
          <w:szCs w:val="24"/>
        </w:rPr>
        <w:t xml:space="preserve">  </w:t>
      </w:r>
    </w:p>
    <w:p w14:paraId="20D678D5" w14:textId="0C926E45" w:rsidR="002330CD" w:rsidRPr="003E4030" w:rsidRDefault="002330CD" w:rsidP="00E87F0D">
      <w:pPr>
        <w:keepLines/>
        <w:rPr>
          <w:rFonts w:cstheme="minorHAnsi"/>
          <w:sz w:val="18"/>
          <w:szCs w:val="24"/>
        </w:rPr>
      </w:pPr>
    </w:p>
    <w:p w14:paraId="689D01AA" w14:textId="752E1FE5" w:rsidR="002330CD" w:rsidRPr="00D012DB" w:rsidRDefault="004945D9" w:rsidP="00E87F0D">
      <w:pPr>
        <w:keepLines/>
        <w:rPr>
          <w:rFonts w:cstheme="minorHAnsi"/>
          <w:sz w:val="24"/>
          <w:szCs w:val="24"/>
        </w:rPr>
      </w:pPr>
      <w:r w:rsidRPr="00D012DB">
        <w:rPr>
          <w:rFonts w:cstheme="minorHAnsi"/>
          <w:sz w:val="24"/>
          <w:szCs w:val="24"/>
        </w:rPr>
        <w:t>Governments</w:t>
      </w:r>
      <w:r w:rsidR="002330CD" w:rsidRPr="00D012DB">
        <w:rPr>
          <w:rFonts w:cstheme="minorHAnsi"/>
          <w:sz w:val="24"/>
          <w:szCs w:val="24"/>
        </w:rPr>
        <w:t xml:space="preserve"> have responsibility to support public health </w:t>
      </w:r>
      <w:r w:rsidRPr="00D012DB">
        <w:rPr>
          <w:rFonts w:cstheme="minorHAnsi"/>
          <w:sz w:val="24"/>
          <w:szCs w:val="24"/>
        </w:rPr>
        <w:t xml:space="preserve">and occupational health </w:t>
      </w:r>
      <w:r w:rsidR="002330CD" w:rsidRPr="00D012DB">
        <w:rPr>
          <w:rFonts w:cstheme="minorHAnsi"/>
          <w:sz w:val="24"/>
          <w:szCs w:val="24"/>
        </w:rPr>
        <w:t xml:space="preserve">systems that can provide early warning of emerging infections, track the spread of pandemics, and prevent and contain infectious diseases.  Public health programs need to be competently led by trained professionals, adequately staffed and sustainably funded.  Like roads and bridges, aqueducts and </w:t>
      </w:r>
      <w:r w:rsidR="005A7DC2" w:rsidRPr="00D012DB">
        <w:rPr>
          <w:rFonts w:cstheme="minorHAnsi"/>
          <w:sz w:val="24"/>
          <w:szCs w:val="24"/>
        </w:rPr>
        <w:t>sewer lines</w:t>
      </w:r>
      <w:r w:rsidR="002330CD" w:rsidRPr="00D012DB">
        <w:rPr>
          <w:rFonts w:cstheme="minorHAnsi"/>
          <w:sz w:val="24"/>
          <w:szCs w:val="24"/>
        </w:rPr>
        <w:t xml:space="preserve">, public health and occupational health are </w:t>
      </w:r>
      <w:r w:rsidR="005A7DC2" w:rsidRPr="00D012DB">
        <w:rPr>
          <w:rFonts w:cstheme="minorHAnsi"/>
          <w:sz w:val="24"/>
          <w:szCs w:val="24"/>
        </w:rPr>
        <w:t xml:space="preserve">essential </w:t>
      </w:r>
      <w:r w:rsidR="002330CD" w:rsidRPr="00D012DB">
        <w:rPr>
          <w:rFonts w:cstheme="minorHAnsi"/>
          <w:sz w:val="24"/>
          <w:szCs w:val="24"/>
        </w:rPr>
        <w:t xml:space="preserve">components of </w:t>
      </w:r>
      <w:r w:rsidR="005A7DC2" w:rsidRPr="00D012DB">
        <w:rPr>
          <w:rFonts w:cstheme="minorHAnsi"/>
          <w:sz w:val="24"/>
          <w:szCs w:val="24"/>
        </w:rPr>
        <w:t xml:space="preserve">the </w:t>
      </w:r>
      <w:r w:rsidR="002330CD" w:rsidRPr="00D012DB">
        <w:rPr>
          <w:rFonts w:cstheme="minorHAnsi"/>
          <w:sz w:val="24"/>
          <w:szCs w:val="24"/>
        </w:rPr>
        <w:t>infrastructure</w:t>
      </w:r>
      <w:r w:rsidR="005A7DC2" w:rsidRPr="00D012DB">
        <w:rPr>
          <w:rFonts w:cstheme="minorHAnsi"/>
          <w:sz w:val="24"/>
          <w:szCs w:val="24"/>
        </w:rPr>
        <w:t xml:space="preserve"> of modern societies</w:t>
      </w:r>
      <w:r w:rsidR="002330CD" w:rsidRPr="00D012DB">
        <w:rPr>
          <w:rFonts w:cstheme="minorHAnsi"/>
          <w:sz w:val="24"/>
          <w:szCs w:val="24"/>
        </w:rPr>
        <w:t xml:space="preserve">.  </w:t>
      </w:r>
      <w:r w:rsidR="005A7DC2" w:rsidRPr="00D012DB">
        <w:rPr>
          <w:rFonts w:cstheme="minorHAnsi"/>
          <w:sz w:val="24"/>
          <w:szCs w:val="24"/>
        </w:rPr>
        <w:t>Societies</w:t>
      </w:r>
      <w:r w:rsidR="00DD2E37" w:rsidRPr="00D012DB">
        <w:rPr>
          <w:rFonts w:cstheme="minorHAnsi"/>
          <w:sz w:val="24"/>
          <w:szCs w:val="24"/>
        </w:rPr>
        <w:t xml:space="preserve"> that neglect public health</w:t>
      </w:r>
      <w:r w:rsidR="002330CD" w:rsidRPr="00D012DB">
        <w:rPr>
          <w:rFonts w:cstheme="minorHAnsi"/>
          <w:sz w:val="24"/>
          <w:szCs w:val="24"/>
        </w:rPr>
        <w:t xml:space="preserve"> do so at their peril. </w:t>
      </w:r>
    </w:p>
    <w:p w14:paraId="29B5E5D2" w14:textId="77777777" w:rsidR="003E4030" w:rsidRDefault="003E4030" w:rsidP="00085300">
      <w:pPr>
        <w:rPr>
          <w:rFonts w:cstheme="minorHAnsi"/>
          <w:sz w:val="24"/>
          <w:szCs w:val="24"/>
        </w:rPr>
      </w:pPr>
      <w:bookmarkStart w:id="0" w:name="_Hlk37247192"/>
    </w:p>
    <w:tbl>
      <w:tblPr>
        <w:tblStyle w:val="TableGrid"/>
        <w:tblW w:w="0" w:type="auto"/>
        <w:tblLook w:val="04A0" w:firstRow="1" w:lastRow="0" w:firstColumn="1" w:lastColumn="0" w:noHBand="0" w:noVBand="1"/>
      </w:tblPr>
      <w:tblGrid>
        <w:gridCol w:w="9350"/>
      </w:tblGrid>
      <w:tr w:rsidR="003E4030" w:rsidRPr="00D012DB" w14:paraId="41C46304" w14:textId="77777777" w:rsidTr="00940638">
        <w:tc>
          <w:tcPr>
            <w:tcW w:w="9350" w:type="dxa"/>
            <w:shd w:val="clear" w:color="auto" w:fill="E7E6E6" w:themeFill="background2"/>
          </w:tcPr>
          <w:p w14:paraId="1F0F9EFF" w14:textId="77777777" w:rsidR="003E4030" w:rsidRPr="00DF1A81" w:rsidRDefault="003E4030" w:rsidP="003E4030">
            <w:pPr>
              <w:keepLines/>
              <w:ind w:left="720"/>
              <w:jc w:val="center"/>
              <w:rPr>
                <w:rFonts w:cstheme="minorHAnsi"/>
                <w:b/>
                <w:sz w:val="20"/>
                <w:szCs w:val="24"/>
              </w:rPr>
            </w:pPr>
            <w:r w:rsidRPr="00DF1A81">
              <w:rPr>
                <w:rFonts w:cstheme="minorHAnsi"/>
                <w:b/>
                <w:sz w:val="20"/>
                <w:szCs w:val="24"/>
              </w:rPr>
              <w:t>Abbreviations</w:t>
            </w:r>
          </w:p>
          <w:p w14:paraId="35536C83" w14:textId="77777777" w:rsidR="003E4030" w:rsidRPr="00DF1A81" w:rsidRDefault="003E4030" w:rsidP="003E4030">
            <w:pPr>
              <w:keepLines/>
              <w:ind w:left="576"/>
              <w:rPr>
                <w:rFonts w:cstheme="minorHAnsi"/>
                <w:bCs/>
                <w:sz w:val="20"/>
                <w:szCs w:val="24"/>
              </w:rPr>
            </w:pPr>
            <w:r w:rsidRPr="00DF1A81">
              <w:rPr>
                <w:rFonts w:cstheme="minorHAnsi"/>
                <w:b/>
                <w:sz w:val="20"/>
                <w:szCs w:val="24"/>
              </w:rPr>
              <w:t>COVID-19.</w:t>
            </w:r>
            <w:r w:rsidRPr="00DF1A81">
              <w:rPr>
                <w:rFonts w:cstheme="minorHAnsi"/>
                <w:bCs/>
                <w:sz w:val="20"/>
                <w:szCs w:val="24"/>
              </w:rPr>
              <w:t xml:space="preserve">  Novel Corona Virus Disease 2019</w:t>
            </w:r>
          </w:p>
          <w:p w14:paraId="5C76A931" w14:textId="77777777" w:rsidR="003E4030" w:rsidRPr="00DF1A81" w:rsidRDefault="003E4030" w:rsidP="003E4030">
            <w:pPr>
              <w:keepLines/>
              <w:ind w:left="576"/>
              <w:rPr>
                <w:rFonts w:cstheme="minorHAnsi"/>
                <w:bCs/>
                <w:sz w:val="20"/>
                <w:szCs w:val="24"/>
              </w:rPr>
            </w:pPr>
            <w:proofErr w:type="spellStart"/>
            <w:r w:rsidRPr="00DF1A81">
              <w:rPr>
                <w:rFonts w:cstheme="minorHAnsi"/>
                <w:b/>
                <w:sz w:val="20"/>
                <w:szCs w:val="24"/>
              </w:rPr>
              <w:t>CoV</w:t>
            </w:r>
            <w:proofErr w:type="spellEnd"/>
            <w:r w:rsidRPr="00DF1A81">
              <w:rPr>
                <w:rFonts w:cstheme="minorHAnsi"/>
                <w:bCs/>
                <w:sz w:val="20"/>
                <w:szCs w:val="24"/>
              </w:rPr>
              <w:t>.  Corona virus.</w:t>
            </w:r>
          </w:p>
          <w:p w14:paraId="4F45A134" w14:textId="77777777" w:rsidR="003E4030" w:rsidRPr="00DF1A81" w:rsidRDefault="003E4030" w:rsidP="003E4030">
            <w:pPr>
              <w:keepLines/>
              <w:shd w:val="clear" w:color="auto" w:fill="E7E6E6" w:themeFill="background2"/>
              <w:ind w:left="576"/>
              <w:rPr>
                <w:rFonts w:cstheme="minorHAnsi"/>
                <w:bCs/>
                <w:sz w:val="20"/>
                <w:szCs w:val="24"/>
              </w:rPr>
            </w:pPr>
            <w:r w:rsidRPr="00DF1A81">
              <w:rPr>
                <w:rFonts w:cstheme="minorHAnsi"/>
                <w:b/>
                <w:sz w:val="20"/>
                <w:szCs w:val="24"/>
              </w:rPr>
              <w:t>EVD</w:t>
            </w:r>
            <w:r w:rsidRPr="00DF1A81">
              <w:rPr>
                <w:rFonts w:cstheme="minorHAnsi"/>
                <w:bCs/>
                <w:sz w:val="20"/>
                <w:szCs w:val="24"/>
                <w:shd w:val="clear" w:color="auto" w:fill="E7E6E6" w:themeFill="background2"/>
              </w:rPr>
              <w:t xml:space="preserve">.  </w:t>
            </w:r>
            <w:r w:rsidRPr="00DF1A81">
              <w:rPr>
                <w:rStyle w:val="Emphasis"/>
                <w:rFonts w:cstheme="minorHAnsi"/>
                <w:i w:val="0"/>
                <w:iCs w:val="0"/>
                <w:sz w:val="20"/>
                <w:szCs w:val="24"/>
                <w:shd w:val="clear" w:color="auto" w:fill="E7E6E6" w:themeFill="background2"/>
              </w:rPr>
              <w:t>Ebola</w:t>
            </w:r>
            <w:r w:rsidRPr="00DF1A81">
              <w:rPr>
                <w:rFonts w:cstheme="minorHAnsi"/>
                <w:sz w:val="20"/>
                <w:szCs w:val="24"/>
                <w:shd w:val="clear" w:color="auto" w:fill="E7E6E6" w:themeFill="background2"/>
              </w:rPr>
              <w:t> </w:t>
            </w:r>
            <w:r w:rsidRPr="00DF1A81">
              <w:rPr>
                <w:rFonts w:cstheme="minorHAnsi"/>
                <w:color w:val="3C4043"/>
                <w:sz w:val="20"/>
                <w:szCs w:val="24"/>
                <w:shd w:val="clear" w:color="auto" w:fill="E7E6E6" w:themeFill="background2"/>
              </w:rPr>
              <w:t>Virus Disease</w:t>
            </w:r>
          </w:p>
          <w:p w14:paraId="3D463104" w14:textId="77777777" w:rsidR="003E4030" w:rsidRPr="00DF1A81" w:rsidRDefault="003E4030" w:rsidP="003E4030">
            <w:pPr>
              <w:keepLines/>
              <w:shd w:val="clear" w:color="auto" w:fill="E7E6E6" w:themeFill="background2"/>
              <w:tabs>
                <w:tab w:val="left" w:pos="2650"/>
              </w:tabs>
              <w:ind w:left="576"/>
              <w:rPr>
                <w:rFonts w:cstheme="minorHAnsi"/>
                <w:color w:val="222222"/>
                <w:sz w:val="20"/>
                <w:szCs w:val="24"/>
                <w:shd w:val="clear" w:color="auto" w:fill="FFFFFF"/>
              </w:rPr>
            </w:pPr>
            <w:r w:rsidRPr="00DF1A81">
              <w:rPr>
                <w:rFonts w:cstheme="minorHAnsi"/>
                <w:b/>
                <w:sz w:val="20"/>
                <w:szCs w:val="24"/>
              </w:rPr>
              <w:t>H1N1</w:t>
            </w:r>
            <w:r w:rsidRPr="00DF1A81">
              <w:rPr>
                <w:rFonts w:cstheme="minorHAnsi"/>
                <w:bCs/>
                <w:sz w:val="20"/>
                <w:szCs w:val="24"/>
              </w:rPr>
              <w:t xml:space="preserve">.  </w:t>
            </w:r>
            <w:r w:rsidRPr="00DF1A81">
              <w:rPr>
                <w:rFonts w:cstheme="minorHAnsi"/>
                <w:color w:val="222222"/>
                <w:sz w:val="20"/>
                <w:szCs w:val="24"/>
                <w:shd w:val="clear" w:color="auto" w:fill="E7E6E6" w:themeFill="background2"/>
              </w:rPr>
              <w:t>Influenza A virus Subtype H1N, aka Swine Flu</w:t>
            </w:r>
          </w:p>
          <w:p w14:paraId="48D33A39" w14:textId="77777777" w:rsidR="003E4030" w:rsidRPr="00DF1A81" w:rsidRDefault="003E4030" w:rsidP="003E4030">
            <w:pPr>
              <w:keepLines/>
              <w:shd w:val="clear" w:color="auto" w:fill="E7E6E6" w:themeFill="background2"/>
              <w:ind w:left="576"/>
              <w:rPr>
                <w:rFonts w:cstheme="minorHAnsi"/>
                <w:bCs/>
                <w:sz w:val="20"/>
                <w:szCs w:val="24"/>
              </w:rPr>
            </w:pPr>
            <w:r w:rsidRPr="00DF1A81">
              <w:rPr>
                <w:rFonts w:cstheme="minorHAnsi"/>
                <w:b/>
                <w:bCs/>
                <w:color w:val="222222"/>
                <w:sz w:val="20"/>
                <w:szCs w:val="24"/>
                <w:shd w:val="clear" w:color="auto" w:fill="E7E6E6" w:themeFill="background2"/>
              </w:rPr>
              <w:t>HIV</w:t>
            </w:r>
            <w:r w:rsidRPr="00DF1A81">
              <w:rPr>
                <w:rFonts w:cstheme="minorHAnsi"/>
                <w:color w:val="222222"/>
                <w:sz w:val="20"/>
                <w:szCs w:val="24"/>
                <w:shd w:val="clear" w:color="auto" w:fill="E7E6E6" w:themeFill="background2"/>
              </w:rPr>
              <w:t>.  Human Immunodeficiency Virus.  The virus that causes AIDS.</w:t>
            </w:r>
          </w:p>
          <w:p w14:paraId="6A6D7964" w14:textId="77777777" w:rsidR="003E4030" w:rsidRPr="00DF1A81" w:rsidRDefault="003E4030" w:rsidP="003E4030">
            <w:pPr>
              <w:keepLines/>
              <w:ind w:left="576"/>
              <w:rPr>
                <w:rFonts w:cstheme="minorHAnsi"/>
                <w:bCs/>
                <w:sz w:val="20"/>
                <w:szCs w:val="24"/>
              </w:rPr>
            </w:pPr>
            <w:r w:rsidRPr="00DF1A81">
              <w:rPr>
                <w:rFonts w:cstheme="minorHAnsi"/>
                <w:b/>
                <w:sz w:val="20"/>
                <w:szCs w:val="24"/>
              </w:rPr>
              <w:t>MERS</w:t>
            </w:r>
            <w:r w:rsidRPr="00DF1A81">
              <w:rPr>
                <w:rFonts w:cstheme="minorHAnsi"/>
                <w:bCs/>
                <w:sz w:val="20"/>
                <w:szCs w:val="24"/>
              </w:rPr>
              <w:t>.  Middle East Respiratory Syndrome</w:t>
            </w:r>
          </w:p>
          <w:p w14:paraId="04D6E59F" w14:textId="77777777" w:rsidR="003E4030" w:rsidRPr="00DF1A81" w:rsidRDefault="003E4030" w:rsidP="003E4030">
            <w:pPr>
              <w:keepLines/>
              <w:ind w:left="576"/>
              <w:rPr>
                <w:rFonts w:cstheme="minorHAnsi"/>
                <w:bCs/>
                <w:sz w:val="20"/>
                <w:szCs w:val="24"/>
              </w:rPr>
            </w:pPr>
            <w:r w:rsidRPr="00DF1A81">
              <w:rPr>
                <w:rFonts w:cstheme="minorHAnsi"/>
                <w:b/>
                <w:sz w:val="20"/>
                <w:szCs w:val="24"/>
              </w:rPr>
              <w:t>SARS</w:t>
            </w:r>
            <w:r w:rsidRPr="00DF1A81">
              <w:rPr>
                <w:rFonts w:cstheme="minorHAnsi"/>
                <w:bCs/>
                <w:sz w:val="20"/>
                <w:szCs w:val="24"/>
              </w:rPr>
              <w:t>.  Severe Acute Respiratory Syndrome</w:t>
            </w:r>
          </w:p>
          <w:p w14:paraId="4333B4A4" w14:textId="77777777" w:rsidR="003E4030" w:rsidRPr="00DF1A81" w:rsidRDefault="003E4030" w:rsidP="003E4030">
            <w:pPr>
              <w:keepLines/>
              <w:ind w:left="576"/>
              <w:rPr>
                <w:rFonts w:cstheme="minorHAnsi"/>
                <w:bCs/>
                <w:sz w:val="20"/>
                <w:szCs w:val="24"/>
              </w:rPr>
            </w:pPr>
            <w:r w:rsidRPr="00DF1A81">
              <w:rPr>
                <w:rFonts w:cstheme="minorHAnsi"/>
                <w:b/>
                <w:color w:val="3C4245"/>
                <w:sz w:val="20"/>
                <w:szCs w:val="24"/>
                <w:lang w:val="en"/>
              </w:rPr>
              <w:t>SARS-</w:t>
            </w:r>
            <w:proofErr w:type="spellStart"/>
            <w:r w:rsidRPr="00DF1A81">
              <w:rPr>
                <w:rFonts w:cstheme="minorHAnsi"/>
                <w:b/>
                <w:color w:val="3C4245"/>
                <w:sz w:val="20"/>
                <w:szCs w:val="24"/>
                <w:lang w:val="en"/>
              </w:rPr>
              <w:t>CoV</w:t>
            </w:r>
            <w:proofErr w:type="spellEnd"/>
            <w:r w:rsidRPr="00DF1A81">
              <w:rPr>
                <w:rFonts w:cstheme="minorHAnsi"/>
                <w:b/>
                <w:color w:val="3C4245"/>
                <w:sz w:val="20"/>
                <w:szCs w:val="24"/>
                <w:lang w:val="en"/>
              </w:rPr>
              <w:t>.</w:t>
            </w:r>
            <w:r w:rsidRPr="00DF1A81">
              <w:rPr>
                <w:rFonts w:cstheme="minorHAnsi"/>
                <w:color w:val="3C4245"/>
                <w:sz w:val="20"/>
                <w:szCs w:val="24"/>
                <w:lang w:val="en"/>
              </w:rPr>
              <w:t xml:space="preserve">  The virus that causes SARS</w:t>
            </w:r>
          </w:p>
          <w:p w14:paraId="31A5D40A" w14:textId="77777777" w:rsidR="003E4030" w:rsidRPr="00D012DB" w:rsidRDefault="003E4030" w:rsidP="003E4030">
            <w:pPr>
              <w:keepLines/>
              <w:ind w:left="576"/>
              <w:rPr>
                <w:rFonts w:cstheme="minorHAnsi"/>
                <w:b/>
                <w:bCs/>
                <w:sz w:val="24"/>
                <w:szCs w:val="24"/>
              </w:rPr>
            </w:pPr>
            <w:r w:rsidRPr="00DF1A81">
              <w:rPr>
                <w:rFonts w:cstheme="minorHAnsi"/>
                <w:b/>
                <w:bCs/>
                <w:sz w:val="20"/>
                <w:szCs w:val="24"/>
              </w:rPr>
              <w:t xml:space="preserve">SARS-CoV-2.  </w:t>
            </w:r>
            <w:r w:rsidRPr="00DF1A81">
              <w:rPr>
                <w:rFonts w:cstheme="minorHAnsi"/>
                <w:sz w:val="20"/>
                <w:szCs w:val="24"/>
              </w:rPr>
              <w:t>The virus that causes COVID-19</w:t>
            </w:r>
          </w:p>
        </w:tc>
      </w:tr>
    </w:tbl>
    <w:p w14:paraId="76B0A6D6" w14:textId="77777777" w:rsidR="00DC187F" w:rsidRDefault="00DC187F" w:rsidP="003E4030">
      <w:pPr>
        <w:rPr>
          <w:rFonts w:cstheme="minorHAnsi"/>
          <w:b/>
          <w:bCs/>
          <w:sz w:val="24"/>
          <w:szCs w:val="24"/>
        </w:rPr>
      </w:pPr>
    </w:p>
    <w:p w14:paraId="37E87B0B" w14:textId="0661F2EA" w:rsidR="003E4030" w:rsidRDefault="003E4030" w:rsidP="003E4030">
      <w:pPr>
        <w:rPr>
          <w:rFonts w:cstheme="minorHAnsi"/>
          <w:b/>
          <w:bCs/>
          <w:sz w:val="24"/>
          <w:szCs w:val="24"/>
        </w:rPr>
      </w:pPr>
      <w:r w:rsidRPr="00D012DB">
        <w:rPr>
          <w:rFonts w:cstheme="minorHAnsi"/>
          <w:b/>
          <w:bCs/>
          <w:sz w:val="24"/>
          <w:szCs w:val="24"/>
        </w:rPr>
        <w:lastRenderedPageBreak/>
        <w:t>THE COVID-19 PANDEM</w:t>
      </w:r>
      <w:r>
        <w:rPr>
          <w:rFonts w:cstheme="minorHAnsi"/>
          <w:b/>
          <w:bCs/>
          <w:sz w:val="24"/>
          <w:szCs w:val="24"/>
        </w:rPr>
        <w:t>IC</w:t>
      </w:r>
    </w:p>
    <w:p w14:paraId="6CC517C1" w14:textId="77777777" w:rsidR="003E4030" w:rsidRPr="003E4030" w:rsidRDefault="003E4030" w:rsidP="003E4030">
      <w:pPr>
        <w:rPr>
          <w:rFonts w:cstheme="minorHAnsi"/>
          <w:b/>
          <w:bCs/>
          <w:sz w:val="12"/>
          <w:szCs w:val="24"/>
        </w:rPr>
      </w:pPr>
    </w:p>
    <w:p w14:paraId="602D413F" w14:textId="77777777" w:rsidR="003E4030" w:rsidRPr="003E4030" w:rsidRDefault="003E4030" w:rsidP="003E4030">
      <w:pPr>
        <w:rPr>
          <w:rFonts w:cstheme="minorHAnsi"/>
          <w:color w:val="3C4245"/>
          <w:sz w:val="24"/>
          <w:szCs w:val="24"/>
          <w:lang w:val="en"/>
        </w:rPr>
      </w:pPr>
      <w:r w:rsidRPr="00D012DB">
        <w:rPr>
          <w:rFonts w:cstheme="minorHAnsi"/>
          <w:color w:val="000000" w:themeColor="text1"/>
          <w:sz w:val="24"/>
          <w:szCs w:val="24"/>
        </w:rPr>
        <w:t xml:space="preserve">Severe Acute Respiratory Syndrome Coronavirus 2 (SARS-CoV-2), the causative agent of the COVID-19 pandemic, is a </w:t>
      </w:r>
      <w:r w:rsidRPr="00D012DB">
        <w:rPr>
          <w:rFonts w:cstheme="minorHAnsi"/>
          <w:sz w:val="24"/>
          <w:szCs w:val="24"/>
        </w:rPr>
        <w:t xml:space="preserve">zoonotic (animal) virus, a </w:t>
      </w:r>
      <w:r w:rsidRPr="00D012DB">
        <w:rPr>
          <w:rFonts w:cstheme="minorHAnsi"/>
          <w:color w:val="000000" w:themeColor="text1"/>
          <w:sz w:val="24"/>
          <w:szCs w:val="24"/>
        </w:rPr>
        <w:t xml:space="preserve">member of </w:t>
      </w:r>
      <w:r w:rsidRPr="00D012DB">
        <w:rPr>
          <w:rFonts w:cstheme="minorHAnsi"/>
          <w:sz w:val="24"/>
          <w:szCs w:val="24"/>
        </w:rPr>
        <w:t>a large family of coronaviruses found in camels, cattle, cats, and bats and other animals. Occasionally, coronaviruses “jump” from other animals to humans and then spread in human populations.</w:t>
      </w:r>
      <w:r w:rsidRPr="00D012DB">
        <w:rPr>
          <w:rStyle w:val="EndnoteReference"/>
          <w:rFonts w:cstheme="minorHAnsi"/>
          <w:sz w:val="24"/>
          <w:szCs w:val="24"/>
        </w:rPr>
        <w:endnoteReference w:id="1"/>
      </w:r>
      <w:r w:rsidRPr="00D012DB" w:rsidDel="00760323">
        <w:rPr>
          <w:rFonts w:cstheme="minorHAnsi"/>
          <w:sz w:val="24"/>
          <w:szCs w:val="24"/>
        </w:rPr>
        <w:t xml:space="preserve"> </w:t>
      </w:r>
      <w:r w:rsidRPr="00D012DB">
        <w:rPr>
          <w:rFonts w:cstheme="minorHAnsi"/>
          <w:color w:val="3C4245"/>
          <w:sz w:val="24"/>
          <w:szCs w:val="24"/>
          <w:lang w:val="en"/>
        </w:rPr>
        <w:t xml:space="preserve"> In the 2002 SARS pandemic, for example, SARS-</w:t>
      </w:r>
      <w:proofErr w:type="spellStart"/>
      <w:r w:rsidRPr="00D012DB">
        <w:rPr>
          <w:rFonts w:cstheme="minorHAnsi"/>
          <w:color w:val="3C4245"/>
          <w:sz w:val="24"/>
          <w:szCs w:val="24"/>
          <w:lang w:val="en"/>
        </w:rPr>
        <w:t>CoV</w:t>
      </w:r>
      <w:proofErr w:type="spellEnd"/>
      <w:r w:rsidRPr="00D012DB">
        <w:rPr>
          <w:rFonts w:cstheme="minorHAnsi"/>
          <w:color w:val="3C4245"/>
          <w:sz w:val="24"/>
          <w:szCs w:val="24"/>
          <w:lang w:val="en"/>
        </w:rPr>
        <w:t>, the causative agent, was transmitted from bats to civet cats to humans. Likewise in the 2012 MERS pandemic, MERS-</w:t>
      </w:r>
      <w:proofErr w:type="spellStart"/>
      <w:r w:rsidRPr="00D012DB">
        <w:rPr>
          <w:rFonts w:cstheme="minorHAnsi"/>
          <w:color w:val="3C4245"/>
          <w:sz w:val="24"/>
          <w:szCs w:val="24"/>
          <w:lang w:val="en"/>
        </w:rPr>
        <w:t>CoV</w:t>
      </w:r>
      <w:proofErr w:type="spellEnd"/>
      <w:r w:rsidRPr="00D012DB">
        <w:rPr>
          <w:rFonts w:cstheme="minorHAnsi"/>
          <w:color w:val="3C4245"/>
          <w:sz w:val="24"/>
          <w:szCs w:val="24"/>
          <w:lang w:val="en"/>
        </w:rPr>
        <w:t xml:space="preserve"> spread from bats to dromedary camels to humans.  </w:t>
      </w:r>
      <w:r w:rsidRPr="00D012DB">
        <w:rPr>
          <w:rFonts w:cstheme="minorHAnsi"/>
          <w:sz w:val="24"/>
          <w:szCs w:val="24"/>
        </w:rPr>
        <w:t>SARS-CoV-2 appears to have originated in bats and then passed to humans via an unconfirmed intermediary species possibly in an animal market</w:t>
      </w:r>
      <w:r w:rsidRPr="00D012DB">
        <w:rPr>
          <w:rFonts w:cstheme="minorHAnsi"/>
          <w:color w:val="3C4245"/>
          <w:sz w:val="24"/>
          <w:szCs w:val="24"/>
          <w:lang w:val="en"/>
        </w:rPr>
        <w:t>.</w:t>
      </w:r>
      <w:r w:rsidRPr="00D012DB">
        <w:rPr>
          <w:rStyle w:val="EndnoteReference"/>
          <w:rFonts w:cstheme="minorHAnsi"/>
          <w:color w:val="3C4245"/>
          <w:sz w:val="24"/>
          <w:szCs w:val="24"/>
          <w:lang w:val="en"/>
        </w:rPr>
        <w:endnoteReference w:id="2"/>
      </w:r>
    </w:p>
    <w:p w14:paraId="215424BD" w14:textId="3CA004B7" w:rsidR="003E4030" w:rsidRDefault="003E4030" w:rsidP="00085300">
      <w:pPr>
        <w:rPr>
          <w:rFonts w:cstheme="minorHAnsi"/>
          <w:sz w:val="24"/>
          <w:szCs w:val="24"/>
        </w:rPr>
      </w:pPr>
    </w:p>
    <w:p w14:paraId="0C0822F4" w14:textId="7B3BBBA1" w:rsidR="004E58DD" w:rsidRPr="00D012DB" w:rsidRDefault="004E58DD" w:rsidP="00085300">
      <w:pPr>
        <w:rPr>
          <w:rFonts w:cstheme="minorHAnsi"/>
          <w:sz w:val="24"/>
          <w:szCs w:val="24"/>
        </w:rPr>
      </w:pPr>
      <w:r w:rsidRPr="00D012DB">
        <w:rPr>
          <w:rFonts w:cstheme="minorHAnsi"/>
          <w:sz w:val="24"/>
          <w:szCs w:val="24"/>
        </w:rPr>
        <w:t>SARS</w:t>
      </w:r>
      <w:r w:rsidR="00995017" w:rsidRPr="00D012DB">
        <w:rPr>
          <w:rFonts w:cstheme="minorHAnsi"/>
          <w:sz w:val="24"/>
          <w:szCs w:val="24"/>
        </w:rPr>
        <w:t>-Co</w:t>
      </w:r>
      <w:r w:rsidR="00EF7270" w:rsidRPr="00D012DB">
        <w:rPr>
          <w:rFonts w:cstheme="minorHAnsi"/>
          <w:sz w:val="24"/>
          <w:szCs w:val="24"/>
        </w:rPr>
        <w:t>V</w:t>
      </w:r>
      <w:r w:rsidR="00995017" w:rsidRPr="00D012DB">
        <w:rPr>
          <w:rFonts w:cstheme="minorHAnsi"/>
          <w:sz w:val="24"/>
          <w:szCs w:val="24"/>
        </w:rPr>
        <w:t>-2</w:t>
      </w:r>
      <w:r w:rsidRPr="00D012DB">
        <w:rPr>
          <w:rFonts w:cstheme="minorHAnsi"/>
          <w:sz w:val="24"/>
          <w:szCs w:val="24"/>
        </w:rPr>
        <w:t xml:space="preserve"> </w:t>
      </w:r>
      <w:bookmarkEnd w:id="0"/>
      <w:r w:rsidR="009A2F31" w:rsidRPr="00D012DB">
        <w:rPr>
          <w:rFonts w:cstheme="minorHAnsi"/>
          <w:sz w:val="24"/>
          <w:szCs w:val="24"/>
        </w:rPr>
        <w:t>is spread</w:t>
      </w:r>
      <w:r w:rsidRPr="00D012DB">
        <w:rPr>
          <w:rFonts w:cstheme="minorHAnsi"/>
          <w:sz w:val="24"/>
          <w:szCs w:val="24"/>
        </w:rPr>
        <w:t xml:space="preserve"> </w:t>
      </w:r>
      <w:r w:rsidR="005A7DC2" w:rsidRPr="00D012DB">
        <w:rPr>
          <w:rFonts w:cstheme="minorHAnsi"/>
          <w:sz w:val="24"/>
          <w:szCs w:val="24"/>
        </w:rPr>
        <w:t xml:space="preserve">mainly through coughing and </w:t>
      </w:r>
      <w:r w:rsidR="0006235C" w:rsidRPr="00D012DB">
        <w:rPr>
          <w:rFonts w:cstheme="minorHAnsi"/>
          <w:sz w:val="24"/>
          <w:szCs w:val="24"/>
        </w:rPr>
        <w:t>sneezing, which</w:t>
      </w:r>
      <w:r w:rsidR="005A7DC2" w:rsidRPr="00D012DB">
        <w:rPr>
          <w:rFonts w:cstheme="minorHAnsi"/>
          <w:sz w:val="24"/>
          <w:szCs w:val="24"/>
        </w:rPr>
        <w:t xml:space="preserve"> </w:t>
      </w:r>
      <w:r w:rsidR="0006235C" w:rsidRPr="00D012DB">
        <w:rPr>
          <w:rFonts w:cstheme="minorHAnsi"/>
          <w:sz w:val="24"/>
          <w:szCs w:val="24"/>
        </w:rPr>
        <w:t>generate</w:t>
      </w:r>
      <w:r w:rsidR="00B92D65" w:rsidRPr="00D012DB">
        <w:rPr>
          <w:rFonts w:cstheme="minorHAnsi"/>
          <w:sz w:val="24"/>
          <w:szCs w:val="24"/>
        </w:rPr>
        <w:t xml:space="preserve"> </w:t>
      </w:r>
      <w:r w:rsidRPr="00D012DB">
        <w:rPr>
          <w:rFonts w:cstheme="minorHAnsi"/>
          <w:sz w:val="24"/>
          <w:szCs w:val="24"/>
        </w:rPr>
        <w:t xml:space="preserve">airborne infected </w:t>
      </w:r>
      <w:r w:rsidR="001B2263" w:rsidRPr="00D012DB">
        <w:rPr>
          <w:rFonts w:cstheme="minorHAnsi"/>
          <w:sz w:val="24"/>
          <w:szCs w:val="24"/>
        </w:rPr>
        <w:t>droplets of</w:t>
      </w:r>
      <w:r w:rsidR="00786FC8" w:rsidRPr="00D012DB">
        <w:rPr>
          <w:rFonts w:cstheme="minorHAnsi"/>
          <w:sz w:val="24"/>
          <w:szCs w:val="24"/>
        </w:rPr>
        <w:t xml:space="preserve"> varying sizes,</w:t>
      </w:r>
      <w:r w:rsidR="00E83A31" w:rsidRPr="00D012DB">
        <w:rPr>
          <w:rStyle w:val="EndnoteReference"/>
          <w:rFonts w:cstheme="minorHAnsi"/>
          <w:sz w:val="24"/>
          <w:szCs w:val="24"/>
        </w:rPr>
        <w:endnoteReference w:id="3"/>
      </w:r>
      <w:r w:rsidR="00786FC8" w:rsidRPr="00D012DB">
        <w:rPr>
          <w:rFonts w:cstheme="minorHAnsi"/>
          <w:sz w:val="24"/>
          <w:szCs w:val="24"/>
        </w:rPr>
        <w:t xml:space="preserve"> including </w:t>
      </w:r>
      <w:r w:rsidR="001B2263" w:rsidRPr="00D012DB">
        <w:rPr>
          <w:rFonts w:cstheme="minorHAnsi"/>
          <w:sz w:val="24"/>
          <w:szCs w:val="24"/>
        </w:rPr>
        <w:t xml:space="preserve">fine </w:t>
      </w:r>
      <w:r w:rsidRPr="00D012DB">
        <w:rPr>
          <w:rFonts w:cstheme="minorHAnsi"/>
          <w:sz w:val="24"/>
          <w:szCs w:val="24"/>
        </w:rPr>
        <w:t>aerosols.</w:t>
      </w:r>
      <w:r w:rsidR="007E09B2" w:rsidRPr="00D012DB">
        <w:rPr>
          <w:rStyle w:val="EndnoteReference"/>
          <w:rFonts w:cstheme="minorHAnsi"/>
          <w:sz w:val="24"/>
          <w:szCs w:val="24"/>
        </w:rPr>
        <w:endnoteReference w:id="4"/>
      </w:r>
      <w:r w:rsidRPr="00D012DB">
        <w:rPr>
          <w:rFonts w:cstheme="minorHAnsi"/>
          <w:sz w:val="24"/>
          <w:szCs w:val="24"/>
        </w:rPr>
        <w:t xml:space="preserve">  </w:t>
      </w:r>
      <w:r w:rsidR="00C84A70" w:rsidRPr="00D012DB">
        <w:rPr>
          <w:rFonts w:cstheme="minorHAnsi"/>
          <w:sz w:val="24"/>
          <w:szCs w:val="24"/>
        </w:rPr>
        <w:t>These</w:t>
      </w:r>
      <w:r w:rsidRPr="00D012DB">
        <w:rPr>
          <w:rFonts w:cstheme="minorHAnsi"/>
          <w:sz w:val="24"/>
          <w:szCs w:val="24"/>
        </w:rPr>
        <w:t xml:space="preserve"> droplets may land on mucosal</w:t>
      </w:r>
      <w:r w:rsidR="001B2263" w:rsidRPr="00D012DB">
        <w:rPr>
          <w:rFonts w:cstheme="minorHAnsi"/>
          <w:sz w:val="24"/>
          <w:szCs w:val="24"/>
        </w:rPr>
        <w:t xml:space="preserve"> surfaces - nose, mouth, and eyes -</w:t>
      </w:r>
      <w:r w:rsidRPr="00D012DB">
        <w:rPr>
          <w:rFonts w:cstheme="minorHAnsi"/>
          <w:sz w:val="24"/>
          <w:szCs w:val="24"/>
        </w:rPr>
        <w:t xml:space="preserve"> of </w:t>
      </w:r>
      <w:r w:rsidR="005A7DC2" w:rsidRPr="00D012DB">
        <w:rPr>
          <w:rFonts w:cstheme="minorHAnsi"/>
          <w:sz w:val="24"/>
          <w:szCs w:val="24"/>
        </w:rPr>
        <w:t>nearby persons</w:t>
      </w:r>
      <w:r w:rsidRPr="00D012DB">
        <w:rPr>
          <w:rFonts w:cstheme="minorHAnsi"/>
          <w:sz w:val="24"/>
          <w:szCs w:val="24"/>
        </w:rPr>
        <w:t xml:space="preserve">. Droplets may land </w:t>
      </w:r>
      <w:r w:rsidR="005A7DC2" w:rsidRPr="00D012DB">
        <w:rPr>
          <w:rFonts w:cstheme="minorHAnsi"/>
          <w:sz w:val="24"/>
          <w:szCs w:val="24"/>
        </w:rPr>
        <w:t xml:space="preserve">also </w:t>
      </w:r>
      <w:r w:rsidRPr="00D012DB">
        <w:rPr>
          <w:rFonts w:cstheme="minorHAnsi"/>
          <w:sz w:val="24"/>
          <w:szCs w:val="24"/>
        </w:rPr>
        <w:t>on surfa</w:t>
      </w:r>
      <w:r w:rsidR="001B2263" w:rsidRPr="00D012DB">
        <w:rPr>
          <w:rFonts w:cstheme="minorHAnsi"/>
          <w:sz w:val="24"/>
          <w:szCs w:val="24"/>
        </w:rPr>
        <w:t xml:space="preserve">ces and can remain viable for as long as </w:t>
      </w:r>
      <w:r w:rsidRPr="00D012DB">
        <w:rPr>
          <w:rFonts w:cstheme="minorHAnsi"/>
          <w:sz w:val="24"/>
          <w:szCs w:val="24"/>
        </w:rPr>
        <w:t>several days depending on the surface</w:t>
      </w:r>
      <w:r w:rsidR="00CA47F4" w:rsidRPr="00D012DB">
        <w:rPr>
          <w:rFonts w:cstheme="minorHAnsi"/>
          <w:sz w:val="24"/>
          <w:szCs w:val="24"/>
        </w:rPr>
        <w:t>.</w:t>
      </w:r>
      <w:r w:rsidR="00D750B7" w:rsidRPr="00D012DB">
        <w:rPr>
          <w:rStyle w:val="EndnoteReference"/>
          <w:rFonts w:cstheme="minorHAnsi"/>
          <w:sz w:val="24"/>
          <w:szCs w:val="24"/>
        </w:rPr>
        <w:t>9</w:t>
      </w:r>
      <w:r w:rsidRPr="00D012DB">
        <w:rPr>
          <w:rFonts w:cstheme="minorHAnsi"/>
          <w:sz w:val="24"/>
          <w:szCs w:val="24"/>
        </w:rPr>
        <w:t xml:space="preserve"> Physical contact with </w:t>
      </w:r>
      <w:r w:rsidR="005A7DC2" w:rsidRPr="00D012DB">
        <w:rPr>
          <w:rFonts w:cstheme="minorHAnsi"/>
          <w:sz w:val="24"/>
          <w:szCs w:val="24"/>
        </w:rPr>
        <w:t>SARS-CoV-2-</w:t>
      </w:r>
      <w:r w:rsidRPr="00D012DB">
        <w:rPr>
          <w:rFonts w:cstheme="minorHAnsi"/>
          <w:sz w:val="24"/>
          <w:szCs w:val="24"/>
        </w:rPr>
        <w:t>contaminated surfaces</w:t>
      </w:r>
      <w:r w:rsidR="005A7DC2" w:rsidRPr="00D012DB">
        <w:rPr>
          <w:rFonts w:cstheme="minorHAnsi"/>
          <w:sz w:val="24"/>
          <w:szCs w:val="24"/>
        </w:rPr>
        <w:t xml:space="preserve"> and with the skin of </w:t>
      </w:r>
      <w:r w:rsidR="009A2F31" w:rsidRPr="00D012DB">
        <w:rPr>
          <w:rFonts w:cstheme="minorHAnsi"/>
          <w:sz w:val="24"/>
          <w:szCs w:val="24"/>
        </w:rPr>
        <w:t>infected persons</w:t>
      </w:r>
      <w:r w:rsidRPr="00D012DB">
        <w:rPr>
          <w:rFonts w:cstheme="minorHAnsi"/>
          <w:sz w:val="24"/>
          <w:szCs w:val="24"/>
        </w:rPr>
        <w:t xml:space="preserve"> </w:t>
      </w:r>
      <w:r w:rsidR="009A2F31" w:rsidRPr="00D012DB">
        <w:rPr>
          <w:rFonts w:cstheme="minorHAnsi"/>
          <w:sz w:val="24"/>
          <w:szCs w:val="24"/>
        </w:rPr>
        <w:t>is a</w:t>
      </w:r>
      <w:r w:rsidR="005A7DC2" w:rsidRPr="00D012DB">
        <w:rPr>
          <w:rFonts w:cstheme="minorHAnsi"/>
          <w:sz w:val="24"/>
          <w:szCs w:val="24"/>
        </w:rPr>
        <w:t xml:space="preserve"> significant </w:t>
      </w:r>
      <w:r w:rsidRPr="00D012DB">
        <w:rPr>
          <w:rFonts w:cstheme="minorHAnsi"/>
          <w:sz w:val="24"/>
          <w:szCs w:val="24"/>
        </w:rPr>
        <w:t xml:space="preserve">route of transmission.  </w:t>
      </w:r>
      <w:r w:rsidR="00414BE0" w:rsidRPr="00D012DB">
        <w:rPr>
          <w:rFonts w:cstheme="minorHAnsi"/>
          <w:sz w:val="24"/>
          <w:szCs w:val="24"/>
        </w:rPr>
        <w:t>Airborne</w:t>
      </w:r>
      <w:r w:rsidRPr="00D012DB">
        <w:rPr>
          <w:rFonts w:cstheme="minorHAnsi"/>
          <w:sz w:val="24"/>
          <w:szCs w:val="24"/>
        </w:rPr>
        <w:t xml:space="preserve"> transmission of </w:t>
      </w:r>
      <w:r w:rsidR="00EF7270" w:rsidRPr="00D012DB">
        <w:rPr>
          <w:rFonts w:cstheme="minorHAnsi"/>
          <w:sz w:val="24"/>
          <w:szCs w:val="24"/>
        </w:rPr>
        <w:t xml:space="preserve">SARS-CoV-2 </w:t>
      </w:r>
      <w:r w:rsidR="00930512">
        <w:rPr>
          <w:rFonts w:cstheme="minorHAnsi"/>
          <w:sz w:val="24"/>
          <w:szCs w:val="24"/>
        </w:rPr>
        <w:t>aerosols have</w:t>
      </w:r>
      <w:r w:rsidR="00930512" w:rsidRPr="00D012DB">
        <w:rPr>
          <w:rFonts w:cstheme="minorHAnsi"/>
          <w:sz w:val="24"/>
          <w:szCs w:val="24"/>
        </w:rPr>
        <w:t xml:space="preserve"> </w:t>
      </w:r>
      <w:r w:rsidR="00414BE0" w:rsidRPr="00D012DB">
        <w:rPr>
          <w:rFonts w:cstheme="minorHAnsi"/>
          <w:sz w:val="24"/>
          <w:szCs w:val="24"/>
        </w:rPr>
        <w:t>recently been demonstrated in laboratory experiments</w:t>
      </w:r>
      <w:r w:rsidRPr="00D012DB">
        <w:rPr>
          <w:rFonts w:cstheme="minorHAnsi"/>
          <w:sz w:val="24"/>
          <w:szCs w:val="24"/>
        </w:rPr>
        <w:t>.</w:t>
      </w:r>
      <w:r w:rsidR="00085300" w:rsidRPr="00D012DB">
        <w:rPr>
          <w:rStyle w:val="EndnoteReference"/>
          <w:rFonts w:cstheme="minorHAnsi"/>
          <w:sz w:val="24"/>
          <w:szCs w:val="24"/>
        </w:rPr>
        <w:endnoteReference w:id="5"/>
      </w:r>
      <w:r w:rsidRPr="00D012DB">
        <w:rPr>
          <w:rFonts w:cstheme="minorHAnsi"/>
          <w:sz w:val="24"/>
          <w:szCs w:val="24"/>
        </w:rPr>
        <w:t xml:space="preserve"> </w:t>
      </w:r>
    </w:p>
    <w:p w14:paraId="222B49DD" w14:textId="77777777" w:rsidR="00085300" w:rsidRPr="00D012DB" w:rsidRDefault="00085300" w:rsidP="00085300">
      <w:pPr>
        <w:rPr>
          <w:rFonts w:cstheme="minorHAnsi"/>
          <w:sz w:val="24"/>
          <w:szCs w:val="24"/>
        </w:rPr>
      </w:pPr>
    </w:p>
    <w:p w14:paraId="494DF599" w14:textId="1EBEFD66" w:rsidR="003C0066" w:rsidRPr="00D012DB" w:rsidRDefault="00C1451A" w:rsidP="00D220A2">
      <w:pPr>
        <w:autoSpaceDE w:val="0"/>
        <w:autoSpaceDN w:val="0"/>
        <w:adjustRightInd w:val="0"/>
        <w:rPr>
          <w:rFonts w:cstheme="minorHAnsi"/>
          <w:sz w:val="24"/>
          <w:szCs w:val="24"/>
        </w:rPr>
      </w:pPr>
      <w:r w:rsidRPr="00D012DB">
        <w:rPr>
          <w:rFonts w:cstheme="minorHAnsi"/>
          <w:sz w:val="24"/>
          <w:szCs w:val="24"/>
        </w:rPr>
        <w:t>SARS</w:t>
      </w:r>
      <w:r w:rsidR="003B2F1F" w:rsidRPr="00D012DB">
        <w:rPr>
          <w:rFonts w:cstheme="minorHAnsi"/>
          <w:sz w:val="24"/>
          <w:szCs w:val="24"/>
        </w:rPr>
        <w:t xml:space="preserve">-CoV-2 </w:t>
      </w:r>
      <w:r w:rsidR="005323F5" w:rsidRPr="00D012DB">
        <w:rPr>
          <w:rFonts w:cstheme="minorHAnsi"/>
          <w:sz w:val="24"/>
          <w:szCs w:val="24"/>
        </w:rPr>
        <w:t xml:space="preserve">enters the body </w:t>
      </w:r>
      <w:r w:rsidR="0006235C" w:rsidRPr="00D012DB">
        <w:rPr>
          <w:rFonts w:cstheme="minorHAnsi"/>
          <w:sz w:val="24"/>
          <w:szCs w:val="24"/>
        </w:rPr>
        <w:t>though inhalation. Lungs and airways</w:t>
      </w:r>
      <w:r w:rsidR="005A7DC2" w:rsidRPr="00D012DB">
        <w:rPr>
          <w:rFonts w:cstheme="minorHAnsi"/>
          <w:sz w:val="24"/>
          <w:szCs w:val="24"/>
        </w:rPr>
        <w:t xml:space="preserve"> that have been damaged </w:t>
      </w:r>
      <w:r w:rsidR="00F17547" w:rsidRPr="00D012DB">
        <w:rPr>
          <w:rFonts w:cstheme="minorHAnsi"/>
          <w:sz w:val="24"/>
          <w:szCs w:val="24"/>
        </w:rPr>
        <w:t xml:space="preserve">by </w:t>
      </w:r>
      <w:r w:rsidR="005A7DC2" w:rsidRPr="00D012DB">
        <w:rPr>
          <w:rFonts w:cstheme="minorHAnsi"/>
          <w:sz w:val="24"/>
          <w:szCs w:val="24"/>
        </w:rPr>
        <w:t>personal exposures such as smoking or vaping</w:t>
      </w:r>
      <w:r w:rsidR="00F17547" w:rsidRPr="00D012DB">
        <w:rPr>
          <w:rFonts w:cstheme="minorHAnsi"/>
          <w:sz w:val="24"/>
          <w:szCs w:val="24"/>
        </w:rPr>
        <w:t xml:space="preserve">, </w:t>
      </w:r>
      <w:r w:rsidR="0006235C" w:rsidRPr="00D012DB">
        <w:rPr>
          <w:rFonts w:cstheme="minorHAnsi"/>
          <w:sz w:val="24"/>
          <w:szCs w:val="24"/>
        </w:rPr>
        <w:t xml:space="preserve">by toxic </w:t>
      </w:r>
      <w:r w:rsidR="00F17547" w:rsidRPr="00D012DB">
        <w:rPr>
          <w:rFonts w:cstheme="minorHAnsi"/>
          <w:sz w:val="24"/>
          <w:szCs w:val="24"/>
        </w:rPr>
        <w:t>environmental exposures such as PM</w:t>
      </w:r>
      <w:r w:rsidR="00F17547" w:rsidRPr="00D012DB">
        <w:rPr>
          <w:rFonts w:cstheme="minorHAnsi"/>
          <w:sz w:val="24"/>
          <w:szCs w:val="24"/>
          <w:vertAlign w:val="subscript"/>
        </w:rPr>
        <w:t xml:space="preserve">2.5 </w:t>
      </w:r>
      <w:r w:rsidR="00F17547" w:rsidRPr="00D012DB">
        <w:rPr>
          <w:rFonts w:cstheme="minorHAnsi"/>
          <w:sz w:val="24"/>
          <w:szCs w:val="24"/>
        </w:rPr>
        <w:t>air pollution</w:t>
      </w:r>
      <w:r w:rsidR="00694D7C" w:rsidRPr="00D012DB">
        <w:rPr>
          <w:rStyle w:val="EndnoteReference"/>
          <w:rFonts w:eastAsia="Times New Roman" w:cstheme="minorHAnsi"/>
          <w:color w:val="000000"/>
          <w:sz w:val="24"/>
          <w:szCs w:val="24"/>
        </w:rPr>
        <w:endnoteReference w:id="6"/>
      </w:r>
      <w:r w:rsidR="00F17547" w:rsidRPr="00D012DB">
        <w:rPr>
          <w:rFonts w:cstheme="minorHAnsi"/>
          <w:sz w:val="24"/>
          <w:szCs w:val="24"/>
        </w:rPr>
        <w:t xml:space="preserve">, </w:t>
      </w:r>
      <w:r w:rsidR="0006235C" w:rsidRPr="00D012DB">
        <w:rPr>
          <w:rFonts w:cstheme="minorHAnsi"/>
          <w:sz w:val="24"/>
          <w:szCs w:val="24"/>
        </w:rPr>
        <w:t>or by</w:t>
      </w:r>
      <w:r w:rsidR="005A7DC2" w:rsidRPr="00D012DB">
        <w:rPr>
          <w:rFonts w:cstheme="minorHAnsi"/>
          <w:sz w:val="24"/>
          <w:szCs w:val="24"/>
        </w:rPr>
        <w:t xml:space="preserve"> occupational exposures </w:t>
      </w:r>
      <w:r w:rsidR="00F17547" w:rsidRPr="00D012DB">
        <w:rPr>
          <w:rFonts w:cstheme="minorHAnsi"/>
          <w:sz w:val="24"/>
          <w:szCs w:val="24"/>
        </w:rPr>
        <w:t xml:space="preserve">such as silica dust, asbestos, coal dust, fumes and gases </w:t>
      </w:r>
      <w:r w:rsidR="005A7DC2" w:rsidRPr="00D012DB">
        <w:rPr>
          <w:rFonts w:cstheme="minorHAnsi"/>
          <w:sz w:val="24"/>
          <w:szCs w:val="24"/>
        </w:rPr>
        <w:t>are at heighted ris</w:t>
      </w:r>
      <w:r w:rsidR="0006235C" w:rsidRPr="00D012DB">
        <w:rPr>
          <w:rFonts w:cstheme="minorHAnsi"/>
          <w:sz w:val="24"/>
          <w:szCs w:val="24"/>
        </w:rPr>
        <w:t xml:space="preserve">k of infection, </w:t>
      </w:r>
      <w:r w:rsidR="001B2263" w:rsidRPr="00D012DB">
        <w:rPr>
          <w:rFonts w:cstheme="minorHAnsi"/>
          <w:sz w:val="24"/>
          <w:szCs w:val="24"/>
        </w:rPr>
        <w:t>severe</w:t>
      </w:r>
      <w:r w:rsidR="005A7DC2" w:rsidRPr="00D012DB">
        <w:rPr>
          <w:rFonts w:cstheme="minorHAnsi"/>
          <w:sz w:val="24"/>
          <w:szCs w:val="24"/>
        </w:rPr>
        <w:t xml:space="preserve"> </w:t>
      </w:r>
      <w:r w:rsidR="006D6329" w:rsidRPr="00D012DB">
        <w:rPr>
          <w:rFonts w:cstheme="minorHAnsi"/>
          <w:sz w:val="24"/>
          <w:szCs w:val="24"/>
        </w:rPr>
        <w:t>and death.</w:t>
      </w:r>
      <w:r w:rsidR="006D6329" w:rsidRPr="00D012DB">
        <w:rPr>
          <w:rStyle w:val="EndnoteReference"/>
          <w:rFonts w:cstheme="minorHAnsi"/>
          <w:sz w:val="24"/>
          <w:szCs w:val="24"/>
        </w:rPr>
        <w:t xml:space="preserve"> </w:t>
      </w:r>
      <w:r w:rsidR="006D6329" w:rsidRPr="00D012DB">
        <w:rPr>
          <w:rStyle w:val="EndnoteReference"/>
          <w:rFonts w:cstheme="minorHAnsi"/>
          <w:sz w:val="24"/>
          <w:szCs w:val="24"/>
        </w:rPr>
        <w:endnoteReference w:id="7"/>
      </w:r>
      <w:r w:rsidR="006D6329" w:rsidRPr="003C65AE">
        <w:rPr>
          <w:rFonts w:cstheme="minorHAnsi"/>
          <w:sz w:val="24"/>
          <w:szCs w:val="24"/>
          <w:vertAlign w:val="superscript"/>
        </w:rPr>
        <w:t>.</w:t>
      </w:r>
      <w:r w:rsidR="006D6329" w:rsidRPr="00D012DB">
        <w:rPr>
          <w:rStyle w:val="EndnoteReference"/>
          <w:rFonts w:cstheme="minorHAnsi"/>
          <w:sz w:val="24"/>
          <w:szCs w:val="24"/>
        </w:rPr>
        <w:endnoteReference w:id="8"/>
      </w:r>
      <w:r w:rsidR="006D6329" w:rsidRPr="003C65AE">
        <w:rPr>
          <w:rFonts w:cstheme="minorHAnsi"/>
          <w:sz w:val="24"/>
          <w:szCs w:val="24"/>
          <w:vertAlign w:val="superscript"/>
        </w:rPr>
        <w:t>.</w:t>
      </w:r>
      <w:r w:rsidR="006D6329" w:rsidRPr="00D012DB">
        <w:rPr>
          <w:rStyle w:val="EndnoteReference"/>
          <w:rFonts w:cstheme="minorHAnsi"/>
          <w:sz w:val="24"/>
          <w:szCs w:val="24"/>
        </w:rPr>
        <w:endnoteReference w:id="9"/>
      </w:r>
      <w:r w:rsidR="006D6329" w:rsidRPr="00D012DB">
        <w:rPr>
          <w:rFonts w:cstheme="minorHAnsi"/>
          <w:sz w:val="24"/>
          <w:szCs w:val="24"/>
        </w:rPr>
        <w:t xml:space="preserve">  </w:t>
      </w:r>
    </w:p>
    <w:p w14:paraId="2E0D2549" w14:textId="77777777" w:rsidR="003C0066" w:rsidRPr="00D012DB" w:rsidRDefault="003C0066" w:rsidP="00D220A2">
      <w:pPr>
        <w:autoSpaceDE w:val="0"/>
        <w:autoSpaceDN w:val="0"/>
        <w:adjustRightInd w:val="0"/>
        <w:rPr>
          <w:rFonts w:cstheme="minorHAnsi"/>
          <w:sz w:val="24"/>
          <w:szCs w:val="24"/>
        </w:rPr>
      </w:pPr>
    </w:p>
    <w:p w14:paraId="11DF7BA2" w14:textId="364170A4" w:rsidR="00572BD1" w:rsidRPr="00D012DB" w:rsidRDefault="009A2F31" w:rsidP="00572BD1">
      <w:pPr>
        <w:rPr>
          <w:rFonts w:cstheme="minorHAnsi"/>
          <w:sz w:val="24"/>
          <w:szCs w:val="24"/>
        </w:rPr>
      </w:pPr>
      <w:r w:rsidRPr="00D012DB">
        <w:rPr>
          <w:rFonts w:cstheme="minorHAnsi"/>
          <w:color w:val="3C4245"/>
          <w:sz w:val="24"/>
          <w:szCs w:val="24"/>
          <w:lang w:val="en"/>
        </w:rPr>
        <w:t xml:space="preserve">Symptoms and </w:t>
      </w:r>
      <w:r w:rsidR="00572BD1" w:rsidRPr="00D012DB">
        <w:rPr>
          <w:rFonts w:cstheme="minorHAnsi"/>
          <w:color w:val="3C4245"/>
          <w:sz w:val="24"/>
          <w:szCs w:val="24"/>
          <w:lang w:val="en"/>
        </w:rPr>
        <w:t xml:space="preserve">signs of </w:t>
      </w:r>
      <w:r w:rsidR="005A7DC2" w:rsidRPr="00D012DB">
        <w:rPr>
          <w:rFonts w:cstheme="minorHAnsi"/>
          <w:sz w:val="24"/>
          <w:szCs w:val="24"/>
        </w:rPr>
        <w:t xml:space="preserve">SARS-CoV-2 </w:t>
      </w:r>
      <w:r w:rsidR="00572BD1" w:rsidRPr="00D012DB">
        <w:rPr>
          <w:rFonts w:cstheme="minorHAnsi"/>
          <w:color w:val="3C4245"/>
          <w:sz w:val="24"/>
          <w:szCs w:val="24"/>
          <w:lang w:val="en"/>
        </w:rPr>
        <w:t>infection include fever, cough, shortness of breath</w:t>
      </w:r>
      <w:r w:rsidR="001B2263" w:rsidRPr="00D012DB">
        <w:rPr>
          <w:rFonts w:cstheme="minorHAnsi"/>
          <w:color w:val="3C4245"/>
          <w:sz w:val="24"/>
          <w:szCs w:val="24"/>
          <w:lang w:val="en"/>
        </w:rPr>
        <w:t>,</w:t>
      </w:r>
      <w:r w:rsidR="00572BD1" w:rsidRPr="00D012DB">
        <w:rPr>
          <w:rFonts w:cstheme="minorHAnsi"/>
          <w:color w:val="3C4245"/>
          <w:sz w:val="24"/>
          <w:szCs w:val="24"/>
          <w:lang w:val="en"/>
        </w:rPr>
        <w:t xml:space="preserve"> and </w:t>
      </w:r>
      <w:r w:rsidR="0006235C" w:rsidRPr="00D012DB">
        <w:rPr>
          <w:rFonts w:cstheme="minorHAnsi"/>
          <w:color w:val="3C4245"/>
          <w:sz w:val="24"/>
          <w:szCs w:val="24"/>
          <w:lang w:val="en"/>
        </w:rPr>
        <w:t>difficulty in breathing</w:t>
      </w:r>
      <w:r w:rsidR="00572BD1" w:rsidRPr="00D012DB">
        <w:rPr>
          <w:rFonts w:cstheme="minorHAnsi"/>
          <w:color w:val="3C4245"/>
          <w:sz w:val="24"/>
          <w:szCs w:val="24"/>
          <w:lang w:val="en"/>
        </w:rPr>
        <w:t xml:space="preserve">. In more severe cases, pneumonia, severe acute respiratory syndrome, </w:t>
      </w:r>
      <w:r w:rsidR="0006235C" w:rsidRPr="00D012DB">
        <w:rPr>
          <w:rFonts w:cstheme="minorHAnsi"/>
          <w:color w:val="3C4245"/>
          <w:sz w:val="24"/>
          <w:szCs w:val="24"/>
          <w:lang w:val="en"/>
        </w:rPr>
        <w:t xml:space="preserve">cardiac impairment, </w:t>
      </w:r>
      <w:r w:rsidR="00572BD1" w:rsidRPr="00D012DB">
        <w:rPr>
          <w:rFonts w:cstheme="minorHAnsi"/>
          <w:color w:val="3C4245"/>
          <w:sz w:val="24"/>
          <w:szCs w:val="24"/>
          <w:lang w:val="en"/>
        </w:rPr>
        <w:t>kidney failure</w:t>
      </w:r>
      <w:r w:rsidR="005A7DC2" w:rsidRPr="00D012DB">
        <w:rPr>
          <w:rFonts w:cstheme="minorHAnsi"/>
          <w:color w:val="3C4245"/>
          <w:sz w:val="24"/>
          <w:szCs w:val="24"/>
          <w:lang w:val="en"/>
        </w:rPr>
        <w:t xml:space="preserve"> and death</w:t>
      </w:r>
      <w:r w:rsidRPr="00D012DB">
        <w:rPr>
          <w:rFonts w:cstheme="minorHAnsi"/>
          <w:color w:val="3C4245"/>
          <w:sz w:val="24"/>
          <w:szCs w:val="24"/>
          <w:lang w:val="en"/>
        </w:rPr>
        <w:t xml:space="preserve"> can ensue</w:t>
      </w:r>
      <w:r w:rsidR="005A7DC2" w:rsidRPr="00D012DB">
        <w:rPr>
          <w:rFonts w:cstheme="minorHAnsi"/>
          <w:color w:val="3C4245"/>
          <w:sz w:val="24"/>
          <w:szCs w:val="24"/>
          <w:lang w:val="en"/>
        </w:rPr>
        <w:t>. Older populations and persons</w:t>
      </w:r>
      <w:r w:rsidR="00572BD1" w:rsidRPr="00D012DB">
        <w:rPr>
          <w:rFonts w:cstheme="minorHAnsi"/>
          <w:color w:val="3C4245"/>
          <w:sz w:val="24"/>
          <w:szCs w:val="24"/>
          <w:lang w:val="en"/>
        </w:rPr>
        <w:t xml:space="preserve"> with underlying medical conditions, including autoimmune diseases</w:t>
      </w:r>
      <w:r w:rsidR="005A7DC2" w:rsidRPr="00D012DB">
        <w:rPr>
          <w:rFonts w:cstheme="minorHAnsi"/>
          <w:color w:val="3C4245"/>
          <w:sz w:val="24"/>
          <w:szCs w:val="24"/>
          <w:lang w:val="en"/>
        </w:rPr>
        <w:t>,</w:t>
      </w:r>
      <w:r w:rsidR="00F17547" w:rsidRPr="00D012DB">
        <w:rPr>
          <w:rFonts w:cstheme="minorHAnsi"/>
          <w:color w:val="3C4245"/>
          <w:sz w:val="24"/>
          <w:szCs w:val="24"/>
          <w:lang w:val="en"/>
        </w:rPr>
        <w:t xml:space="preserve"> </w:t>
      </w:r>
      <w:r w:rsidR="00F17547" w:rsidRPr="00D012DB">
        <w:rPr>
          <w:rFonts w:cstheme="minorHAnsi"/>
          <w:sz w:val="24"/>
          <w:szCs w:val="24"/>
        </w:rPr>
        <w:t>hypertension, diabetes, cardiovascular disease, kidney disease, chronic respiratory disease and cancer</w:t>
      </w:r>
      <w:r w:rsidR="005A7DC2" w:rsidRPr="00D012DB">
        <w:rPr>
          <w:rFonts w:cstheme="minorHAnsi"/>
          <w:color w:val="3C4245"/>
          <w:sz w:val="24"/>
          <w:szCs w:val="24"/>
          <w:lang w:val="en"/>
        </w:rPr>
        <w:t xml:space="preserve"> are at especially high risk</w:t>
      </w:r>
      <w:r w:rsidR="00572BD1" w:rsidRPr="00D012DB">
        <w:rPr>
          <w:rFonts w:cstheme="minorHAnsi"/>
          <w:color w:val="3C4245"/>
          <w:sz w:val="24"/>
          <w:szCs w:val="24"/>
          <w:lang w:val="en"/>
        </w:rPr>
        <w:t>.</w:t>
      </w:r>
      <w:r w:rsidR="00F17547" w:rsidRPr="00D012DB">
        <w:rPr>
          <w:rStyle w:val="EndnoteReference"/>
          <w:rFonts w:cstheme="minorHAnsi"/>
          <w:sz w:val="24"/>
          <w:szCs w:val="24"/>
        </w:rPr>
        <w:t xml:space="preserve"> </w:t>
      </w:r>
      <w:r w:rsidR="00F17547" w:rsidRPr="00D012DB">
        <w:rPr>
          <w:rStyle w:val="EndnoteReference"/>
          <w:rFonts w:cstheme="minorHAnsi"/>
          <w:sz w:val="24"/>
          <w:szCs w:val="24"/>
        </w:rPr>
        <w:endnoteReference w:id="10"/>
      </w:r>
      <w:r w:rsidR="00F17547" w:rsidRPr="00D012DB">
        <w:rPr>
          <w:rFonts w:cstheme="minorHAnsi"/>
          <w:sz w:val="24"/>
          <w:szCs w:val="24"/>
        </w:rPr>
        <w:t xml:space="preserve"> </w:t>
      </w:r>
      <w:r w:rsidR="00572BD1" w:rsidRPr="00D012DB">
        <w:rPr>
          <w:rFonts w:cstheme="minorHAnsi"/>
          <w:color w:val="3C4245"/>
          <w:sz w:val="24"/>
          <w:szCs w:val="24"/>
          <w:lang w:val="en"/>
        </w:rPr>
        <w:t xml:space="preserve"> </w:t>
      </w:r>
      <w:r w:rsidR="00572BD1" w:rsidRPr="00D012DB">
        <w:rPr>
          <w:rFonts w:cstheme="minorHAnsi"/>
          <w:sz w:val="24"/>
          <w:szCs w:val="24"/>
        </w:rPr>
        <w:t>Overall, 45% of hospitalizations and 80% of death</w:t>
      </w:r>
      <w:r w:rsidR="00E46F9F" w:rsidRPr="00D012DB">
        <w:rPr>
          <w:rFonts w:cstheme="minorHAnsi"/>
          <w:sz w:val="24"/>
          <w:szCs w:val="24"/>
        </w:rPr>
        <w:t xml:space="preserve">s associated with </w:t>
      </w:r>
      <w:r w:rsidR="00A8680F" w:rsidRPr="00D012DB">
        <w:rPr>
          <w:rFonts w:cstheme="minorHAnsi"/>
          <w:sz w:val="24"/>
          <w:szCs w:val="24"/>
        </w:rPr>
        <w:t>COVID</w:t>
      </w:r>
      <w:r w:rsidR="00E46F9F" w:rsidRPr="00D012DB">
        <w:rPr>
          <w:rFonts w:cstheme="minorHAnsi"/>
          <w:sz w:val="24"/>
          <w:szCs w:val="24"/>
        </w:rPr>
        <w:t xml:space="preserve">-19 have occurred </w:t>
      </w:r>
      <w:r w:rsidR="00F17547" w:rsidRPr="00D012DB">
        <w:rPr>
          <w:rFonts w:cstheme="minorHAnsi"/>
          <w:sz w:val="24"/>
          <w:szCs w:val="24"/>
        </w:rPr>
        <w:t>am</w:t>
      </w:r>
      <w:r w:rsidR="00E46F9F" w:rsidRPr="00D012DB">
        <w:rPr>
          <w:rFonts w:cstheme="minorHAnsi"/>
          <w:sz w:val="24"/>
          <w:szCs w:val="24"/>
        </w:rPr>
        <w:t xml:space="preserve">ong adults aged </w:t>
      </w:r>
      <w:r w:rsidRPr="00D012DB">
        <w:rPr>
          <w:rFonts w:cstheme="minorHAnsi"/>
          <w:sz w:val="24"/>
          <w:szCs w:val="24"/>
        </w:rPr>
        <w:t>65 years</w:t>
      </w:r>
      <w:r w:rsidR="00E46F9F" w:rsidRPr="00D012DB">
        <w:rPr>
          <w:rFonts w:cstheme="minorHAnsi"/>
          <w:sz w:val="24"/>
          <w:szCs w:val="24"/>
        </w:rPr>
        <w:t xml:space="preserve"> and over. Th</w:t>
      </w:r>
      <w:r w:rsidR="00F17547" w:rsidRPr="00D012DB">
        <w:rPr>
          <w:rFonts w:cstheme="minorHAnsi"/>
          <w:sz w:val="24"/>
          <w:szCs w:val="24"/>
        </w:rPr>
        <w:t>e highest prevalence</w:t>
      </w:r>
      <w:r w:rsidR="00572BD1" w:rsidRPr="00D012DB">
        <w:rPr>
          <w:rFonts w:cstheme="minorHAnsi"/>
          <w:sz w:val="24"/>
          <w:szCs w:val="24"/>
        </w:rPr>
        <w:t xml:space="preserve"> of severe outcomes </w:t>
      </w:r>
      <w:r w:rsidR="00F17547" w:rsidRPr="00D012DB">
        <w:rPr>
          <w:rFonts w:cstheme="minorHAnsi"/>
          <w:sz w:val="24"/>
          <w:szCs w:val="24"/>
        </w:rPr>
        <w:t xml:space="preserve">has been seen </w:t>
      </w:r>
      <w:r w:rsidR="00E46F9F" w:rsidRPr="00D012DB">
        <w:rPr>
          <w:rFonts w:cstheme="minorHAnsi"/>
          <w:sz w:val="24"/>
          <w:szCs w:val="24"/>
        </w:rPr>
        <w:t xml:space="preserve">among persons aged </w:t>
      </w:r>
      <w:r w:rsidR="00572BD1" w:rsidRPr="00D012DB">
        <w:rPr>
          <w:rFonts w:cstheme="minorHAnsi"/>
          <w:sz w:val="24"/>
          <w:szCs w:val="24"/>
        </w:rPr>
        <w:t>85 years</w:t>
      </w:r>
      <w:r w:rsidR="00E46F9F" w:rsidRPr="00D012DB">
        <w:rPr>
          <w:rFonts w:cstheme="minorHAnsi"/>
          <w:sz w:val="24"/>
          <w:szCs w:val="24"/>
        </w:rPr>
        <w:t xml:space="preserve"> and above</w:t>
      </w:r>
      <w:r w:rsidR="00572BD1" w:rsidRPr="00D012DB">
        <w:rPr>
          <w:rFonts w:cstheme="minorHAnsi"/>
          <w:sz w:val="24"/>
          <w:szCs w:val="24"/>
        </w:rPr>
        <w:t>.</w:t>
      </w:r>
      <w:r w:rsidR="00572BD1" w:rsidRPr="00D012DB">
        <w:rPr>
          <w:rStyle w:val="EndnoteReference"/>
          <w:rFonts w:cstheme="minorHAnsi"/>
          <w:sz w:val="24"/>
          <w:szCs w:val="24"/>
        </w:rPr>
        <w:endnoteReference w:id="11"/>
      </w:r>
      <w:r w:rsidR="00572BD1" w:rsidRPr="00D012DB">
        <w:rPr>
          <w:rFonts w:cstheme="minorHAnsi"/>
          <w:sz w:val="24"/>
          <w:szCs w:val="24"/>
        </w:rPr>
        <w:t xml:space="preserve"> </w:t>
      </w:r>
      <w:r w:rsidR="002D1D62" w:rsidRPr="00D012DB">
        <w:rPr>
          <w:rFonts w:cstheme="minorHAnsi"/>
          <w:sz w:val="24"/>
          <w:szCs w:val="24"/>
        </w:rPr>
        <w:t>Men appear to be</w:t>
      </w:r>
      <w:r w:rsidR="009D48EF" w:rsidRPr="00D012DB">
        <w:rPr>
          <w:rFonts w:cstheme="minorHAnsi"/>
          <w:sz w:val="24"/>
          <w:szCs w:val="24"/>
        </w:rPr>
        <w:t xml:space="preserve"> more likely</w:t>
      </w:r>
      <w:r w:rsidR="00F17547" w:rsidRPr="00D012DB">
        <w:rPr>
          <w:rFonts w:cstheme="minorHAnsi"/>
          <w:sz w:val="24"/>
          <w:szCs w:val="24"/>
        </w:rPr>
        <w:t xml:space="preserve"> than women</w:t>
      </w:r>
      <w:r w:rsidR="009D48EF" w:rsidRPr="00D012DB">
        <w:rPr>
          <w:rFonts w:cstheme="minorHAnsi"/>
          <w:sz w:val="24"/>
          <w:szCs w:val="24"/>
        </w:rPr>
        <w:t xml:space="preserve"> to develop </w:t>
      </w:r>
      <w:r w:rsidR="00E46F9F" w:rsidRPr="00D012DB">
        <w:rPr>
          <w:rFonts w:cstheme="minorHAnsi"/>
          <w:sz w:val="24"/>
          <w:szCs w:val="24"/>
        </w:rPr>
        <w:t xml:space="preserve">severe </w:t>
      </w:r>
      <w:r w:rsidR="00A8680F" w:rsidRPr="00D012DB">
        <w:rPr>
          <w:rFonts w:cstheme="minorHAnsi"/>
          <w:sz w:val="24"/>
          <w:szCs w:val="24"/>
        </w:rPr>
        <w:t>COVID</w:t>
      </w:r>
      <w:r w:rsidR="009D48EF" w:rsidRPr="00D012DB">
        <w:rPr>
          <w:rFonts w:cstheme="minorHAnsi"/>
          <w:sz w:val="24"/>
          <w:szCs w:val="24"/>
        </w:rPr>
        <w:t>-19 disease</w:t>
      </w:r>
      <w:r w:rsidR="006D6329">
        <w:rPr>
          <w:rFonts w:cstheme="minorHAnsi"/>
          <w:sz w:val="24"/>
          <w:szCs w:val="24"/>
        </w:rPr>
        <w:t>.</w:t>
      </w:r>
      <w:r w:rsidR="00694D7C" w:rsidRPr="00D012DB">
        <w:rPr>
          <w:rStyle w:val="EndnoteReference"/>
          <w:rFonts w:cstheme="minorHAnsi"/>
          <w:sz w:val="24"/>
          <w:szCs w:val="24"/>
        </w:rPr>
        <w:endnoteReference w:id="12"/>
      </w:r>
      <w:r w:rsidR="00DE463A" w:rsidRPr="00D012DB">
        <w:rPr>
          <w:rFonts w:cstheme="minorHAnsi"/>
          <w:sz w:val="24"/>
          <w:szCs w:val="24"/>
        </w:rPr>
        <w:t xml:space="preserve"> </w:t>
      </w:r>
    </w:p>
    <w:p w14:paraId="382EACDA" w14:textId="25F36F5B" w:rsidR="00D750B7" w:rsidRPr="00D012DB" w:rsidRDefault="00D750B7" w:rsidP="00D750B7">
      <w:pPr>
        <w:keepLines/>
        <w:rPr>
          <w:rFonts w:cstheme="minorHAnsi"/>
          <w:sz w:val="24"/>
          <w:szCs w:val="24"/>
        </w:rPr>
      </w:pPr>
    </w:p>
    <w:p w14:paraId="4CDC7905" w14:textId="29613D89" w:rsidR="00D750B7" w:rsidRPr="00D012DB" w:rsidRDefault="00F17547" w:rsidP="00D750B7">
      <w:pPr>
        <w:keepLines/>
        <w:rPr>
          <w:rFonts w:cstheme="minorHAnsi"/>
          <w:sz w:val="24"/>
          <w:szCs w:val="24"/>
        </w:rPr>
      </w:pPr>
      <w:r w:rsidRPr="00D012DB">
        <w:rPr>
          <w:rFonts w:cstheme="minorHAnsi"/>
          <w:b/>
          <w:bCs/>
          <w:sz w:val="24"/>
          <w:szCs w:val="24"/>
        </w:rPr>
        <w:t xml:space="preserve">OCCUPATIONAL EXPOSURE AND </w:t>
      </w:r>
      <w:r w:rsidRPr="00D012DB">
        <w:rPr>
          <w:rFonts w:cstheme="minorHAnsi"/>
          <w:b/>
          <w:sz w:val="24"/>
          <w:szCs w:val="24"/>
        </w:rPr>
        <w:t>SARS-CoV-2 INFECTION</w:t>
      </w:r>
    </w:p>
    <w:p w14:paraId="6F3B2885" w14:textId="6A432DDB" w:rsidR="00BA4BED" w:rsidRPr="00D012DB" w:rsidRDefault="00BA4BED" w:rsidP="00BA4BED">
      <w:pPr>
        <w:rPr>
          <w:rFonts w:cstheme="minorHAnsi"/>
          <w:sz w:val="24"/>
          <w:szCs w:val="24"/>
        </w:rPr>
      </w:pPr>
    </w:p>
    <w:p w14:paraId="24F59677" w14:textId="3407D085" w:rsidR="006D6329" w:rsidRDefault="00FD3B4A" w:rsidP="006D6329">
      <w:pPr>
        <w:rPr>
          <w:rFonts w:cstheme="minorHAnsi"/>
          <w:color w:val="231F20"/>
          <w:sz w:val="24"/>
          <w:szCs w:val="24"/>
        </w:rPr>
      </w:pPr>
      <w:r w:rsidRPr="00D012DB">
        <w:rPr>
          <w:rFonts w:cstheme="minorHAnsi"/>
          <w:color w:val="000000" w:themeColor="text1"/>
          <w:sz w:val="24"/>
          <w:szCs w:val="24"/>
        </w:rPr>
        <w:t xml:space="preserve">Workers </w:t>
      </w:r>
      <w:r w:rsidR="001B2263" w:rsidRPr="00D012DB">
        <w:rPr>
          <w:rFonts w:cstheme="minorHAnsi"/>
          <w:color w:val="000000" w:themeColor="text1"/>
          <w:sz w:val="24"/>
          <w:szCs w:val="24"/>
        </w:rPr>
        <w:t>whose occupations place</w:t>
      </w:r>
      <w:r w:rsidRPr="00D012DB">
        <w:rPr>
          <w:rFonts w:cstheme="minorHAnsi"/>
          <w:color w:val="000000" w:themeColor="text1"/>
          <w:sz w:val="24"/>
          <w:szCs w:val="24"/>
        </w:rPr>
        <w:t xml:space="preserve"> them </w:t>
      </w:r>
      <w:r w:rsidR="009A2F31" w:rsidRPr="00D012DB">
        <w:rPr>
          <w:rFonts w:cstheme="minorHAnsi"/>
          <w:color w:val="000000" w:themeColor="text1"/>
          <w:sz w:val="24"/>
          <w:szCs w:val="24"/>
        </w:rPr>
        <w:t xml:space="preserve">in </w:t>
      </w:r>
      <w:r w:rsidRPr="00D012DB">
        <w:rPr>
          <w:rFonts w:cstheme="minorHAnsi"/>
          <w:color w:val="000000" w:themeColor="text1"/>
          <w:sz w:val="24"/>
          <w:szCs w:val="24"/>
        </w:rPr>
        <w:t>contact with persons infected b</w:t>
      </w:r>
      <w:r w:rsidR="009A2F31" w:rsidRPr="00D012DB">
        <w:rPr>
          <w:rFonts w:cstheme="minorHAnsi"/>
          <w:color w:val="000000" w:themeColor="text1"/>
          <w:sz w:val="24"/>
          <w:szCs w:val="24"/>
        </w:rPr>
        <w:t>y</w:t>
      </w:r>
      <w:r w:rsidRPr="00D012DB">
        <w:rPr>
          <w:rFonts w:cstheme="minorHAnsi"/>
          <w:color w:val="000000" w:themeColor="text1"/>
          <w:sz w:val="24"/>
          <w:szCs w:val="24"/>
        </w:rPr>
        <w:t xml:space="preserve"> SARS-CoV-2 are at </w:t>
      </w:r>
      <w:r w:rsidR="00B92D65" w:rsidRPr="00D012DB">
        <w:rPr>
          <w:rFonts w:cstheme="minorHAnsi"/>
          <w:color w:val="000000" w:themeColor="text1"/>
          <w:sz w:val="24"/>
          <w:szCs w:val="24"/>
        </w:rPr>
        <w:t>heightened</w:t>
      </w:r>
      <w:r w:rsidRPr="00D012DB">
        <w:rPr>
          <w:rFonts w:cstheme="minorHAnsi"/>
          <w:color w:val="000000" w:themeColor="text1"/>
          <w:sz w:val="24"/>
          <w:szCs w:val="24"/>
        </w:rPr>
        <w:t xml:space="preserve"> risk of work-related </w:t>
      </w:r>
      <w:r w:rsidR="00A8680F" w:rsidRPr="00D012DB">
        <w:rPr>
          <w:rFonts w:cstheme="minorHAnsi"/>
          <w:color w:val="000000" w:themeColor="text1"/>
          <w:sz w:val="24"/>
          <w:szCs w:val="24"/>
        </w:rPr>
        <w:t>COVID</w:t>
      </w:r>
      <w:r w:rsidRPr="00D012DB">
        <w:rPr>
          <w:rFonts w:cstheme="minorHAnsi"/>
          <w:color w:val="000000" w:themeColor="text1"/>
          <w:sz w:val="24"/>
          <w:szCs w:val="24"/>
        </w:rPr>
        <w:t xml:space="preserve">-19 infection. </w:t>
      </w:r>
      <w:r w:rsidRPr="00D012DB">
        <w:rPr>
          <w:rFonts w:cstheme="minorHAnsi"/>
          <w:color w:val="231F20"/>
          <w:sz w:val="24"/>
          <w:szCs w:val="24"/>
        </w:rPr>
        <w:t xml:space="preserve">Data </w:t>
      </w:r>
      <w:r w:rsidR="009A2F31" w:rsidRPr="00D012DB">
        <w:rPr>
          <w:rFonts w:cstheme="minorHAnsi"/>
          <w:color w:val="231F20"/>
          <w:sz w:val="24"/>
          <w:szCs w:val="24"/>
        </w:rPr>
        <w:t>obtained in Singapore</w:t>
      </w:r>
      <w:r w:rsidRPr="00D012DB">
        <w:rPr>
          <w:rFonts w:cstheme="minorHAnsi"/>
          <w:color w:val="231F20"/>
          <w:sz w:val="24"/>
          <w:szCs w:val="24"/>
        </w:rPr>
        <w:t xml:space="preserve"> early in the outbreak </w:t>
      </w:r>
      <w:r w:rsidR="009A2F31" w:rsidRPr="00D012DB">
        <w:rPr>
          <w:rFonts w:cstheme="minorHAnsi"/>
          <w:color w:val="231F20"/>
          <w:sz w:val="24"/>
          <w:szCs w:val="24"/>
        </w:rPr>
        <w:t xml:space="preserve">in that country </w:t>
      </w:r>
      <w:r w:rsidRPr="00D012DB">
        <w:rPr>
          <w:rFonts w:cstheme="minorHAnsi"/>
          <w:color w:val="231F20"/>
          <w:sz w:val="24"/>
          <w:szCs w:val="24"/>
        </w:rPr>
        <w:t xml:space="preserve">found that 68% of cases were spread </w:t>
      </w:r>
      <w:r w:rsidR="009A2F31" w:rsidRPr="00D012DB">
        <w:rPr>
          <w:rFonts w:cstheme="minorHAnsi"/>
          <w:color w:val="231F20"/>
          <w:sz w:val="24"/>
          <w:szCs w:val="24"/>
        </w:rPr>
        <w:t xml:space="preserve">through </w:t>
      </w:r>
      <w:r w:rsidRPr="00D012DB">
        <w:rPr>
          <w:rFonts w:cstheme="minorHAnsi"/>
          <w:color w:val="231F20"/>
          <w:sz w:val="24"/>
          <w:szCs w:val="24"/>
        </w:rPr>
        <w:t>work-related exposures</w:t>
      </w:r>
      <w:r w:rsidR="006D6329">
        <w:rPr>
          <w:rFonts w:cstheme="minorHAnsi"/>
          <w:color w:val="231F20"/>
          <w:sz w:val="24"/>
          <w:szCs w:val="24"/>
        </w:rPr>
        <w:t>.</w:t>
      </w:r>
      <w:r w:rsidR="00694D7C" w:rsidRPr="00D012DB">
        <w:rPr>
          <w:rStyle w:val="EndnoteReference"/>
          <w:rFonts w:cstheme="minorHAnsi"/>
          <w:color w:val="231F20"/>
          <w:sz w:val="24"/>
          <w:szCs w:val="24"/>
        </w:rPr>
        <w:endnoteReference w:id="13"/>
      </w:r>
      <w:r w:rsidR="006D6329" w:rsidRPr="006D6329">
        <w:rPr>
          <w:rFonts w:cstheme="minorHAnsi"/>
          <w:color w:val="231F20"/>
          <w:sz w:val="24"/>
          <w:szCs w:val="24"/>
        </w:rPr>
        <w:t xml:space="preserve"> </w:t>
      </w:r>
      <w:r w:rsidR="006D6329">
        <w:rPr>
          <w:rFonts w:cstheme="minorHAnsi"/>
          <w:color w:val="231F20"/>
          <w:sz w:val="24"/>
          <w:szCs w:val="24"/>
        </w:rPr>
        <w:t>In many communities since then, major outbreaks have occurred in workplaces with inadequate infectious disease control procedures.</w:t>
      </w:r>
      <w:r w:rsidR="006D6329">
        <w:rPr>
          <w:rStyle w:val="EndnoteReference"/>
          <w:rFonts w:cstheme="minorHAnsi"/>
          <w:color w:val="231F20"/>
          <w:sz w:val="24"/>
          <w:szCs w:val="24"/>
        </w:rPr>
        <w:endnoteReference w:id="14"/>
      </w:r>
    </w:p>
    <w:p w14:paraId="2AD74054" w14:textId="1ECBB155" w:rsidR="00BD150D" w:rsidRDefault="00BD150D" w:rsidP="006D6329">
      <w:pPr>
        <w:rPr>
          <w:rFonts w:cstheme="minorHAnsi"/>
          <w:color w:val="231F20"/>
          <w:sz w:val="24"/>
          <w:szCs w:val="24"/>
        </w:rPr>
      </w:pPr>
    </w:p>
    <w:p w14:paraId="5BCFD803" w14:textId="5AC7EC3E" w:rsidR="00BD150D" w:rsidRPr="00D012DB" w:rsidRDefault="00BD150D" w:rsidP="00BD150D">
      <w:pPr>
        <w:rPr>
          <w:rFonts w:cstheme="minorHAnsi"/>
          <w:sz w:val="24"/>
          <w:szCs w:val="24"/>
        </w:rPr>
      </w:pPr>
      <w:r w:rsidRPr="005468E1">
        <w:rPr>
          <w:rFonts w:cstheme="minorHAnsi"/>
          <w:sz w:val="24"/>
          <w:szCs w:val="24"/>
        </w:rPr>
        <w:lastRenderedPageBreak/>
        <w:t>Older workers, workers with underlying medical conditions, workers occupationally exposed to dusts, gases and fumes, workers with of low socio-economic status,</w:t>
      </w:r>
      <w:r w:rsidR="00FC37AC">
        <w:rPr>
          <w:rStyle w:val="EndnoteReference"/>
          <w:rFonts w:cstheme="minorHAnsi"/>
          <w:sz w:val="24"/>
          <w:szCs w:val="24"/>
        </w:rPr>
        <w:endnoteReference w:id="15"/>
      </w:r>
      <w:r w:rsidRPr="005468E1">
        <w:rPr>
          <w:rFonts w:cstheme="minorHAnsi"/>
          <w:sz w:val="24"/>
          <w:szCs w:val="24"/>
        </w:rPr>
        <w:t xml:space="preserve"> workers in developing countries, and workers exposed to high levels of ambient air pollution</w:t>
      </w:r>
      <w:r>
        <w:rPr>
          <w:rFonts w:cstheme="minorHAnsi"/>
          <w:sz w:val="24"/>
          <w:szCs w:val="24"/>
        </w:rPr>
        <w:t>.</w:t>
      </w:r>
    </w:p>
    <w:p w14:paraId="7C9A25CC" w14:textId="77777777" w:rsidR="006D6329" w:rsidRPr="00D012DB" w:rsidRDefault="006D6329" w:rsidP="006D6329">
      <w:pPr>
        <w:rPr>
          <w:rFonts w:cstheme="minorHAnsi"/>
          <w:color w:val="000000" w:themeColor="text1"/>
          <w:sz w:val="24"/>
          <w:szCs w:val="24"/>
        </w:rPr>
      </w:pPr>
    </w:p>
    <w:p w14:paraId="6B316351" w14:textId="0A21EE9B" w:rsidR="00FD3B4A" w:rsidRDefault="00FD3B4A" w:rsidP="004C354E">
      <w:pPr>
        <w:rPr>
          <w:rFonts w:cstheme="minorHAnsi"/>
          <w:color w:val="000000" w:themeColor="text1"/>
          <w:sz w:val="24"/>
          <w:szCs w:val="24"/>
        </w:rPr>
      </w:pPr>
      <w:r w:rsidRPr="00D012DB">
        <w:rPr>
          <w:rFonts w:cstheme="minorHAnsi"/>
          <w:color w:val="000000" w:themeColor="text1"/>
          <w:sz w:val="24"/>
          <w:szCs w:val="24"/>
        </w:rPr>
        <w:t xml:space="preserve">Workers at high </w:t>
      </w:r>
      <w:r w:rsidR="009A2F31" w:rsidRPr="00D012DB">
        <w:rPr>
          <w:rFonts w:cstheme="minorHAnsi"/>
          <w:color w:val="000000" w:themeColor="text1"/>
          <w:sz w:val="24"/>
          <w:szCs w:val="24"/>
        </w:rPr>
        <w:t xml:space="preserve">risk of </w:t>
      </w:r>
      <w:r w:rsidR="00A8680F" w:rsidRPr="00D012DB">
        <w:rPr>
          <w:rFonts w:cstheme="minorHAnsi"/>
          <w:color w:val="000000" w:themeColor="text1"/>
          <w:sz w:val="24"/>
          <w:szCs w:val="24"/>
        </w:rPr>
        <w:t>COVID</w:t>
      </w:r>
      <w:r w:rsidR="009A2F31" w:rsidRPr="00D012DB">
        <w:rPr>
          <w:rFonts w:cstheme="minorHAnsi"/>
          <w:color w:val="000000" w:themeColor="text1"/>
          <w:sz w:val="24"/>
          <w:szCs w:val="24"/>
        </w:rPr>
        <w:t>-19 infection include</w:t>
      </w:r>
      <w:r w:rsidRPr="00D012DB">
        <w:rPr>
          <w:rFonts w:cstheme="minorHAnsi"/>
          <w:color w:val="000000" w:themeColor="text1"/>
          <w:sz w:val="24"/>
          <w:szCs w:val="24"/>
        </w:rPr>
        <w:t xml:space="preserve"> health care workers, first responders, airline personnel, drivers, construction laborers, sales and service workers, cleaners, military personnel </w:t>
      </w:r>
      <w:r w:rsidRPr="00D012DB">
        <w:rPr>
          <w:rFonts w:cstheme="minorHAnsi"/>
          <w:sz w:val="24"/>
          <w:szCs w:val="24"/>
        </w:rPr>
        <w:t xml:space="preserve">pressed into </w:t>
      </w:r>
      <w:r w:rsidR="00EF322D" w:rsidRPr="00D012DB">
        <w:rPr>
          <w:rFonts w:cstheme="minorHAnsi"/>
          <w:sz w:val="24"/>
          <w:szCs w:val="24"/>
        </w:rPr>
        <w:t>pandemic</w:t>
      </w:r>
      <w:r w:rsidRPr="00D012DB">
        <w:rPr>
          <w:rFonts w:cstheme="minorHAnsi"/>
          <w:sz w:val="24"/>
          <w:szCs w:val="24"/>
        </w:rPr>
        <w:t xml:space="preserve"> service</w:t>
      </w:r>
      <w:r w:rsidRPr="00D012DB">
        <w:rPr>
          <w:rFonts w:cstheme="minorHAnsi"/>
          <w:color w:val="000000" w:themeColor="text1"/>
          <w:sz w:val="24"/>
          <w:szCs w:val="24"/>
        </w:rPr>
        <w:t xml:space="preserve">, and religious professionals. Because of their occupational exposures, these groups are at particular risk of infection in the early phases of an outbreak when most members of the population are still unexposed. </w:t>
      </w:r>
    </w:p>
    <w:p w14:paraId="01CEAD2C" w14:textId="77777777" w:rsidR="00FD3B4A" w:rsidRPr="00D012DB" w:rsidRDefault="00FD3B4A" w:rsidP="008D6904">
      <w:pPr>
        <w:tabs>
          <w:tab w:val="left" w:pos="3780"/>
        </w:tabs>
        <w:rPr>
          <w:rFonts w:cstheme="minorHAnsi"/>
          <w:b/>
          <w:bCs/>
          <w:sz w:val="24"/>
          <w:szCs w:val="24"/>
        </w:rPr>
      </w:pPr>
    </w:p>
    <w:tbl>
      <w:tblPr>
        <w:tblStyle w:val="TableGrid"/>
        <w:tblW w:w="0" w:type="auto"/>
        <w:tblLook w:val="04A0" w:firstRow="1" w:lastRow="0" w:firstColumn="1" w:lastColumn="0" w:noHBand="0" w:noVBand="1"/>
      </w:tblPr>
      <w:tblGrid>
        <w:gridCol w:w="9350"/>
      </w:tblGrid>
      <w:tr w:rsidR="00903CED" w:rsidRPr="00D012DB" w14:paraId="1E9A8892" w14:textId="77777777" w:rsidTr="00E50DEB">
        <w:tc>
          <w:tcPr>
            <w:tcW w:w="9350" w:type="dxa"/>
          </w:tcPr>
          <w:p w14:paraId="01E602F7" w14:textId="77777777" w:rsidR="00DB0658" w:rsidRPr="00D012DB" w:rsidRDefault="00184DF9" w:rsidP="00184DF9">
            <w:pPr>
              <w:jc w:val="center"/>
              <w:rPr>
                <w:rFonts w:cstheme="minorHAnsi"/>
                <w:b/>
                <w:bCs/>
                <w:sz w:val="24"/>
                <w:szCs w:val="24"/>
              </w:rPr>
            </w:pPr>
            <w:r w:rsidRPr="00D012DB">
              <w:rPr>
                <w:rFonts w:cstheme="minorHAnsi"/>
                <w:b/>
                <w:bCs/>
                <w:sz w:val="24"/>
                <w:szCs w:val="24"/>
              </w:rPr>
              <w:t>List of</w:t>
            </w:r>
            <w:r w:rsidR="00903CED" w:rsidRPr="00D012DB">
              <w:rPr>
                <w:rFonts w:cstheme="minorHAnsi"/>
                <w:b/>
                <w:bCs/>
                <w:sz w:val="24"/>
                <w:szCs w:val="24"/>
              </w:rPr>
              <w:t xml:space="preserve"> Industries/Occupations</w:t>
            </w:r>
            <w:r w:rsidR="00E87F0D" w:rsidRPr="00D012DB">
              <w:rPr>
                <w:rFonts w:cstheme="minorHAnsi"/>
                <w:b/>
                <w:bCs/>
                <w:sz w:val="24"/>
                <w:szCs w:val="24"/>
              </w:rPr>
              <w:t xml:space="preserve"> </w:t>
            </w:r>
            <w:r w:rsidR="00EC76FF" w:rsidRPr="00D012DB">
              <w:rPr>
                <w:rFonts w:cstheme="minorHAnsi"/>
                <w:b/>
                <w:bCs/>
                <w:sz w:val="24"/>
                <w:szCs w:val="24"/>
              </w:rPr>
              <w:t>K</w:t>
            </w:r>
            <w:r w:rsidR="00E87F0D" w:rsidRPr="00D012DB">
              <w:rPr>
                <w:rFonts w:cstheme="minorHAnsi"/>
                <w:b/>
                <w:bCs/>
                <w:sz w:val="24"/>
                <w:szCs w:val="24"/>
              </w:rPr>
              <w:t xml:space="preserve">nown to be </w:t>
            </w:r>
            <w:r w:rsidR="00EC76FF" w:rsidRPr="00D012DB">
              <w:rPr>
                <w:rFonts w:cstheme="minorHAnsi"/>
                <w:b/>
                <w:bCs/>
                <w:sz w:val="24"/>
                <w:szCs w:val="24"/>
              </w:rPr>
              <w:t>A</w:t>
            </w:r>
            <w:r w:rsidR="00E87F0D" w:rsidRPr="00D012DB">
              <w:rPr>
                <w:rFonts w:cstheme="minorHAnsi"/>
                <w:b/>
                <w:bCs/>
                <w:sz w:val="24"/>
                <w:szCs w:val="24"/>
              </w:rPr>
              <w:t>ssociated</w:t>
            </w:r>
            <w:r w:rsidRPr="00D012DB">
              <w:rPr>
                <w:rFonts w:cstheme="minorHAnsi"/>
                <w:b/>
                <w:bCs/>
                <w:sz w:val="24"/>
                <w:szCs w:val="24"/>
              </w:rPr>
              <w:t xml:space="preserve"> </w:t>
            </w:r>
            <w:r w:rsidR="00E87F0D" w:rsidRPr="00D012DB">
              <w:rPr>
                <w:rFonts w:cstheme="minorHAnsi"/>
                <w:b/>
                <w:bCs/>
                <w:sz w:val="24"/>
                <w:szCs w:val="24"/>
              </w:rPr>
              <w:t xml:space="preserve">with </w:t>
            </w:r>
            <w:r w:rsidR="00EC76FF" w:rsidRPr="00D012DB">
              <w:rPr>
                <w:rFonts w:cstheme="minorHAnsi"/>
                <w:b/>
                <w:bCs/>
                <w:sz w:val="24"/>
                <w:szCs w:val="24"/>
              </w:rPr>
              <w:t>I</w:t>
            </w:r>
            <w:r w:rsidR="00E87F0D" w:rsidRPr="00D012DB">
              <w:rPr>
                <w:rFonts w:cstheme="minorHAnsi"/>
                <w:b/>
                <w:bCs/>
                <w:sz w:val="24"/>
                <w:szCs w:val="24"/>
              </w:rPr>
              <w:t xml:space="preserve">ncreased </w:t>
            </w:r>
            <w:r w:rsidR="00EC76FF" w:rsidRPr="00D012DB">
              <w:rPr>
                <w:rFonts w:cstheme="minorHAnsi"/>
                <w:b/>
                <w:bCs/>
                <w:sz w:val="24"/>
                <w:szCs w:val="24"/>
              </w:rPr>
              <w:t>R</w:t>
            </w:r>
            <w:r w:rsidR="00E87F0D" w:rsidRPr="00D012DB">
              <w:rPr>
                <w:rFonts w:cstheme="minorHAnsi"/>
                <w:b/>
                <w:bCs/>
                <w:sz w:val="24"/>
                <w:szCs w:val="24"/>
              </w:rPr>
              <w:t xml:space="preserve">isk of </w:t>
            </w:r>
          </w:p>
          <w:p w14:paraId="42E807C7" w14:textId="6390695B" w:rsidR="00184DF9" w:rsidRPr="00D012DB" w:rsidRDefault="00A8680F" w:rsidP="00184DF9">
            <w:pPr>
              <w:jc w:val="center"/>
              <w:rPr>
                <w:rFonts w:cstheme="minorHAnsi"/>
                <w:b/>
                <w:bCs/>
                <w:sz w:val="24"/>
                <w:szCs w:val="24"/>
              </w:rPr>
            </w:pPr>
            <w:r w:rsidRPr="00D012DB">
              <w:rPr>
                <w:rFonts w:cstheme="minorHAnsi"/>
                <w:b/>
                <w:bCs/>
                <w:sz w:val="24"/>
                <w:szCs w:val="24"/>
              </w:rPr>
              <w:t>COVID</w:t>
            </w:r>
            <w:r w:rsidR="00E87F0D" w:rsidRPr="00D012DB">
              <w:rPr>
                <w:rFonts w:cstheme="minorHAnsi"/>
                <w:b/>
                <w:bCs/>
                <w:sz w:val="24"/>
                <w:szCs w:val="24"/>
              </w:rPr>
              <w:t xml:space="preserve">-19 and related mortality </w:t>
            </w:r>
          </w:p>
          <w:p w14:paraId="433D6EFC" w14:textId="77777777" w:rsidR="006D6329" w:rsidRPr="00D012DB" w:rsidRDefault="006D6329" w:rsidP="006D6329">
            <w:pPr>
              <w:rPr>
                <w:rFonts w:cstheme="minorHAnsi"/>
                <w:color w:val="000000" w:themeColor="text1"/>
                <w:sz w:val="24"/>
                <w:szCs w:val="24"/>
              </w:rPr>
            </w:pPr>
          </w:p>
          <w:p w14:paraId="26D795A3" w14:textId="77777777" w:rsidR="006D6329" w:rsidRPr="004864DF" w:rsidRDefault="006D6329" w:rsidP="006D6329">
            <w:pPr>
              <w:pStyle w:val="ListParagraph"/>
              <w:numPr>
                <w:ilvl w:val="0"/>
                <w:numId w:val="19"/>
              </w:numPr>
              <w:rPr>
                <w:rFonts w:cstheme="minorHAnsi"/>
                <w:sz w:val="24"/>
                <w:szCs w:val="24"/>
              </w:rPr>
            </w:pPr>
            <w:r w:rsidRPr="004864DF">
              <w:rPr>
                <w:rFonts w:cstheme="minorHAnsi"/>
                <w:b/>
                <w:bCs/>
                <w:sz w:val="24"/>
                <w:szCs w:val="24"/>
              </w:rPr>
              <w:t>Very High Risk</w:t>
            </w:r>
            <w:r w:rsidRPr="004864DF">
              <w:rPr>
                <w:rFonts w:cstheme="minorHAnsi"/>
                <w:sz w:val="24"/>
                <w:szCs w:val="24"/>
              </w:rPr>
              <w:t xml:space="preserve">: </w:t>
            </w:r>
            <w:r w:rsidRPr="004864DF">
              <w:rPr>
                <w:rFonts w:cstheme="minorHAnsi"/>
                <w:color w:val="000000" w:themeColor="text1"/>
                <w:sz w:val="24"/>
                <w:szCs w:val="24"/>
              </w:rPr>
              <w:t>Health care workers, paramedics, police, firefighters</w:t>
            </w:r>
            <w:r>
              <w:rPr>
                <w:rFonts w:cstheme="minorHAnsi"/>
                <w:color w:val="000000" w:themeColor="text1"/>
                <w:sz w:val="24"/>
                <w:szCs w:val="24"/>
              </w:rPr>
              <w:t>,</w:t>
            </w:r>
            <w:r w:rsidRPr="004864DF">
              <w:rPr>
                <w:rFonts w:cstheme="minorHAnsi"/>
                <w:color w:val="000000" w:themeColor="text1"/>
                <w:sz w:val="24"/>
                <w:szCs w:val="24"/>
              </w:rPr>
              <w:t xml:space="preserve"> airline personnel, transport workers, drivers, sales and service personnel, cleaners, mortuary workers, migrant workers, religious professionals.</w:t>
            </w:r>
          </w:p>
          <w:p w14:paraId="37944AC2" w14:textId="77777777" w:rsidR="006D6329" w:rsidRPr="004864DF" w:rsidRDefault="006D6329" w:rsidP="006D6329">
            <w:pPr>
              <w:pStyle w:val="ListParagraph"/>
              <w:numPr>
                <w:ilvl w:val="0"/>
                <w:numId w:val="19"/>
              </w:numPr>
              <w:rPr>
                <w:rFonts w:cstheme="minorHAnsi"/>
                <w:sz w:val="24"/>
                <w:szCs w:val="24"/>
              </w:rPr>
            </w:pPr>
            <w:r w:rsidRPr="004864DF">
              <w:rPr>
                <w:rFonts w:cstheme="minorHAnsi"/>
                <w:b/>
                <w:bCs/>
                <w:sz w:val="24"/>
                <w:szCs w:val="24"/>
              </w:rPr>
              <w:t>High Risk</w:t>
            </w:r>
            <w:r w:rsidRPr="004864DF">
              <w:rPr>
                <w:rFonts w:cstheme="minorHAnsi"/>
                <w:sz w:val="24"/>
                <w:szCs w:val="24"/>
              </w:rPr>
              <w:t xml:space="preserve">: Security service workers, hotel and food service workers, cruise industry workers, </w:t>
            </w:r>
            <w:r w:rsidRPr="004864DF">
              <w:rPr>
                <w:rFonts w:cstheme="minorHAnsi"/>
                <w:color w:val="000000" w:themeColor="text1"/>
                <w:sz w:val="24"/>
                <w:szCs w:val="24"/>
              </w:rPr>
              <w:t xml:space="preserve">military personnel </w:t>
            </w:r>
            <w:r w:rsidRPr="004864DF">
              <w:rPr>
                <w:rFonts w:cstheme="minorHAnsi"/>
                <w:sz w:val="24"/>
                <w:szCs w:val="24"/>
              </w:rPr>
              <w:t>pressed into pandemic service</w:t>
            </w:r>
            <w:r w:rsidRPr="004864DF">
              <w:rPr>
                <w:rFonts w:cstheme="minorHAnsi"/>
                <w:color w:val="000000" w:themeColor="text1"/>
                <w:sz w:val="24"/>
                <w:szCs w:val="24"/>
              </w:rPr>
              <w:t>.</w:t>
            </w:r>
          </w:p>
          <w:p w14:paraId="0BC84F65" w14:textId="1D7B4641" w:rsidR="00903CED" w:rsidRPr="006D6329" w:rsidRDefault="006D6329" w:rsidP="00E50DEB">
            <w:pPr>
              <w:pStyle w:val="ListParagraph"/>
              <w:numPr>
                <w:ilvl w:val="0"/>
                <w:numId w:val="19"/>
              </w:numPr>
              <w:rPr>
                <w:rFonts w:cstheme="minorHAnsi"/>
                <w:sz w:val="24"/>
                <w:szCs w:val="24"/>
              </w:rPr>
            </w:pPr>
            <w:r w:rsidRPr="004864DF">
              <w:rPr>
                <w:rFonts w:cstheme="minorHAnsi"/>
                <w:b/>
                <w:bCs/>
                <w:sz w:val="24"/>
                <w:szCs w:val="24"/>
              </w:rPr>
              <w:t>Significantly Increased Risk</w:t>
            </w:r>
            <w:r w:rsidRPr="004864DF">
              <w:rPr>
                <w:rFonts w:cstheme="minorHAnsi"/>
                <w:sz w:val="24"/>
                <w:szCs w:val="24"/>
              </w:rPr>
              <w:t>: Infrastructure, manufacturing, meatpacking, construction and mining workers.</w:t>
            </w:r>
          </w:p>
        </w:tc>
      </w:tr>
    </w:tbl>
    <w:p w14:paraId="3D6622DD" w14:textId="77777777" w:rsidR="00B40165" w:rsidRPr="00D012DB" w:rsidRDefault="00B40165" w:rsidP="00A9486D">
      <w:pPr>
        <w:rPr>
          <w:rFonts w:cstheme="minorHAnsi"/>
          <w:b/>
          <w:bCs/>
          <w:i/>
          <w:iCs/>
          <w:sz w:val="24"/>
          <w:szCs w:val="24"/>
        </w:rPr>
      </w:pPr>
    </w:p>
    <w:p w14:paraId="35E3737E" w14:textId="77777777" w:rsidR="003A18D4" w:rsidRDefault="003A18D4" w:rsidP="00A9486D">
      <w:pPr>
        <w:rPr>
          <w:rFonts w:cstheme="minorHAnsi"/>
          <w:b/>
          <w:bCs/>
          <w:i/>
          <w:iCs/>
          <w:sz w:val="24"/>
          <w:szCs w:val="24"/>
        </w:rPr>
      </w:pPr>
    </w:p>
    <w:p w14:paraId="7EDBDCAD" w14:textId="702E28E3" w:rsidR="00F61BAB" w:rsidRPr="00D012DB" w:rsidRDefault="00A87027" w:rsidP="00A9486D">
      <w:pPr>
        <w:rPr>
          <w:rFonts w:cstheme="minorHAnsi"/>
          <w:b/>
          <w:bCs/>
          <w:i/>
          <w:iCs/>
          <w:sz w:val="24"/>
          <w:szCs w:val="24"/>
        </w:rPr>
      </w:pPr>
      <w:r w:rsidRPr="00D012DB">
        <w:rPr>
          <w:rFonts w:cstheme="minorHAnsi"/>
          <w:b/>
          <w:bCs/>
          <w:i/>
          <w:iCs/>
          <w:sz w:val="24"/>
          <w:szCs w:val="24"/>
        </w:rPr>
        <w:t>Very High</w:t>
      </w:r>
      <w:r w:rsidR="00EB41E4" w:rsidRPr="00D012DB">
        <w:rPr>
          <w:rFonts w:cstheme="minorHAnsi"/>
          <w:b/>
          <w:bCs/>
          <w:i/>
          <w:iCs/>
          <w:sz w:val="24"/>
          <w:szCs w:val="24"/>
        </w:rPr>
        <w:t xml:space="preserve"> </w:t>
      </w:r>
      <w:r w:rsidRPr="00D012DB">
        <w:rPr>
          <w:rFonts w:cstheme="minorHAnsi"/>
          <w:b/>
          <w:bCs/>
          <w:i/>
          <w:iCs/>
          <w:sz w:val="24"/>
          <w:szCs w:val="24"/>
        </w:rPr>
        <w:t xml:space="preserve">Risk </w:t>
      </w:r>
      <w:r w:rsidR="00421ABF" w:rsidRPr="00D012DB">
        <w:rPr>
          <w:rFonts w:cstheme="minorHAnsi"/>
          <w:b/>
          <w:bCs/>
          <w:i/>
          <w:iCs/>
          <w:sz w:val="24"/>
          <w:szCs w:val="24"/>
        </w:rPr>
        <w:t>Industries/Occupation</w:t>
      </w:r>
      <w:r w:rsidR="00B1142C" w:rsidRPr="00D012DB">
        <w:rPr>
          <w:rFonts w:cstheme="minorHAnsi"/>
          <w:b/>
          <w:bCs/>
          <w:i/>
          <w:iCs/>
          <w:sz w:val="24"/>
          <w:szCs w:val="24"/>
        </w:rPr>
        <w:t>s</w:t>
      </w:r>
    </w:p>
    <w:p w14:paraId="4D5BB144" w14:textId="25130DA0" w:rsidR="00F61BAB" w:rsidRPr="00D012DB" w:rsidRDefault="00F61BAB" w:rsidP="00A9486D">
      <w:pPr>
        <w:rPr>
          <w:rFonts w:cstheme="minorHAnsi"/>
          <w:sz w:val="24"/>
          <w:szCs w:val="24"/>
        </w:rPr>
      </w:pPr>
      <w:r w:rsidRPr="00D012DB">
        <w:rPr>
          <w:rFonts w:cstheme="minorHAnsi"/>
          <w:sz w:val="24"/>
          <w:szCs w:val="24"/>
          <w:u w:val="single"/>
        </w:rPr>
        <w:t xml:space="preserve">First </w:t>
      </w:r>
      <w:r w:rsidR="00AF3425" w:rsidRPr="00D012DB">
        <w:rPr>
          <w:rFonts w:cstheme="minorHAnsi"/>
          <w:sz w:val="24"/>
          <w:szCs w:val="24"/>
          <w:u w:val="single"/>
        </w:rPr>
        <w:t>R</w:t>
      </w:r>
      <w:r w:rsidRPr="00D012DB">
        <w:rPr>
          <w:rFonts w:cstheme="minorHAnsi"/>
          <w:sz w:val="24"/>
          <w:szCs w:val="24"/>
          <w:u w:val="single"/>
        </w:rPr>
        <w:t>esponders</w:t>
      </w:r>
      <w:r w:rsidR="00AC2758" w:rsidRPr="00D012DB">
        <w:rPr>
          <w:rFonts w:cstheme="minorHAnsi"/>
          <w:sz w:val="24"/>
          <w:szCs w:val="24"/>
        </w:rPr>
        <w:t>.</w:t>
      </w:r>
      <w:r w:rsidR="00516261" w:rsidRPr="00D012DB">
        <w:rPr>
          <w:rFonts w:cstheme="minorHAnsi"/>
          <w:sz w:val="24"/>
          <w:szCs w:val="24"/>
        </w:rPr>
        <w:t xml:space="preserve">   </w:t>
      </w:r>
    </w:p>
    <w:p w14:paraId="1F633EF8" w14:textId="79161714" w:rsidR="004F3FDF" w:rsidRPr="00D012DB" w:rsidRDefault="004F3FDF" w:rsidP="004F3FDF">
      <w:pPr>
        <w:rPr>
          <w:rFonts w:cstheme="minorHAnsi"/>
          <w:sz w:val="24"/>
          <w:szCs w:val="24"/>
        </w:rPr>
      </w:pPr>
      <w:r w:rsidRPr="00D012DB">
        <w:rPr>
          <w:rFonts w:cstheme="minorHAnsi"/>
          <w:sz w:val="24"/>
          <w:szCs w:val="24"/>
        </w:rPr>
        <w:t>Fire fighters</w:t>
      </w:r>
      <w:r w:rsidR="00896531" w:rsidRPr="00D012DB">
        <w:rPr>
          <w:rFonts w:cstheme="minorHAnsi"/>
          <w:sz w:val="24"/>
          <w:szCs w:val="24"/>
        </w:rPr>
        <w:t xml:space="preserve">, </w:t>
      </w:r>
      <w:r w:rsidRPr="00D012DB">
        <w:rPr>
          <w:rFonts w:cstheme="minorHAnsi"/>
          <w:sz w:val="24"/>
          <w:szCs w:val="24"/>
        </w:rPr>
        <w:t xml:space="preserve">emergency medical personnel </w:t>
      </w:r>
      <w:r w:rsidR="009A2F31" w:rsidRPr="00D012DB">
        <w:rPr>
          <w:rFonts w:cstheme="minorHAnsi"/>
          <w:sz w:val="24"/>
          <w:szCs w:val="24"/>
        </w:rPr>
        <w:t xml:space="preserve">and </w:t>
      </w:r>
      <w:r w:rsidR="00896531" w:rsidRPr="00D012DB">
        <w:rPr>
          <w:rFonts w:cstheme="minorHAnsi"/>
          <w:sz w:val="24"/>
          <w:szCs w:val="24"/>
        </w:rPr>
        <w:t xml:space="preserve">security </w:t>
      </w:r>
      <w:r w:rsidR="00630DD0" w:rsidRPr="00D012DB">
        <w:rPr>
          <w:rFonts w:cstheme="minorHAnsi"/>
          <w:sz w:val="24"/>
          <w:szCs w:val="24"/>
        </w:rPr>
        <w:t xml:space="preserve">personnel </w:t>
      </w:r>
      <w:r w:rsidR="009A2F31" w:rsidRPr="00D012DB">
        <w:rPr>
          <w:rFonts w:cstheme="minorHAnsi"/>
          <w:sz w:val="24"/>
          <w:szCs w:val="24"/>
        </w:rPr>
        <w:t xml:space="preserve">who </w:t>
      </w:r>
      <w:r w:rsidRPr="00D012DB">
        <w:rPr>
          <w:rFonts w:cstheme="minorHAnsi"/>
          <w:sz w:val="24"/>
          <w:szCs w:val="24"/>
        </w:rPr>
        <w:t xml:space="preserve">provide pre-hospital </w:t>
      </w:r>
      <w:r w:rsidR="009A2F31" w:rsidRPr="00D012DB">
        <w:rPr>
          <w:rFonts w:cstheme="minorHAnsi"/>
          <w:sz w:val="24"/>
          <w:szCs w:val="24"/>
        </w:rPr>
        <w:t xml:space="preserve">care including patient transport </w:t>
      </w:r>
      <w:r w:rsidR="00104CA0" w:rsidRPr="00D012DB">
        <w:rPr>
          <w:rFonts w:cstheme="minorHAnsi"/>
          <w:sz w:val="24"/>
          <w:szCs w:val="24"/>
        </w:rPr>
        <w:t>can be</w:t>
      </w:r>
      <w:r w:rsidRPr="00D012DB">
        <w:rPr>
          <w:rFonts w:cstheme="minorHAnsi"/>
          <w:sz w:val="24"/>
          <w:szCs w:val="24"/>
        </w:rPr>
        <w:t xml:space="preserve"> exposed to the SARS</w:t>
      </w:r>
      <w:r w:rsidR="003A6224" w:rsidRPr="00D012DB">
        <w:rPr>
          <w:rFonts w:cstheme="minorHAnsi"/>
          <w:sz w:val="24"/>
          <w:szCs w:val="24"/>
        </w:rPr>
        <w:t>-</w:t>
      </w:r>
      <w:r w:rsidR="009A2F31" w:rsidRPr="00D012DB">
        <w:rPr>
          <w:rFonts w:cstheme="minorHAnsi"/>
          <w:sz w:val="24"/>
          <w:szCs w:val="24"/>
        </w:rPr>
        <w:t xml:space="preserve">CoV-2 through </w:t>
      </w:r>
      <w:r w:rsidRPr="00D012DB">
        <w:rPr>
          <w:rFonts w:cstheme="minorHAnsi"/>
          <w:sz w:val="24"/>
          <w:szCs w:val="24"/>
        </w:rPr>
        <w:t>inhalation of aerosolized droplets from infecte</w:t>
      </w:r>
      <w:r w:rsidR="009A2F31" w:rsidRPr="00D012DB">
        <w:rPr>
          <w:rFonts w:cstheme="minorHAnsi"/>
          <w:sz w:val="24"/>
          <w:szCs w:val="24"/>
        </w:rPr>
        <w:t xml:space="preserve">d patients’ coughs and sneezes. </w:t>
      </w:r>
      <w:r w:rsidR="00104CA0" w:rsidRPr="00D012DB">
        <w:rPr>
          <w:rFonts w:cstheme="minorHAnsi"/>
          <w:sz w:val="24"/>
          <w:szCs w:val="24"/>
        </w:rPr>
        <w:t xml:space="preserve">They can also be exposed </w:t>
      </w:r>
      <w:r w:rsidR="009A2F31" w:rsidRPr="00D012DB">
        <w:rPr>
          <w:rFonts w:cstheme="minorHAnsi"/>
          <w:sz w:val="24"/>
          <w:szCs w:val="24"/>
        </w:rPr>
        <w:t>through aerosol-</w:t>
      </w:r>
      <w:r w:rsidRPr="00D012DB">
        <w:rPr>
          <w:rFonts w:cstheme="minorHAnsi"/>
          <w:sz w:val="24"/>
          <w:szCs w:val="24"/>
        </w:rPr>
        <w:t xml:space="preserve">creating procedures, such as </w:t>
      </w:r>
      <w:r w:rsidR="00104CA0" w:rsidRPr="00D012DB">
        <w:rPr>
          <w:rFonts w:cstheme="minorHAnsi"/>
          <w:sz w:val="24"/>
          <w:szCs w:val="24"/>
        </w:rPr>
        <w:t xml:space="preserve">intubation as well as </w:t>
      </w:r>
      <w:r w:rsidR="009A2F31" w:rsidRPr="00D012DB">
        <w:rPr>
          <w:rFonts w:cstheme="minorHAnsi"/>
          <w:sz w:val="24"/>
          <w:szCs w:val="24"/>
        </w:rPr>
        <w:t>through contact with</w:t>
      </w:r>
      <w:r w:rsidRPr="00D012DB">
        <w:rPr>
          <w:rFonts w:cstheme="minorHAnsi"/>
          <w:sz w:val="24"/>
          <w:szCs w:val="24"/>
        </w:rPr>
        <w:t xml:space="preserve"> contamin</w:t>
      </w:r>
      <w:r w:rsidR="009A2F31" w:rsidRPr="00D012DB">
        <w:rPr>
          <w:rFonts w:cstheme="minorHAnsi"/>
          <w:sz w:val="24"/>
          <w:szCs w:val="24"/>
        </w:rPr>
        <w:t xml:space="preserve">ated surfaces </w:t>
      </w:r>
      <w:r w:rsidRPr="00D012DB">
        <w:rPr>
          <w:rFonts w:cstheme="minorHAnsi"/>
          <w:sz w:val="24"/>
          <w:szCs w:val="24"/>
        </w:rPr>
        <w:t xml:space="preserve">with subsequent transfer to the mouth, nose or eyes.  Police </w:t>
      </w:r>
      <w:r w:rsidR="00104CA0" w:rsidRPr="00D012DB">
        <w:rPr>
          <w:rFonts w:cstheme="minorHAnsi"/>
          <w:sz w:val="24"/>
          <w:szCs w:val="24"/>
        </w:rPr>
        <w:t>officers and other</w:t>
      </w:r>
      <w:r w:rsidRPr="00D012DB">
        <w:rPr>
          <w:rFonts w:cstheme="minorHAnsi"/>
          <w:sz w:val="24"/>
          <w:szCs w:val="24"/>
        </w:rPr>
        <w:t xml:space="preserve"> law enforcement </w:t>
      </w:r>
      <w:r w:rsidR="00104CA0" w:rsidRPr="00D012DB">
        <w:rPr>
          <w:rFonts w:cstheme="minorHAnsi"/>
          <w:sz w:val="24"/>
          <w:szCs w:val="24"/>
        </w:rPr>
        <w:t xml:space="preserve">workers </w:t>
      </w:r>
      <w:r w:rsidRPr="00D012DB">
        <w:rPr>
          <w:rFonts w:cstheme="minorHAnsi"/>
          <w:sz w:val="24"/>
          <w:szCs w:val="24"/>
        </w:rPr>
        <w:t xml:space="preserve">can be exposed </w:t>
      </w:r>
      <w:r w:rsidR="00104CA0" w:rsidRPr="00D012DB">
        <w:rPr>
          <w:rFonts w:cstheme="minorHAnsi"/>
          <w:sz w:val="24"/>
          <w:szCs w:val="24"/>
        </w:rPr>
        <w:t xml:space="preserve">though </w:t>
      </w:r>
      <w:r w:rsidRPr="00D012DB">
        <w:rPr>
          <w:rFonts w:cstheme="minorHAnsi"/>
          <w:sz w:val="24"/>
          <w:szCs w:val="24"/>
        </w:rPr>
        <w:t xml:space="preserve">close contact </w:t>
      </w:r>
      <w:r w:rsidR="00104CA0" w:rsidRPr="00D012DB">
        <w:rPr>
          <w:rFonts w:cstheme="minorHAnsi"/>
          <w:sz w:val="24"/>
          <w:szCs w:val="24"/>
        </w:rPr>
        <w:t xml:space="preserve">in law enforcement activities </w:t>
      </w:r>
      <w:r w:rsidRPr="00D012DB">
        <w:rPr>
          <w:rFonts w:cstheme="minorHAnsi"/>
          <w:sz w:val="24"/>
          <w:szCs w:val="24"/>
        </w:rPr>
        <w:t>and</w:t>
      </w:r>
      <w:r w:rsidR="00104CA0" w:rsidRPr="00D012DB">
        <w:rPr>
          <w:rFonts w:cstheme="minorHAnsi"/>
          <w:sz w:val="24"/>
          <w:szCs w:val="24"/>
        </w:rPr>
        <w:t xml:space="preserve"> in the current pandemic while </w:t>
      </w:r>
      <w:r w:rsidR="00A7510C">
        <w:rPr>
          <w:rFonts w:cstheme="minorHAnsi"/>
          <w:sz w:val="24"/>
          <w:szCs w:val="24"/>
        </w:rPr>
        <w:t xml:space="preserve">assisting in pre-hospital care as well as </w:t>
      </w:r>
      <w:r w:rsidRPr="00D012DB">
        <w:rPr>
          <w:rFonts w:cstheme="minorHAnsi"/>
          <w:sz w:val="24"/>
          <w:szCs w:val="24"/>
        </w:rPr>
        <w:t>enforcin</w:t>
      </w:r>
      <w:r w:rsidR="00104CA0" w:rsidRPr="00D012DB">
        <w:rPr>
          <w:rFonts w:cstheme="minorHAnsi"/>
          <w:sz w:val="24"/>
          <w:szCs w:val="24"/>
        </w:rPr>
        <w:t>g social distancing and shelter-in-</w:t>
      </w:r>
      <w:r w:rsidRPr="00D012DB">
        <w:rPr>
          <w:rFonts w:cstheme="minorHAnsi"/>
          <w:sz w:val="24"/>
          <w:szCs w:val="24"/>
        </w:rPr>
        <w:t>place measures.</w:t>
      </w:r>
    </w:p>
    <w:p w14:paraId="02812E26" w14:textId="72FAFD38" w:rsidR="001D21E6" w:rsidRPr="00D012DB" w:rsidRDefault="001D21E6" w:rsidP="00D54402">
      <w:pPr>
        <w:rPr>
          <w:rFonts w:cstheme="minorHAnsi"/>
          <w:sz w:val="24"/>
          <w:szCs w:val="24"/>
          <w:u w:val="single"/>
        </w:rPr>
      </w:pPr>
    </w:p>
    <w:p w14:paraId="5D371785" w14:textId="74A53F7A" w:rsidR="00104CA0" w:rsidRPr="00D012DB" w:rsidRDefault="00104CA0" w:rsidP="00D54402">
      <w:pPr>
        <w:rPr>
          <w:rFonts w:cstheme="minorHAnsi"/>
          <w:sz w:val="24"/>
          <w:szCs w:val="24"/>
          <w:u w:val="single"/>
        </w:rPr>
      </w:pPr>
      <w:r w:rsidRPr="00D012DB">
        <w:rPr>
          <w:rFonts w:cstheme="minorHAnsi"/>
          <w:sz w:val="24"/>
          <w:szCs w:val="24"/>
          <w:u w:val="single"/>
        </w:rPr>
        <w:t>Health Care Workers</w:t>
      </w:r>
    </w:p>
    <w:p w14:paraId="55C0C087" w14:textId="3F75CB5C" w:rsidR="00D54402" w:rsidRPr="00D012DB" w:rsidRDefault="00104CA0" w:rsidP="00D54402">
      <w:pPr>
        <w:rPr>
          <w:rFonts w:cstheme="minorHAnsi"/>
          <w:sz w:val="24"/>
          <w:szCs w:val="24"/>
          <w:u w:val="single"/>
        </w:rPr>
      </w:pPr>
      <w:r w:rsidRPr="00D012DB">
        <w:rPr>
          <w:rFonts w:cstheme="minorHAnsi"/>
          <w:sz w:val="24"/>
          <w:szCs w:val="24"/>
        </w:rPr>
        <w:t>Workers who provide direct care</w:t>
      </w:r>
      <w:r w:rsidR="00D54402" w:rsidRPr="00D012DB">
        <w:rPr>
          <w:rFonts w:cstheme="minorHAnsi"/>
          <w:sz w:val="24"/>
          <w:szCs w:val="24"/>
        </w:rPr>
        <w:t xml:space="preserve"> health care </w:t>
      </w:r>
      <w:r w:rsidRPr="00D012DB">
        <w:rPr>
          <w:rFonts w:cstheme="minorHAnsi"/>
          <w:sz w:val="24"/>
          <w:szCs w:val="24"/>
        </w:rPr>
        <w:t xml:space="preserve">and the many categories of workers who support </w:t>
      </w:r>
      <w:bookmarkStart w:id="1" w:name="_GoBack"/>
      <w:bookmarkEnd w:id="1"/>
      <w:r w:rsidRPr="00D012DB">
        <w:rPr>
          <w:rFonts w:cstheme="minorHAnsi"/>
          <w:sz w:val="24"/>
          <w:szCs w:val="24"/>
        </w:rPr>
        <w:t>them have long been recognized to be at high risk of contracting infectious diseases</w:t>
      </w:r>
      <w:r w:rsidR="00D54402" w:rsidRPr="00D012DB">
        <w:rPr>
          <w:rFonts w:cstheme="minorHAnsi"/>
          <w:sz w:val="24"/>
          <w:szCs w:val="24"/>
        </w:rPr>
        <w:t>.</w:t>
      </w:r>
      <w:r w:rsidR="00D54402" w:rsidRPr="00D012DB">
        <w:rPr>
          <w:rStyle w:val="EndnoteReference"/>
          <w:rFonts w:cstheme="minorHAnsi"/>
          <w:sz w:val="24"/>
          <w:szCs w:val="24"/>
        </w:rPr>
        <w:endnoteReference w:id="16"/>
      </w:r>
      <w:r w:rsidR="00D54402" w:rsidRPr="00D012DB">
        <w:rPr>
          <w:rFonts w:cstheme="minorHAnsi"/>
          <w:sz w:val="24"/>
          <w:szCs w:val="24"/>
        </w:rPr>
        <w:t xml:space="preserve">  Among the 8000 persons known to have been infected affected with SARS in 29 countrie</w:t>
      </w:r>
      <w:r w:rsidRPr="00D012DB">
        <w:rPr>
          <w:rFonts w:cstheme="minorHAnsi"/>
          <w:sz w:val="24"/>
          <w:szCs w:val="24"/>
        </w:rPr>
        <w:t xml:space="preserve">s, more than 20% were </w:t>
      </w:r>
      <w:r w:rsidR="00D54402" w:rsidRPr="00D012DB">
        <w:rPr>
          <w:rFonts w:cstheme="minorHAnsi"/>
          <w:sz w:val="24"/>
          <w:szCs w:val="24"/>
        </w:rPr>
        <w:t>health workers.</w:t>
      </w:r>
      <w:r w:rsidR="00D54402" w:rsidRPr="00D012DB">
        <w:rPr>
          <w:rStyle w:val="EndnoteReference"/>
          <w:rFonts w:cstheme="minorHAnsi"/>
          <w:sz w:val="24"/>
          <w:szCs w:val="24"/>
        </w:rPr>
        <w:endnoteReference w:id="17"/>
      </w:r>
      <w:r w:rsidRPr="00D012DB">
        <w:rPr>
          <w:rFonts w:cstheme="minorHAnsi"/>
          <w:sz w:val="24"/>
          <w:szCs w:val="24"/>
        </w:rPr>
        <w:t xml:space="preserve">  These include clinical </w:t>
      </w:r>
      <w:r w:rsidR="00D54402" w:rsidRPr="00D012DB">
        <w:rPr>
          <w:rFonts w:cstheme="minorHAnsi"/>
          <w:sz w:val="24"/>
          <w:szCs w:val="24"/>
        </w:rPr>
        <w:t xml:space="preserve">workers as well </w:t>
      </w:r>
      <w:r w:rsidRPr="00D012DB">
        <w:rPr>
          <w:rFonts w:cstheme="minorHAnsi"/>
          <w:sz w:val="24"/>
          <w:szCs w:val="24"/>
        </w:rPr>
        <w:t>as support staff</w:t>
      </w:r>
      <w:r w:rsidR="00D54402" w:rsidRPr="00D012DB">
        <w:rPr>
          <w:rFonts w:cstheme="minorHAnsi"/>
          <w:sz w:val="24"/>
          <w:szCs w:val="24"/>
        </w:rPr>
        <w:t>.</w:t>
      </w:r>
      <w:r w:rsidR="00D54402" w:rsidRPr="00D012DB">
        <w:rPr>
          <w:rStyle w:val="EndnoteReference"/>
          <w:rFonts w:cstheme="minorHAnsi"/>
          <w:sz w:val="24"/>
          <w:szCs w:val="24"/>
        </w:rPr>
        <w:endnoteReference w:id="18"/>
      </w:r>
      <w:r w:rsidR="00D54402" w:rsidRPr="00D012DB">
        <w:rPr>
          <w:rFonts w:cstheme="minorHAnsi"/>
          <w:sz w:val="24"/>
          <w:szCs w:val="24"/>
        </w:rPr>
        <w:t xml:space="preserve"> </w:t>
      </w:r>
      <w:r w:rsidR="00572D3E" w:rsidRPr="00D012DB">
        <w:rPr>
          <w:rFonts w:cstheme="minorHAnsi"/>
          <w:sz w:val="24"/>
          <w:szCs w:val="24"/>
        </w:rPr>
        <w:t xml:space="preserve"> </w:t>
      </w:r>
      <w:r w:rsidR="00D54402" w:rsidRPr="00D012DB">
        <w:rPr>
          <w:rFonts w:cstheme="minorHAnsi"/>
          <w:sz w:val="24"/>
          <w:szCs w:val="24"/>
        </w:rPr>
        <w:t xml:space="preserve">Likewise, </w:t>
      </w:r>
      <w:r w:rsidRPr="00D012DB">
        <w:rPr>
          <w:rFonts w:cstheme="minorHAnsi"/>
          <w:sz w:val="24"/>
          <w:szCs w:val="24"/>
        </w:rPr>
        <w:t xml:space="preserve">emergence of </w:t>
      </w:r>
      <w:r w:rsidR="00D54402" w:rsidRPr="00D012DB">
        <w:rPr>
          <w:rFonts w:cstheme="minorHAnsi"/>
          <w:sz w:val="24"/>
          <w:szCs w:val="24"/>
        </w:rPr>
        <w:t>the Middle East respiratory syndrome coronavirus (MERS-</w:t>
      </w:r>
      <w:proofErr w:type="spellStart"/>
      <w:r w:rsidR="00D54402" w:rsidRPr="00D012DB">
        <w:rPr>
          <w:rFonts w:cstheme="minorHAnsi"/>
          <w:sz w:val="24"/>
          <w:szCs w:val="24"/>
        </w:rPr>
        <w:t>CoV</w:t>
      </w:r>
      <w:proofErr w:type="spellEnd"/>
      <w:r w:rsidR="00D54402" w:rsidRPr="00D012DB">
        <w:rPr>
          <w:rFonts w:cstheme="minorHAnsi"/>
          <w:sz w:val="24"/>
          <w:szCs w:val="24"/>
        </w:rPr>
        <w:t xml:space="preserve">) in 2012 was associated with high numbers of </w:t>
      </w:r>
      <w:r w:rsidRPr="00D012DB">
        <w:rPr>
          <w:rFonts w:cstheme="minorHAnsi"/>
          <w:sz w:val="24"/>
          <w:szCs w:val="24"/>
        </w:rPr>
        <w:t xml:space="preserve">infections in </w:t>
      </w:r>
      <w:r w:rsidR="00D54402" w:rsidRPr="00D012DB">
        <w:rPr>
          <w:rFonts w:cstheme="minorHAnsi"/>
          <w:sz w:val="24"/>
          <w:szCs w:val="24"/>
        </w:rPr>
        <w:t xml:space="preserve">health </w:t>
      </w:r>
      <w:r w:rsidRPr="00D012DB">
        <w:rPr>
          <w:rFonts w:cstheme="minorHAnsi"/>
          <w:sz w:val="24"/>
          <w:szCs w:val="24"/>
        </w:rPr>
        <w:t xml:space="preserve">care workers, </w:t>
      </w:r>
      <w:r w:rsidR="00D54402" w:rsidRPr="00D012DB">
        <w:rPr>
          <w:rFonts w:cstheme="minorHAnsi"/>
          <w:sz w:val="24"/>
          <w:szCs w:val="24"/>
        </w:rPr>
        <w:t>with many cases associated with ‘super-spreader’ events.</w:t>
      </w:r>
      <w:r w:rsidR="00D54402" w:rsidRPr="00D012DB">
        <w:rPr>
          <w:rStyle w:val="EndnoteReference"/>
          <w:rFonts w:cstheme="minorHAnsi"/>
          <w:sz w:val="24"/>
          <w:szCs w:val="24"/>
        </w:rPr>
        <w:endnoteReference w:id="19"/>
      </w:r>
      <w:r w:rsidRPr="00D012DB">
        <w:rPr>
          <w:rFonts w:cstheme="minorHAnsi"/>
          <w:sz w:val="24"/>
          <w:szCs w:val="24"/>
          <w:vertAlign w:val="superscript"/>
        </w:rPr>
        <w:t xml:space="preserve">, </w:t>
      </w:r>
      <w:r w:rsidR="00D54402" w:rsidRPr="00D012DB">
        <w:rPr>
          <w:rStyle w:val="EndnoteReference"/>
          <w:rFonts w:cstheme="minorHAnsi"/>
          <w:sz w:val="24"/>
          <w:szCs w:val="24"/>
        </w:rPr>
        <w:endnoteReference w:id="20"/>
      </w:r>
      <w:r w:rsidR="00D54402" w:rsidRPr="00D012DB">
        <w:rPr>
          <w:rFonts w:cstheme="minorHAnsi"/>
          <w:sz w:val="24"/>
          <w:szCs w:val="24"/>
        </w:rPr>
        <w:t xml:space="preserve"> Most recently, Ebola </w:t>
      </w:r>
      <w:r w:rsidRPr="00D012DB">
        <w:rPr>
          <w:rFonts w:cstheme="minorHAnsi"/>
          <w:sz w:val="24"/>
          <w:szCs w:val="24"/>
        </w:rPr>
        <w:t xml:space="preserve">Virus Disease was seen to affect </w:t>
      </w:r>
      <w:r w:rsidR="00D54402" w:rsidRPr="00D012DB">
        <w:rPr>
          <w:rFonts w:cstheme="minorHAnsi"/>
          <w:sz w:val="24"/>
          <w:szCs w:val="24"/>
        </w:rPr>
        <w:t xml:space="preserve">health workers at </w:t>
      </w:r>
      <w:r w:rsidRPr="00D012DB">
        <w:rPr>
          <w:rFonts w:cstheme="minorHAnsi"/>
          <w:sz w:val="24"/>
          <w:szCs w:val="24"/>
        </w:rPr>
        <w:t>a rate more than a ten times</w:t>
      </w:r>
      <w:r w:rsidR="00D54402" w:rsidRPr="00D012DB">
        <w:rPr>
          <w:rFonts w:cstheme="minorHAnsi"/>
          <w:sz w:val="24"/>
          <w:szCs w:val="24"/>
        </w:rPr>
        <w:t xml:space="preserve"> higher than community members</w:t>
      </w:r>
      <w:r w:rsidRPr="00D012DB">
        <w:rPr>
          <w:rFonts w:cstheme="minorHAnsi"/>
          <w:sz w:val="24"/>
          <w:szCs w:val="24"/>
        </w:rPr>
        <w:t>.</w:t>
      </w:r>
      <w:r w:rsidR="00D54402" w:rsidRPr="00D012DB">
        <w:rPr>
          <w:rStyle w:val="EndnoteReference"/>
          <w:rFonts w:cstheme="minorHAnsi"/>
          <w:sz w:val="24"/>
          <w:szCs w:val="24"/>
        </w:rPr>
        <w:endnoteReference w:id="21"/>
      </w:r>
      <w:r w:rsidRPr="00D012DB">
        <w:rPr>
          <w:rFonts w:cstheme="minorHAnsi"/>
          <w:sz w:val="24"/>
          <w:szCs w:val="24"/>
        </w:rPr>
        <w:t xml:space="preserve"> </w:t>
      </w:r>
    </w:p>
    <w:p w14:paraId="5EA6E464" w14:textId="77777777" w:rsidR="00D54402" w:rsidRPr="00D012DB" w:rsidRDefault="00D54402" w:rsidP="00D54402">
      <w:pPr>
        <w:rPr>
          <w:rFonts w:cstheme="minorHAnsi"/>
          <w:sz w:val="24"/>
          <w:szCs w:val="24"/>
        </w:rPr>
      </w:pPr>
      <w:r w:rsidRPr="00D012DB">
        <w:rPr>
          <w:rFonts w:cstheme="minorHAnsi"/>
          <w:sz w:val="24"/>
          <w:szCs w:val="24"/>
        </w:rPr>
        <w:t xml:space="preserve"> </w:t>
      </w:r>
    </w:p>
    <w:p w14:paraId="4394B901" w14:textId="63CFFAB3" w:rsidR="00D54402" w:rsidRPr="00D012DB" w:rsidRDefault="00D54402" w:rsidP="00D54402">
      <w:pPr>
        <w:rPr>
          <w:rFonts w:cstheme="minorHAnsi"/>
          <w:b/>
          <w:sz w:val="24"/>
          <w:szCs w:val="24"/>
        </w:rPr>
      </w:pPr>
      <w:r w:rsidRPr="00D012DB">
        <w:rPr>
          <w:rFonts w:cstheme="minorHAnsi"/>
          <w:sz w:val="24"/>
          <w:szCs w:val="24"/>
        </w:rPr>
        <w:lastRenderedPageBreak/>
        <w:t xml:space="preserve">As of February 16, 2020, health care workers accounted for 4.3% of reported and 4.8% of confirmed </w:t>
      </w:r>
      <w:r w:rsidR="00A8680F" w:rsidRPr="00D012DB">
        <w:rPr>
          <w:rFonts w:cstheme="minorHAnsi"/>
          <w:sz w:val="24"/>
          <w:szCs w:val="24"/>
        </w:rPr>
        <w:t>COVID</w:t>
      </w:r>
      <w:r w:rsidRPr="00D012DB">
        <w:rPr>
          <w:rFonts w:cstheme="minorHAnsi"/>
          <w:sz w:val="24"/>
          <w:szCs w:val="24"/>
        </w:rPr>
        <w:t>-19 cases in China.</w:t>
      </w:r>
      <w:r w:rsidRPr="00D012DB">
        <w:rPr>
          <w:rStyle w:val="EndnoteReference"/>
          <w:rFonts w:cstheme="minorHAnsi"/>
          <w:sz w:val="24"/>
          <w:szCs w:val="24"/>
        </w:rPr>
        <w:endnoteReference w:id="22"/>
      </w:r>
      <w:r w:rsidR="00E71403" w:rsidRPr="00D012DB">
        <w:rPr>
          <w:rFonts w:cstheme="minorHAnsi"/>
          <w:sz w:val="24"/>
          <w:szCs w:val="24"/>
        </w:rPr>
        <w:t xml:space="preserve"> E</w:t>
      </w:r>
      <w:r w:rsidRPr="00D012DB">
        <w:rPr>
          <w:rFonts w:cstheme="minorHAnsi"/>
          <w:sz w:val="24"/>
          <w:szCs w:val="24"/>
        </w:rPr>
        <w:t xml:space="preserve">arly spread of </w:t>
      </w:r>
      <w:r w:rsidR="00A8680F" w:rsidRPr="00D012DB">
        <w:rPr>
          <w:rFonts w:cstheme="minorHAnsi"/>
          <w:sz w:val="24"/>
          <w:szCs w:val="24"/>
        </w:rPr>
        <w:t>COVID</w:t>
      </w:r>
      <w:r w:rsidR="00E71403" w:rsidRPr="00D012DB">
        <w:rPr>
          <w:rFonts w:cstheme="minorHAnsi"/>
          <w:sz w:val="24"/>
          <w:szCs w:val="24"/>
        </w:rPr>
        <w:t xml:space="preserve">-19 in the United States </w:t>
      </w:r>
      <w:r w:rsidRPr="00D012DB">
        <w:rPr>
          <w:rFonts w:cstheme="minorHAnsi"/>
          <w:sz w:val="24"/>
          <w:szCs w:val="24"/>
        </w:rPr>
        <w:t xml:space="preserve">from infected but largely asymptomatic health care workers </w:t>
      </w:r>
      <w:r w:rsidR="00E71403" w:rsidRPr="00D012DB">
        <w:rPr>
          <w:rFonts w:cstheme="minorHAnsi"/>
          <w:sz w:val="24"/>
          <w:szCs w:val="24"/>
        </w:rPr>
        <w:t xml:space="preserve">resulted from these workers being rotated among </w:t>
      </w:r>
      <w:r w:rsidRPr="00D012DB">
        <w:rPr>
          <w:rFonts w:cstheme="minorHAnsi"/>
          <w:sz w:val="24"/>
          <w:szCs w:val="24"/>
        </w:rPr>
        <w:t>different facilities.</w:t>
      </w:r>
      <w:r w:rsidRPr="00D012DB">
        <w:rPr>
          <w:rStyle w:val="EndnoteReference"/>
          <w:rFonts w:cstheme="minorHAnsi"/>
          <w:sz w:val="24"/>
          <w:szCs w:val="24"/>
        </w:rPr>
        <w:endnoteReference w:id="23"/>
      </w:r>
      <w:r w:rsidRPr="00D012DB">
        <w:rPr>
          <w:rFonts w:cstheme="minorHAnsi"/>
          <w:sz w:val="24"/>
          <w:szCs w:val="24"/>
        </w:rPr>
        <w:t xml:space="preserve">  </w:t>
      </w:r>
      <w:r w:rsidR="00E71403" w:rsidRPr="00D012DB">
        <w:rPr>
          <w:rFonts w:cstheme="minorHAnsi"/>
          <w:color w:val="000000"/>
          <w:sz w:val="24"/>
          <w:szCs w:val="24"/>
          <w:shd w:val="clear" w:color="auto" w:fill="FFFFFF"/>
        </w:rPr>
        <w:t>As of April 9, 2020, 9,282 U.S. health care personnel with confirmed COVID-19 had been reported to CDC. This is likely an undercount of the true number because HCP status was available for only 16% of reported cases nationwide, and because mild cases and asymptomatic cases are less likely to be tested and reported.</w:t>
      </w:r>
      <w:r w:rsidR="00E46A0B" w:rsidRPr="00D012DB">
        <w:rPr>
          <w:rStyle w:val="EndnoteReference"/>
          <w:rFonts w:cstheme="minorHAnsi"/>
          <w:b/>
          <w:sz w:val="24"/>
          <w:szCs w:val="24"/>
        </w:rPr>
        <w:endnoteReference w:id="24"/>
      </w:r>
    </w:p>
    <w:p w14:paraId="1701ED7D" w14:textId="1EA83F4F" w:rsidR="00923ECF" w:rsidRPr="00D012DB" w:rsidRDefault="00923ECF" w:rsidP="00A9486D">
      <w:pPr>
        <w:rPr>
          <w:rFonts w:cstheme="minorHAnsi"/>
          <w:sz w:val="24"/>
          <w:szCs w:val="24"/>
        </w:rPr>
      </w:pPr>
    </w:p>
    <w:p w14:paraId="37918F6B" w14:textId="1ACFA8A2" w:rsidR="00767E09" w:rsidRPr="00D012DB" w:rsidRDefault="00767E09" w:rsidP="00A9486D">
      <w:pPr>
        <w:rPr>
          <w:rFonts w:cstheme="minorHAnsi"/>
          <w:sz w:val="24"/>
          <w:szCs w:val="24"/>
          <w:u w:val="single"/>
        </w:rPr>
      </w:pPr>
      <w:r w:rsidRPr="00D012DB">
        <w:rPr>
          <w:rFonts w:cstheme="minorHAnsi"/>
          <w:sz w:val="24"/>
          <w:szCs w:val="24"/>
          <w:u w:val="single"/>
        </w:rPr>
        <w:t>Mortuary Services</w:t>
      </w:r>
      <w:r w:rsidR="00870E07" w:rsidRPr="00D012DB">
        <w:rPr>
          <w:rFonts w:cstheme="minorHAnsi"/>
          <w:sz w:val="24"/>
          <w:szCs w:val="24"/>
          <w:u w:val="single"/>
        </w:rPr>
        <w:t xml:space="preserve"> Workers</w:t>
      </w:r>
    </w:p>
    <w:p w14:paraId="76B518E5" w14:textId="7DCDD9C3" w:rsidR="008C5ABB" w:rsidRPr="00D012DB" w:rsidRDefault="008C5ABB" w:rsidP="008C5ABB">
      <w:pPr>
        <w:rPr>
          <w:rFonts w:cstheme="minorHAnsi"/>
          <w:sz w:val="24"/>
          <w:szCs w:val="24"/>
        </w:rPr>
      </w:pPr>
      <w:r w:rsidRPr="00D012DB">
        <w:rPr>
          <w:rFonts w:cstheme="minorHAnsi"/>
          <w:sz w:val="24"/>
          <w:szCs w:val="24"/>
        </w:rPr>
        <w:t xml:space="preserve">Morticians and other funeral workers who handle potentially infected decedents are known from other outbreaks (e.g., EVD) to have a very high risk of </w:t>
      </w:r>
      <w:r w:rsidR="00837518" w:rsidRPr="00D012DB">
        <w:rPr>
          <w:rFonts w:cstheme="minorHAnsi"/>
          <w:sz w:val="24"/>
          <w:szCs w:val="24"/>
        </w:rPr>
        <w:t>infection</w:t>
      </w:r>
      <w:r w:rsidRPr="00D012DB">
        <w:rPr>
          <w:rFonts w:cstheme="minorHAnsi"/>
          <w:sz w:val="24"/>
          <w:szCs w:val="24"/>
        </w:rPr>
        <w:t>.  Funeral workers</w:t>
      </w:r>
      <w:r w:rsidR="00837518" w:rsidRPr="00D012DB">
        <w:rPr>
          <w:rFonts w:cstheme="minorHAnsi"/>
          <w:sz w:val="24"/>
          <w:szCs w:val="24"/>
        </w:rPr>
        <w:t>’</w:t>
      </w:r>
      <w:r w:rsidRPr="00D012DB">
        <w:rPr>
          <w:rFonts w:cstheme="minorHAnsi"/>
          <w:sz w:val="24"/>
          <w:szCs w:val="24"/>
        </w:rPr>
        <w:t xml:space="preserve"> exposure</w:t>
      </w:r>
      <w:r w:rsidR="00837518" w:rsidRPr="00D012DB">
        <w:rPr>
          <w:rFonts w:cstheme="minorHAnsi"/>
          <w:sz w:val="24"/>
          <w:szCs w:val="24"/>
        </w:rPr>
        <w:t>s</w:t>
      </w:r>
      <w:r w:rsidRPr="00D012DB">
        <w:rPr>
          <w:rFonts w:cstheme="minorHAnsi"/>
          <w:sz w:val="24"/>
          <w:szCs w:val="24"/>
        </w:rPr>
        <w:t xml:space="preserve"> occur during bagging, transfer, </w:t>
      </w:r>
      <w:r w:rsidR="00837518" w:rsidRPr="00D012DB">
        <w:rPr>
          <w:rFonts w:cstheme="minorHAnsi"/>
          <w:sz w:val="24"/>
          <w:szCs w:val="24"/>
        </w:rPr>
        <w:t xml:space="preserve">and </w:t>
      </w:r>
      <w:r w:rsidRPr="00D012DB">
        <w:rPr>
          <w:rFonts w:cstheme="minorHAnsi"/>
          <w:sz w:val="24"/>
          <w:szCs w:val="24"/>
        </w:rPr>
        <w:t>embalming and may continue during funeral viewing service</w:t>
      </w:r>
      <w:r w:rsidR="00837518" w:rsidRPr="00D012DB">
        <w:rPr>
          <w:rFonts w:cstheme="minorHAnsi"/>
          <w:sz w:val="24"/>
          <w:szCs w:val="24"/>
        </w:rPr>
        <w:t>s, when</w:t>
      </w:r>
      <w:r w:rsidRPr="00D012DB">
        <w:rPr>
          <w:rFonts w:cstheme="minorHAnsi"/>
          <w:sz w:val="24"/>
          <w:szCs w:val="24"/>
        </w:rPr>
        <w:t xml:space="preserve"> </w:t>
      </w:r>
      <w:r w:rsidR="00837518" w:rsidRPr="00D012DB">
        <w:rPr>
          <w:rFonts w:cstheme="minorHAnsi"/>
          <w:sz w:val="24"/>
          <w:szCs w:val="24"/>
        </w:rPr>
        <w:t xml:space="preserve">they have contact with </w:t>
      </w:r>
      <w:r w:rsidRPr="00D012DB">
        <w:rPr>
          <w:rFonts w:cstheme="minorHAnsi"/>
          <w:sz w:val="24"/>
          <w:szCs w:val="24"/>
        </w:rPr>
        <w:t xml:space="preserve">family members and close contacts </w:t>
      </w:r>
      <w:r w:rsidR="00837518" w:rsidRPr="00D012DB">
        <w:rPr>
          <w:rFonts w:cstheme="minorHAnsi"/>
          <w:sz w:val="24"/>
          <w:szCs w:val="24"/>
        </w:rPr>
        <w:t xml:space="preserve">who </w:t>
      </w:r>
      <w:r w:rsidRPr="00D012DB">
        <w:rPr>
          <w:rFonts w:cstheme="minorHAnsi"/>
          <w:sz w:val="24"/>
          <w:szCs w:val="24"/>
        </w:rPr>
        <w:t xml:space="preserve">may </w:t>
      </w:r>
      <w:r w:rsidR="00837518" w:rsidRPr="00D012DB">
        <w:rPr>
          <w:rFonts w:cstheme="minorHAnsi"/>
          <w:sz w:val="24"/>
          <w:szCs w:val="24"/>
        </w:rPr>
        <w:t>be infected with</w:t>
      </w:r>
      <w:r w:rsidRPr="00D012DB">
        <w:rPr>
          <w:rFonts w:cstheme="minorHAnsi"/>
          <w:sz w:val="24"/>
          <w:szCs w:val="24"/>
        </w:rPr>
        <w:t xml:space="preserve"> the virus. </w:t>
      </w:r>
    </w:p>
    <w:p w14:paraId="098E3998" w14:textId="29F61998" w:rsidR="00A5440E" w:rsidRPr="00D012DB" w:rsidRDefault="00A5440E" w:rsidP="00A9486D">
      <w:pPr>
        <w:rPr>
          <w:rFonts w:cstheme="minorHAnsi"/>
          <w:sz w:val="24"/>
          <w:szCs w:val="24"/>
        </w:rPr>
      </w:pPr>
    </w:p>
    <w:p w14:paraId="61409E27" w14:textId="3C32F65C" w:rsidR="00767E09" w:rsidRPr="00D012DB" w:rsidRDefault="00767E09" w:rsidP="00A9486D">
      <w:pPr>
        <w:rPr>
          <w:rFonts w:cstheme="minorHAnsi"/>
          <w:sz w:val="24"/>
          <w:szCs w:val="24"/>
          <w:u w:val="single"/>
        </w:rPr>
      </w:pPr>
      <w:r w:rsidRPr="00D012DB">
        <w:rPr>
          <w:rFonts w:cstheme="minorHAnsi"/>
          <w:sz w:val="24"/>
          <w:szCs w:val="24"/>
          <w:u w:val="single"/>
        </w:rPr>
        <w:t>Migrant Workers</w:t>
      </w:r>
    </w:p>
    <w:p w14:paraId="4FF166C4" w14:textId="59CBF0BE" w:rsidR="00767E09" w:rsidRDefault="00EA66DB" w:rsidP="00A9486D">
      <w:pPr>
        <w:rPr>
          <w:rFonts w:cstheme="minorHAnsi"/>
          <w:sz w:val="24"/>
          <w:szCs w:val="24"/>
        </w:rPr>
      </w:pPr>
      <w:r w:rsidRPr="00D012DB">
        <w:rPr>
          <w:rFonts w:cstheme="minorHAnsi"/>
          <w:sz w:val="24"/>
          <w:szCs w:val="24"/>
        </w:rPr>
        <w:t xml:space="preserve">Migrant workers </w:t>
      </w:r>
      <w:r w:rsidR="00837518" w:rsidRPr="00D012DB">
        <w:rPr>
          <w:rFonts w:cstheme="minorHAnsi"/>
          <w:sz w:val="24"/>
          <w:szCs w:val="24"/>
        </w:rPr>
        <w:t xml:space="preserve">comprise </w:t>
      </w:r>
      <w:r w:rsidR="00573340" w:rsidRPr="00D012DB">
        <w:rPr>
          <w:rFonts w:cstheme="minorHAnsi"/>
          <w:sz w:val="24"/>
          <w:szCs w:val="24"/>
        </w:rPr>
        <w:t xml:space="preserve">a large share of the global workforce.  Because of the nature of their work they are at very high of contracting infectious diseases, and also for transmitting them </w:t>
      </w:r>
      <w:r w:rsidR="00D37986" w:rsidRPr="00D012DB">
        <w:rPr>
          <w:rStyle w:val="EndnoteReference"/>
          <w:rFonts w:cstheme="minorHAnsi"/>
          <w:sz w:val="24"/>
          <w:szCs w:val="24"/>
        </w:rPr>
        <w:endnoteReference w:id="25"/>
      </w:r>
      <w:r w:rsidR="00573340" w:rsidRPr="00D012DB">
        <w:rPr>
          <w:rFonts w:cstheme="minorHAnsi"/>
          <w:sz w:val="24"/>
          <w:szCs w:val="24"/>
        </w:rPr>
        <w:t>between areas, regions and nations.</w:t>
      </w:r>
      <w:r w:rsidR="00B81E9F" w:rsidRPr="00D012DB">
        <w:rPr>
          <w:rStyle w:val="EndnoteReference"/>
          <w:rFonts w:cstheme="minorHAnsi"/>
          <w:sz w:val="24"/>
          <w:szCs w:val="24"/>
        </w:rPr>
        <w:endnoteReference w:id="26"/>
      </w:r>
      <w:r w:rsidR="00573340" w:rsidRPr="00D012DB">
        <w:rPr>
          <w:rFonts w:cstheme="minorHAnsi"/>
          <w:sz w:val="24"/>
          <w:szCs w:val="24"/>
        </w:rPr>
        <w:t xml:space="preserve">  </w:t>
      </w:r>
      <w:r w:rsidR="00837518" w:rsidRPr="00D012DB">
        <w:rPr>
          <w:rFonts w:cstheme="minorHAnsi"/>
          <w:sz w:val="24"/>
          <w:szCs w:val="24"/>
        </w:rPr>
        <w:t xml:space="preserve">As </w:t>
      </w:r>
      <w:r w:rsidR="00742980" w:rsidRPr="00D012DB">
        <w:rPr>
          <w:rFonts w:cstheme="minorHAnsi"/>
          <w:sz w:val="24"/>
          <w:szCs w:val="24"/>
        </w:rPr>
        <w:t xml:space="preserve">of this writing, </w:t>
      </w:r>
      <w:r w:rsidR="00735A0A" w:rsidRPr="00D012DB">
        <w:rPr>
          <w:rFonts w:cstheme="minorHAnsi"/>
          <w:sz w:val="24"/>
          <w:szCs w:val="24"/>
        </w:rPr>
        <w:t>large numbers of crew members</w:t>
      </w:r>
      <w:r w:rsidR="00742980" w:rsidRPr="00D012DB">
        <w:rPr>
          <w:rFonts w:cstheme="minorHAnsi"/>
          <w:sz w:val="24"/>
          <w:szCs w:val="24"/>
        </w:rPr>
        <w:t xml:space="preserve"> are </w:t>
      </w:r>
      <w:r w:rsidR="003B24AB" w:rsidRPr="00D012DB">
        <w:rPr>
          <w:rFonts w:cstheme="minorHAnsi"/>
          <w:sz w:val="24"/>
          <w:szCs w:val="24"/>
        </w:rPr>
        <w:t xml:space="preserve">stuck on </w:t>
      </w:r>
      <w:r w:rsidR="00770478" w:rsidRPr="00D012DB">
        <w:rPr>
          <w:rFonts w:cstheme="minorHAnsi"/>
          <w:sz w:val="24"/>
          <w:szCs w:val="24"/>
        </w:rPr>
        <w:t xml:space="preserve">laid-up cruise ships, some with </w:t>
      </w:r>
      <w:r w:rsidR="00A8680F" w:rsidRPr="00D012DB">
        <w:rPr>
          <w:rFonts w:cstheme="minorHAnsi"/>
          <w:sz w:val="24"/>
          <w:szCs w:val="24"/>
        </w:rPr>
        <w:t>COVID</w:t>
      </w:r>
      <w:r w:rsidR="00C3756B" w:rsidRPr="00D012DB">
        <w:rPr>
          <w:rFonts w:cstheme="minorHAnsi"/>
          <w:sz w:val="24"/>
          <w:szCs w:val="24"/>
        </w:rPr>
        <w:t xml:space="preserve">-19 outbreaks, and nowhere to go.  In Singapore, </w:t>
      </w:r>
      <w:r w:rsidR="00837518" w:rsidRPr="00D012DB">
        <w:rPr>
          <w:rFonts w:cstheme="minorHAnsi"/>
          <w:sz w:val="24"/>
          <w:szCs w:val="24"/>
        </w:rPr>
        <w:t xml:space="preserve">an outbreak of </w:t>
      </w:r>
      <w:r w:rsidR="00A8680F" w:rsidRPr="00D012DB">
        <w:rPr>
          <w:rFonts w:cstheme="minorHAnsi"/>
          <w:sz w:val="24"/>
          <w:szCs w:val="24"/>
        </w:rPr>
        <w:t>COVID</w:t>
      </w:r>
      <w:r w:rsidR="00837518" w:rsidRPr="00D012DB">
        <w:rPr>
          <w:rFonts w:cstheme="minorHAnsi"/>
          <w:sz w:val="24"/>
          <w:szCs w:val="24"/>
        </w:rPr>
        <w:t>-19 occurred in</w:t>
      </w:r>
      <w:r w:rsidR="00E5572F" w:rsidRPr="00D012DB">
        <w:rPr>
          <w:rFonts w:cstheme="minorHAnsi"/>
          <w:sz w:val="24"/>
          <w:szCs w:val="24"/>
        </w:rPr>
        <w:t xml:space="preserve"> </w:t>
      </w:r>
      <w:r w:rsidR="00784353" w:rsidRPr="00D012DB">
        <w:rPr>
          <w:rFonts w:cstheme="minorHAnsi"/>
          <w:sz w:val="24"/>
          <w:szCs w:val="24"/>
        </w:rPr>
        <w:t>migrant worker camps</w:t>
      </w:r>
      <w:r w:rsidR="008B0AD8" w:rsidRPr="00D012DB">
        <w:rPr>
          <w:rFonts w:cstheme="minorHAnsi"/>
          <w:sz w:val="24"/>
          <w:szCs w:val="24"/>
        </w:rPr>
        <w:t>.</w:t>
      </w:r>
      <w:r w:rsidR="008B0AD8" w:rsidRPr="00D012DB">
        <w:rPr>
          <w:rStyle w:val="EndnoteReference"/>
          <w:rFonts w:cstheme="minorHAnsi"/>
          <w:sz w:val="24"/>
          <w:szCs w:val="24"/>
        </w:rPr>
        <w:endnoteReference w:id="27"/>
      </w:r>
    </w:p>
    <w:p w14:paraId="7FDF9511" w14:textId="3F66AA88" w:rsidR="000B3297" w:rsidRDefault="000B3297" w:rsidP="00A9486D">
      <w:pPr>
        <w:rPr>
          <w:rFonts w:cstheme="minorHAnsi"/>
          <w:sz w:val="24"/>
          <w:szCs w:val="24"/>
        </w:rPr>
      </w:pPr>
    </w:p>
    <w:p w14:paraId="72C7938A" w14:textId="310529F2" w:rsidR="004E1DC3" w:rsidRPr="00D012DB" w:rsidRDefault="00224134" w:rsidP="00224134">
      <w:pPr>
        <w:pStyle w:val="NoSpacing"/>
        <w:rPr>
          <w:rFonts w:cstheme="minorHAnsi"/>
          <w:b/>
          <w:bCs/>
          <w:i/>
          <w:iCs/>
          <w:sz w:val="24"/>
          <w:szCs w:val="24"/>
        </w:rPr>
      </w:pPr>
      <w:r w:rsidRPr="00D012DB">
        <w:rPr>
          <w:rFonts w:cstheme="minorHAnsi"/>
          <w:b/>
          <w:bCs/>
          <w:i/>
          <w:iCs/>
          <w:sz w:val="24"/>
          <w:szCs w:val="24"/>
        </w:rPr>
        <w:t xml:space="preserve">High Risk </w:t>
      </w:r>
      <w:r w:rsidR="00421ABF" w:rsidRPr="00D012DB">
        <w:rPr>
          <w:rFonts w:cstheme="minorHAnsi"/>
          <w:b/>
          <w:bCs/>
          <w:i/>
          <w:iCs/>
          <w:sz w:val="24"/>
          <w:szCs w:val="24"/>
        </w:rPr>
        <w:t>Industries/Occupations</w:t>
      </w:r>
    </w:p>
    <w:p w14:paraId="1524C6E1" w14:textId="352B36AD" w:rsidR="004E1DC3" w:rsidRPr="00D012DB" w:rsidRDefault="00837518" w:rsidP="00A9486D">
      <w:pPr>
        <w:rPr>
          <w:rFonts w:cstheme="minorHAnsi"/>
          <w:sz w:val="24"/>
          <w:szCs w:val="24"/>
        </w:rPr>
      </w:pPr>
      <w:r w:rsidRPr="00D012DB">
        <w:rPr>
          <w:rFonts w:cstheme="minorHAnsi"/>
          <w:sz w:val="24"/>
          <w:szCs w:val="24"/>
        </w:rPr>
        <w:t>Transportation workers are</w:t>
      </w:r>
      <w:r w:rsidR="004E1DC3" w:rsidRPr="00D012DB">
        <w:rPr>
          <w:rFonts w:cstheme="minorHAnsi"/>
          <w:sz w:val="24"/>
          <w:szCs w:val="24"/>
        </w:rPr>
        <w:t xml:space="preserve"> at very high risk of contracting </w:t>
      </w:r>
      <w:r w:rsidRPr="00D012DB">
        <w:rPr>
          <w:rFonts w:cstheme="minorHAnsi"/>
          <w:sz w:val="24"/>
          <w:szCs w:val="24"/>
        </w:rPr>
        <w:t xml:space="preserve">the SARS-CoV-2 </w:t>
      </w:r>
      <w:r w:rsidR="00190FD2" w:rsidRPr="00D012DB">
        <w:rPr>
          <w:rFonts w:cstheme="minorHAnsi"/>
          <w:sz w:val="24"/>
          <w:szCs w:val="24"/>
        </w:rPr>
        <w:t xml:space="preserve">virus.  </w:t>
      </w:r>
      <w:r w:rsidR="007D2B3C" w:rsidRPr="00D012DB">
        <w:rPr>
          <w:rFonts w:cstheme="minorHAnsi"/>
          <w:sz w:val="24"/>
          <w:szCs w:val="24"/>
        </w:rPr>
        <w:t xml:space="preserve">At the peak of the </w:t>
      </w:r>
      <w:r w:rsidR="00EF322D" w:rsidRPr="00D012DB">
        <w:rPr>
          <w:rFonts w:cstheme="minorHAnsi"/>
          <w:sz w:val="24"/>
          <w:szCs w:val="24"/>
        </w:rPr>
        <w:t>pandemic</w:t>
      </w:r>
      <w:r w:rsidR="005E436E" w:rsidRPr="00D012DB">
        <w:rPr>
          <w:rFonts w:cstheme="minorHAnsi"/>
          <w:sz w:val="24"/>
          <w:szCs w:val="24"/>
        </w:rPr>
        <w:t xml:space="preserve"> i</w:t>
      </w:r>
      <w:r w:rsidR="00190FD2" w:rsidRPr="00D012DB">
        <w:rPr>
          <w:rFonts w:cstheme="minorHAnsi"/>
          <w:sz w:val="24"/>
          <w:szCs w:val="24"/>
        </w:rPr>
        <w:t xml:space="preserve">n New York City, over </w:t>
      </w:r>
      <w:r w:rsidR="000F6073" w:rsidRPr="00D012DB">
        <w:rPr>
          <w:rFonts w:cstheme="minorHAnsi"/>
          <w:sz w:val="24"/>
          <w:szCs w:val="24"/>
        </w:rPr>
        <w:t>3,0</w:t>
      </w:r>
      <w:r w:rsidR="00DC7A73" w:rsidRPr="00D012DB">
        <w:rPr>
          <w:rFonts w:cstheme="minorHAnsi"/>
          <w:sz w:val="24"/>
          <w:szCs w:val="24"/>
        </w:rPr>
        <w:t xml:space="preserve">00 transit workers have </w:t>
      </w:r>
      <w:r w:rsidR="005E436E" w:rsidRPr="00D012DB">
        <w:rPr>
          <w:rFonts w:cstheme="minorHAnsi"/>
          <w:sz w:val="24"/>
          <w:szCs w:val="24"/>
        </w:rPr>
        <w:t xml:space="preserve">been infected and over </w:t>
      </w:r>
      <w:r w:rsidR="000F6073" w:rsidRPr="00D012DB">
        <w:rPr>
          <w:rFonts w:cstheme="minorHAnsi"/>
          <w:sz w:val="24"/>
          <w:szCs w:val="24"/>
        </w:rPr>
        <w:t>6</w:t>
      </w:r>
      <w:r w:rsidR="005E436E" w:rsidRPr="00D012DB">
        <w:rPr>
          <w:rFonts w:cstheme="minorHAnsi"/>
          <w:sz w:val="24"/>
          <w:szCs w:val="24"/>
        </w:rPr>
        <w:t>0 have died</w:t>
      </w:r>
      <w:r w:rsidR="00A62C91" w:rsidRPr="00D012DB">
        <w:rPr>
          <w:rFonts w:cstheme="minorHAnsi"/>
          <w:sz w:val="24"/>
          <w:szCs w:val="24"/>
        </w:rPr>
        <w:t>,</w:t>
      </w:r>
      <w:r w:rsidR="00A62C91" w:rsidRPr="00D012DB">
        <w:rPr>
          <w:rStyle w:val="EndnoteReference"/>
          <w:rFonts w:cstheme="minorHAnsi"/>
          <w:sz w:val="24"/>
          <w:szCs w:val="24"/>
        </w:rPr>
        <w:endnoteReference w:id="28"/>
      </w:r>
      <w:r w:rsidR="00A62C91" w:rsidRPr="00D012DB">
        <w:rPr>
          <w:rFonts w:cstheme="minorHAnsi"/>
          <w:sz w:val="24"/>
          <w:szCs w:val="24"/>
        </w:rPr>
        <w:t xml:space="preserve">  or </w:t>
      </w:r>
      <w:r w:rsidR="009E1616" w:rsidRPr="00D012DB">
        <w:rPr>
          <w:rFonts w:cstheme="minorHAnsi"/>
          <w:sz w:val="24"/>
          <w:szCs w:val="24"/>
        </w:rPr>
        <w:t xml:space="preserve">roughly </w:t>
      </w:r>
      <w:r w:rsidR="00852DF1" w:rsidRPr="00D012DB">
        <w:rPr>
          <w:rFonts w:cstheme="minorHAnsi"/>
          <w:sz w:val="24"/>
          <w:szCs w:val="24"/>
        </w:rPr>
        <w:t xml:space="preserve">2% of all confirmed cases and </w:t>
      </w:r>
      <w:r w:rsidR="00CA067A" w:rsidRPr="00D012DB">
        <w:rPr>
          <w:rFonts w:cstheme="minorHAnsi"/>
          <w:sz w:val="24"/>
          <w:szCs w:val="24"/>
        </w:rPr>
        <w:t>1% of all fatalities.</w:t>
      </w:r>
      <w:r w:rsidRPr="00D012DB">
        <w:rPr>
          <w:rFonts w:cstheme="minorHAnsi"/>
          <w:sz w:val="24"/>
          <w:szCs w:val="24"/>
        </w:rPr>
        <w:t xml:space="preserve">  This</w:t>
      </w:r>
      <w:r w:rsidR="005C703E" w:rsidRPr="00D012DB">
        <w:rPr>
          <w:rFonts w:cstheme="minorHAnsi"/>
          <w:sz w:val="24"/>
          <w:szCs w:val="24"/>
        </w:rPr>
        <w:t xml:space="preserve"> fatality rate is </w:t>
      </w:r>
      <w:r w:rsidRPr="00D012DB">
        <w:rPr>
          <w:rFonts w:cstheme="minorHAnsi"/>
          <w:sz w:val="24"/>
          <w:szCs w:val="24"/>
        </w:rPr>
        <w:t>particularly high</w:t>
      </w:r>
      <w:r w:rsidR="005C703E" w:rsidRPr="00D012DB">
        <w:rPr>
          <w:rFonts w:cstheme="minorHAnsi"/>
          <w:sz w:val="24"/>
          <w:szCs w:val="24"/>
        </w:rPr>
        <w:t xml:space="preserve"> considering that transit workers retire at age 55.  </w:t>
      </w:r>
    </w:p>
    <w:p w14:paraId="3006190A" w14:textId="4DB7D202" w:rsidR="008D5366" w:rsidRPr="00D012DB" w:rsidRDefault="008D5366" w:rsidP="00A9486D">
      <w:pPr>
        <w:rPr>
          <w:rFonts w:cstheme="minorHAnsi"/>
          <w:i/>
          <w:sz w:val="24"/>
          <w:szCs w:val="24"/>
        </w:rPr>
      </w:pPr>
    </w:p>
    <w:p w14:paraId="05A220A3" w14:textId="10BA5790" w:rsidR="00870E07" w:rsidRPr="00D012DB" w:rsidRDefault="00870E07" w:rsidP="00870E07">
      <w:pPr>
        <w:pStyle w:val="NoSpacing"/>
        <w:rPr>
          <w:rFonts w:cstheme="minorHAnsi"/>
          <w:b/>
          <w:bCs/>
          <w:i/>
          <w:iCs/>
          <w:sz w:val="24"/>
          <w:szCs w:val="24"/>
        </w:rPr>
      </w:pPr>
      <w:r w:rsidRPr="00D012DB">
        <w:rPr>
          <w:rFonts w:cstheme="minorHAnsi"/>
          <w:b/>
          <w:bCs/>
          <w:i/>
          <w:sz w:val="24"/>
          <w:szCs w:val="24"/>
        </w:rPr>
        <w:t>Significant Increased Risk</w:t>
      </w:r>
      <w:r w:rsidRPr="00D012DB">
        <w:rPr>
          <w:rFonts w:cstheme="minorHAnsi"/>
          <w:b/>
          <w:bCs/>
          <w:sz w:val="24"/>
          <w:szCs w:val="24"/>
        </w:rPr>
        <w:t xml:space="preserve"> </w:t>
      </w:r>
      <w:r w:rsidRPr="00D012DB">
        <w:rPr>
          <w:rFonts w:cstheme="minorHAnsi"/>
          <w:b/>
          <w:bCs/>
          <w:i/>
          <w:iCs/>
          <w:sz w:val="24"/>
          <w:szCs w:val="24"/>
        </w:rPr>
        <w:t>Industries/Occupations</w:t>
      </w:r>
      <w:r w:rsidRPr="00D012DB">
        <w:rPr>
          <w:rFonts w:cstheme="minorHAnsi"/>
          <w:b/>
          <w:bCs/>
          <w:iCs/>
          <w:sz w:val="24"/>
          <w:szCs w:val="24"/>
        </w:rPr>
        <w:t>:</w:t>
      </w:r>
      <w:r w:rsidRPr="00D012DB">
        <w:rPr>
          <w:rFonts w:cstheme="minorHAnsi"/>
          <w:sz w:val="24"/>
          <w:szCs w:val="24"/>
        </w:rPr>
        <w:t xml:space="preserve"> </w:t>
      </w:r>
    </w:p>
    <w:p w14:paraId="1DE668F5" w14:textId="71339366" w:rsidR="00870E07" w:rsidRPr="00D012DB" w:rsidRDefault="00870E07" w:rsidP="00A9486D">
      <w:pPr>
        <w:rPr>
          <w:rFonts w:cstheme="minorHAnsi"/>
          <w:sz w:val="24"/>
          <w:szCs w:val="24"/>
        </w:rPr>
      </w:pPr>
      <w:r w:rsidRPr="00D012DB">
        <w:rPr>
          <w:rFonts w:cstheme="minorHAnsi"/>
          <w:sz w:val="24"/>
          <w:szCs w:val="24"/>
        </w:rPr>
        <w:t xml:space="preserve"> “E</w:t>
      </w:r>
      <w:r w:rsidR="008D5366" w:rsidRPr="00D012DB">
        <w:rPr>
          <w:rFonts w:cstheme="minorHAnsi"/>
          <w:sz w:val="24"/>
          <w:szCs w:val="24"/>
        </w:rPr>
        <w:t>ssential”</w:t>
      </w:r>
      <w:r w:rsidR="001C60A3" w:rsidRPr="00D012DB">
        <w:rPr>
          <w:rFonts w:cstheme="minorHAnsi"/>
          <w:sz w:val="24"/>
          <w:szCs w:val="24"/>
        </w:rPr>
        <w:t xml:space="preserve"> workers</w:t>
      </w:r>
      <w:r w:rsidR="00D244CF" w:rsidRPr="00D012DB">
        <w:rPr>
          <w:rFonts w:cstheme="minorHAnsi"/>
          <w:sz w:val="24"/>
          <w:szCs w:val="24"/>
        </w:rPr>
        <w:t xml:space="preserve">, </w:t>
      </w:r>
      <w:r w:rsidR="00E478F1" w:rsidRPr="00D012DB">
        <w:rPr>
          <w:rFonts w:cstheme="minorHAnsi"/>
          <w:sz w:val="24"/>
          <w:szCs w:val="24"/>
        </w:rPr>
        <w:t>including those in</w:t>
      </w:r>
      <w:r w:rsidR="00D244CF" w:rsidRPr="00D012DB">
        <w:rPr>
          <w:rFonts w:cstheme="minorHAnsi"/>
          <w:sz w:val="24"/>
          <w:szCs w:val="24"/>
        </w:rPr>
        <w:t xml:space="preserve"> wholesale and retail</w:t>
      </w:r>
      <w:r w:rsidR="001601B7" w:rsidRPr="00D012DB">
        <w:rPr>
          <w:rFonts w:cstheme="minorHAnsi"/>
          <w:sz w:val="24"/>
          <w:szCs w:val="24"/>
        </w:rPr>
        <w:t xml:space="preserve"> trade</w:t>
      </w:r>
      <w:r w:rsidRPr="00D012DB">
        <w:rPr>
          <w:rFonts w:cstheme="minorHAnsi"/>
          <w:sz w:val="24"/>
          <w:szCs w:val="24"/>
        </w:rPr>
        <w:t>, hotels and food service, infrastructure maintenance, essential manufacturing and construction</w:t>
      </w:r>
      <w:r w:rsidR="00E478F1" w:rsidRPr="00D012DB">
        <w:rPr>
          <w:rFonts w:cstheme="minorHAnsi"/>
          <w:sz w:val="24"/>
          <w:szCs w:val="24"/>
        </w:rPr>
        <w:t xml:space="preserve"> are at risk </w:t>
      </w:r>
      <w:r w:rsidR="00837518" w:rsidRPr="00D012DB">
        <w:rPr>
          <w:rFonts w:cstheme="minorHAnsi"/>
          <w:sz w:val="24"/>
          <w:szCs w:val="24"/>
        </w:rPr>
        <w:t xml:space="preserve">of acquiring infection </w:t>
      </w:r>
      <w:r w:rsidR="00E73615" w:rsidRPr="00D012DB">
        <w:rPr>
          <w:rFonts w:cstheme="minorHAnsi"/>
          <w:sz w:val="24"/>
          <w:szCs w:val="24"/>
        </w:rPr>
        <w:t>from infected co-workers and customers.</w:t>
      </w:r>
      <w:r w:rsidRPr="00D012DB">
        <w:rPr>
          <w:rFonts w:cstheme="minorHAnsi"/>
          <w:sz w:val="24"/>
          <w:szCs w:val="24"/>
        </w:rPr>
        <w:t xml:space="preserve">  </w:t>
      </w:r>
      <w:r w:rsidR="00837518" w:rsidRPr="00D012DB">
        <w:rPr>
          <w:rFonts w:cstheme="minorHAnsi"/>
          <w:sz w:val="24"/>
          <w:szCs w:val="24"/>
        </w:rPr>
        <w:t xml:space="preserve">Numbers </w:t>
      </w:r>
      <w:r w:rsidRPr="00D012DB">
        <w:rPr>
          <w:rFonts w:cstheme="minorHAnsi"/>
          <w:sz w:val="24"/>
          <w:szCs w:val="24"/>
        </w:rPr>
        <w:t xml:space="preserve">of infected workers in these occupations </w:t>
      </w:r>
      <w:r w:rsidR="00D3668E" w:rsidRPr="00D012DB">
        <w:rPr>
          <w:rFonts w:cstheme="minorHAnsi"/>
          <w:sz w:val="24"/>
          <w:szCs w:val="24"/>
        </w:rPr>
        <w:t xml:space="preserve">are harder to estimate in the absence of any </w:t>
      </w:r>
      <w:r w:rsidR="00514BB4" w:rsidRPr="00D012DB">
        <w:rPr>
          <w:rFonts w:cstheme="minorHAnsi"/>
          <w:sz w:val="24"/>
          <w:szCs w:val="24"/>
        </w:rPr>
        <w:t>occupation-specific infection on mortality data to date</w:t>
      </w:r>
      <w:r w:rsidR="000D7E09" w:rsidRPr="00D012DB">
        <w:rPr>
          <w:rFonts w:cstheme="minorHAnsi"/>
          <w:sz w:val="24"/>
          <w:szCs w:val="24"/>
        </w:rPr>
        <w:t>, but appear t</w:t>
      </w:r>
      <w:r w:rsidR="00837518" w:rsidRPr="00D012DB">
        <w:rPr>
          <w:rFonts w:cstheme="minorHAnsi"/>
          <w:sz w:val="24"/>
          <w:szCs w:val="24"/>
        </w:rPr>
        <w:t>o</w:t>
      </w:r>
      <w:r w:rsidR="00E1057B" w:rsidRPr="00D012DB">
        <w:rPr>
          <w:rFonts w:cstheme="minorHAnsi"/>
          <w:sz w:val="24"/>
          <w:szCs w:val="24"/>
        </w:rPr>
        <w:t xml:space="preserve"> be significant.</w:t>
      </w:r>
      <w:r w:rsidR="004A7944" w:rsidRPr="00D012DB">
        <w:rPr>
          <w:rStyle w:val="EndnoteReference"/>
          <w:rFonts w:cstheme="minorHAnsi"/>
          <w:sz w:val="24"/>
          <w:szCs w:val="24"/>
        </w:rPr>
        <w:endnoteReference w:id="29"/>
      </w:r>
      <w:r w:rsidR="00514BB4" w:rsidRPr="00D012DB">
        <w:rPr>
          <w:rFonts w:cstheme="minorHAnsi"/>
          <w:sz w:val="24"/>
          <w:szCs w:val="24"/>
        </w:rPr>
        <w:t xml:space="preserve">  </w:t>
      </w:r>
    </w:p>
    <w:p w14:paraId="62AAB2F4" w14:textId="436D4D4D" w:rsidR="00870E07" w:rsidRPr="00D012DB" w:rsidRDefault="00870E07" w:rsidP="00A9486D">
      <w:pPr>
        <w:rPr>
          <w:rFonts w:cstheme="minorHAnsi"/>
          <w:sz w:val="24"/>
          <w:szCs w:val="24"/>
        </w:rPr>
      </w:pPr>
    </w:p>
    <w:p w14:paraId="533B637B" w14:textId="44FFD0C5" w:rsidR="00870E07" w:rsidRPr="00D012DB" w:rsidRDefault="00870E07" w:rsidP="00A9486D">
      <w:pPr>
        <w:rPr>
          <w:rFonts w:cstheme="minorHAnsi"/>
          <w:b/>
          <w:i/>
          <w:sz w:val="24"/>
          <w:szCs w:val="24"/>
        </w:rPr>
      </w:pPr>
      <w:r w:rsidRPr="00D012DB">
        <w:rPr>
          <w:rFonts w:cstheme="minorHAnsi"/>
          <w:b/>
          <w:i/>
          <w:sz w:val="24"/>
          <w:szCs w:val="24"/>
        </w:rPr>
        <w:t xml:space="preserve">Workers at </w:t>
      </w:r>
      <w:r w:rsidR="00B976D7" w:rsidRPr="00D012DB">
        <w:rPr>
          <w:rFonts w:cstheme="minorHAnsi"/>
          <w:b/>
          <w:i/>
          <w:sz w:val="24"/>
          <w:szCs w:val="24"/>
        </w:rPr>
        <w:t>high risk because of toxic occupational exposures and occupational diseases.</w:t>
      </w:r>
    </w:p>
    <w:p w14:paraId="368F0A1D" w14:textId="2E98F901" w:rsidR="00870E07" w:rsidRPr="00D012DB" w:rsidRDefault="00870E07" w:rsidP="00A9486D">
      <w:pPr>
        <w:rPr>
          <w:rFonts w:cstheme="minorHAnsi"/>
          <w:sz w:val="24"/>
          <w:szCs w:val="24"/>
        </w:rPr>
      </w:pPr>
      <w:r w:rsidRPr="00D012DB">
        <w:rPr>
          <w:rFonts w:cstheme="minorHAnsi"/>
          <w:sz w:val="24"/>
          <w:szCs w:val="24"/>
        </w:rPr>
        <w:t>Occupational exposures to respiratory toxins such as vapors, gases, dust, and fumes (VGDF) or the presence of an occupational lung disease such as asbestosis, silicosis, other pneumoconiosis, COPD, and occupational asthma place</w:t>
      </w:r>
      <w:r w:rsidR="00B976D7" w:rsidRPr="00D012DB">
        <w:rPr>
          <w:rFonts w:cstheme="minorHAnsi"/>
          <w:sz w:val="24"/>
          <w:szCs w:val="24"/>
        </w:rPr>
        <w:t xml:space="preserve"> workers</w:t>
      </w:r>
      <w:r w:rsidRPr="00D012DB">
        <w:rPr>
          <w:rFonts w:cstheme="minorHAnsi"/>
          <w:sz w:val="24"/>
          <w:szCs w:val="24"/>
        </w:rPr>
        <w:t xml:space="preserve"> at increased risk of mortality if they are infected by </w:t>
      </w:r>
      <w:r w:rsidR="00A8680F" w:rsidRPr="00D012DB">
        <w:rPr>
          <w:rFonts w:cstheme="minorHAnsi"/>
          <w:sz w:val="24"/>
          <w:szCs w:val="24"/>
        </w:rPr>
        <w:t>COVID</w:t>
      </w:r>
      <w:r w:rsidRPr="00D012DB">
        <w:rPr>
          <w:rFonts w:cstheme="minorHAnsi"/>
          <w:sz w:val="24"/>
          <w:szCs w:val="24"/>
        </w:rPr>
        <w:t>-19.  Individuals over the age of 65 who have a history of work in occupations such construction trades have an elevated prevalence of chronic occupational respiratory conditions and other comorbidities.</w:t>
      </w:r>
      <w:r w:rsidRPr="00D012DB">
        <w:rPr>
          <w:rStyle w:val="EndnoteReference"/>
          <w:rFonts w:cstheme="minorHAnsi"/>
          <w:sz w:val="24"/>
          <w:szCs w:val="24"/>
        </w:rPr>
        <w:endnoteReference w:id="30"/>
      </w:r>
      <w:r w:rsidRPr="00D012DB">
        <w:rPr>
          <w:rFonts w:cstheme="minorHAnsi"/>
          <w:sz w:val="24"/>
          <w:szCs w:val="24"/>
        </w:rPr>
        <w:t xml:space="preserve"> </w:t>
      </w:r>
    </w:p>
    <w:p w14:paraId="4A561E37" w14:textId="77777777" w:rsidR="00A62C91" w:rsidRPr="00D012DB" w:rsidRDefault="00A62C91" w:rsidP="00A9486D">
      <w:pPr>
        <w:rPr>
          <w:rFonts w:cstheme="minorHAnsi"/>
          <w:sz w:val="24"/>
          <w:szCs w:val="24"/>
        </w:rPr>
      </w:pPr>
    </w:p>
    <w:p w14:paraId="67D6DB88" w14:textId="25126A5E" w:rsidR="00870E07" w:rsidRPr="00D012DB" w:rsidRDefault="00870E07" w:rsidP="00A9486D">
      <w:pPr>
        <w:rPr>
          <w:rFonts w:cstheme="minorHAnsi"/>
          <w:b/>
          <w:i/>
          <w:sz w:val="24"/>
          <w:szCs w:val="24"/>
        </w:rPr>
      </w:pPr>
      <w:r w:rsidRPr="00D012DB">
        <w:rPr>
          <w:rFonts w:cstheme="minorHAnsi"/>
          <w:b/>
          <w:i/>
          <w:sz w:val="24"/>
          <w:szCs w:val="24"/>
        </w:rPr>
        <w:t xml:space="preserve">The importance of mild and early </w:t>
      </w:r>
      <w:r w:rsidR="00A8680F" w:rsidRPr="00D012DB">
        <w:rPr>
          <w:rFonts w:cstheme="minorHAnsi"/>
          <w:b/>
          <w:i/>
          <w:sz w:val="24"/>
          <w:szCs w:val="24"/>
        </w:rPr>
        <w:t>COVID</w:t>
      </w:r>
      <w:r w:rsidRPr="00D012DB">
        <w:rPr>
          <w:rFonts w:cstheme="minorHAnsi"/>
          <w:b/>
          <w:i/>
          <w:sz w:val="24"/>
          <w:szCs w:val="24"/>
        </w:rPr>
        <w:t>-19 infection in spreading disease in workplaces.</w:t>
      </w:r>
    </w:p>
    <w:p w14:paraId="78E91278" w14:textId="14C74615" w:rsidR="00734FF3" w:rsidRPr="00D012DB" w:rsidRDefault="00DD30FD" w:rsidP="00A9486D">
      <w:pPr>
        <w:rPr>
          <w:rFonts w:cstheme="minorHAnsi"/>
          <w:sz w:val="24"/>
          <w:szCs w:val="24"/>
        </w:rPr>
      </w:pPr>
      <w:r w:rsidRPr="00D012DB">
        <w:rPr>
          <w:rFonts w:cstheme="minorHAnsi"/>
          <w:sz w:val="24"/>
          <w:szCs w:val="24"/>
        </w:rPr>
        <w:lastRenderedPageBreak/>
        <w:t xml:space="preserve">As </w:t>
      </w:r>
      <w:r w:rsidR="00A8680F" w:rsidRPr="00D012DB">
        <w:rPr>
          <w:rFonts w:cstheme="minorHAnsi"/>
          <w:sz w:val="24"/>
          <w:szCs w:val="24"/>
        </w:rPr>
        <w:t>COVID</w:t>
      </w:r>
      <w:r w:rsidRPr="00D012DB">
        <w:rPr>
          <w:rFonts w:cstheme="minorHAnsi"/>
          <w:sz w:val="24"/>
          <w:szCs w:val="24"/>
        </w:rPr>
        <w:t>-19 has spread to communities around the world,</w:t>
      </w:r>
      <w:r w:rsidR="00ED4A90" w:rsidRPr="00D012DB">
        <w:rPr>
          <w:rFonts w:cstheme="minorHAnsi"/>
          <w:sz w:val="24"/>
          <w:szCs w:val="24"/>
        </w:rPr>
        <w:t xml:space="preserve"> workplace risks have increased as</w:t>
      </w:r>
      <w:r w:rsidR="00837518" w:rsidRPr="00D012DB">
        <w:rPr>
          <w:rFonts w:cstheme="minorHAnsi"/>
          <w:sz w:val="24"/>
          <w:szCs w:val="24"/>
        </w:rPr>
        <w:t xml:space="preserve"> symptomatic</w:t>
      </w:r>
      <w:r w:rsidR="00C22EA8" w:rsidRPr="00D012DB">
        <w:rPr>
          <w:rFonts w:cstheme="minorHAnsi"/>
          <w:sz w:val="24"/>
          <w:szCs w:val="24"/>
        </w:rPr>
        <w:t xml:space="preserve"> and a</w:t>
      </w:r>
      <w:r w:rsidR="00ED4A90" w:rsidRPr="00D012DB">
        <w:rPr>
          <w:rFonts w:cstheme="minorHAnsi"/>
          <w:sz w:val="24"/>
          <w:szCs w:val="24"/>
        </w:rPr>
        <w:t xml:space="preserve">symptomatic </w:t>
      </w:r>
      <w:r w:rsidRPr="00D012DB">
        <w:rPr>
          <w:rFonts w:cstheme="minorHAnsi"/>
          <w:sz w:val="24"/>
          <w:szCs w:val="24"/>
        </w:rPr>
        <w:t xml:space="preserve">workers with active </w:t>
      </w:r>
      <w:r w:rsidR="00A8680F" w:rsidRPr="00D012DB">
        <w:rPr>
          <w:rFonts w:cstheme="minorHAnsi"/>
          <w:sz w:val="24"/>
          <w:szCs w:val="24"/>
        </w:rPr>
        <w:t>COVID</w:t>
      </w:r>
      <w:r w:rsidRPr="00D012DB">
        <w:rPr>
          <w:rFonts w:cstheme="minorHAnsi"/>
          <w:sz w:val="24"/>
          <w:szCs w:val="24"/>
        </w:rPr>
        <w:t xml:space="preserve">-19 infections continue to work in critical </w:t>
      </w:r>
      <w:r w:rsidR="00C22EA8" w:rsidRPr="00D012DB">
        <w:rPr>
          <w:rFonts w:cstheme="minorHAnsi"/>
          <w:sz w:val="24"/>
          <w:szCs w:val="24"/>
        </w:rPr>
        <w:t xml:space="preserve">occupations supporting life, </w:t>
      </w:r>
      <w:r w:rsidRPr="00D012DB">
        <w:rPr>
          <w:rFonts w:cstheme="minorHAnsi"/>
          <w:sz w:val="24"/>
          <w:szCs w:val="24"/>
        </w:rPr>
        <w:t>safety</w:t>
      </w:r>
      <w:r w:rsidR="00837518" w:rsidRPr="00D012DB">
        <w:rPr>
          <w:rFonts w:cstheme="minorHAnsi"/>
          <w:sz w:val="24"/>
          <w:szCs w:val="24"/>
        </w:rPr>
        <w:t xml:space="preserve"> and</w:t>
      </w:r>
      <w:r w:rsidR="00C22EA8" w:rsidRPr="00D012DB">
        <w:rPr>
          <w:rFonts w:cstheme="minorHAnsi"/>
          <w:sz w:val="24"/>
          <w:szCs w:val="24"/>
        </w:rPr>
        <w:t xml:space="preserve"> infrastructure</w:t>
      </w:r>
      <w:r w:rsidRPr="00D012DB">
        <w:rPr>
          <w:rFonts w:cstheme="minorHAnsi"/>
          <w:sz w:val="24"/>
          <w:szCs w:val="24"/>
        </w:rPr>
        <w:t>.   Risks are greater in workplaces that require close</w:t>
      </w:r>
      <w:r w:rsidR="00C22EA8" w:rsidRPr="00D012DB">
        <w:rPr>
          <w:rFonts w:cstheme="minorHAnsi"/>
          <w:sz w:val="24"/>
          <w:szCs w:val="24"/>
        </w:rPr>
        <w:t>, repeated or extended</w:t>
      </w:r>
      <w:r w:rsidRPr="00D012DB">
        <w:rPr>
          <w:rFonts w:cstheme="minorHAnsi"/>
          <w:sz w:val="24"/>
          <w:szCs w:val="24"/>
        </w:rPr>
        <w:t xml:space="preserve"> contact with pe</w:t>
      </w:r>
      <w:r w:rsidR="00C22EA8" w:rsidRPr="00D012DB">
        <w:rPr>
          <w:rFonts w:cstheme="minorHAnsi"/>
          <w:sz w:val="24"/>
          <w:szCs w:val="24"/>
        </w:rPr>
        <w:t xml:space="preserve">rsons with known or suspected </w:t>
      </w:r>
      <w:r w:rsidR="00A8680F" w:rsidRPr="00D012DB">
        <w:rPr>
          <w:rFonts w:cstheme="minorHAnsi"/>
          <w:sz w:val="24"/>
          <w:szCs w:val="24"/>
        </w:rPr>
        <w:t>COVID</w:t>
      </w:r>
      <w:r w:rsidRPr="00D012DB">
        <w:rPr>
          <w:rFonts w:cstheme="minorHAnsi"/>
          <w:sz w:val="24"/>
          <w:szCs w:val="24"/>
        </w:rPr>
        <w:t xml:space="preserve">-19 </w:t>
      </w:r>
      <w:r w:rsidR="00C22EA8" w:rsidRPr="00D012DB">
        <w:rPr>
          <w:rFonts w:cstheme="minorHAnsi"/>
          <w:sz w:val="24"/>
          <w:szCs w:val="24"/>
        </w:rPr>
        <w:t>infection</w:t>
      </w:r>
      <w:r w:rsidRPr="00D012DB">
        <w:rPr>
          <w:rFonts w:cstheme="minorHAnsi"/>
          <w:sz w:val="24"/>
          <w:szCs w:val="24"/>
        </w:rPr>
        <w:t>.</w:t>
      </w:r>
      <w:r w:rsidR="00C22EA8" w:rsidRPr="00D012DB">
        <w:rPr>
          <w:rFonts w:cstheme="minorHAnsi"/>
          <w:sz w:val="24"/>
          <w:szCs w:val="24"/>
        </w:rPr>
        <w:t xml:space="preserve">  </w:t>
      </w:r>
    </w:p>
    <w:p w14:paraId="7CAD23A6" w14:textId="77777777" w:rsidR="00734FF3" w:rsidRPr="00D012DB" w:rsidRDefault="00734FF3" w:rsidP="00A9486D">
      <w:pPr>
        <w:rPr>
          <w:rFonts w:cstheme="minorHAnsi"/>
          <w:sz w:val="24"/>
          <w:szCs w:val="24"/>
        </w:rPr>
      </w:pPr>
    </w:p>
    <w:p w14:paraId="2D257FC4" w14:textId="7723F8C4" w:rsidR="00196A9B" w:rsidRPr="00D012DB" w:rsidRDefault="00C22EA8" w:rsidP="00A9486D">
      <w:pPr>
        <w:rPr>
          <w:rFonts w:cstheme="minorHAnsi"/>
          <w:sz w:val="24"/>
          <w:szCs w:val="24"/>
        </w:rPr>
      </w:pPr>
      <w:r w:rsidRPr="00D012DB">
        <w:rPr>
          <w:rFonts w:cstheme="minorHAnsi"/>
          <w:sz w:val="24"/>
          <w:szCs w:val="24"/>
        </w:rPr>
        <w:t xml:space="preserve">Risk assessment </w:t>
      </w:r>
      <w:r w:rsidR="00E46F9F" w:rsidRPr="00D012DB">
        <w:rPr>
          <w:rFonts w:cstheme="minorHAnsi"/>
          <w:sz w:val="24"/>
          <w:szCs w:val="24"/>
        </w:rPr>
        <w:t>and disease containment is complicated by the fact</w:t>
      </w:r>
      <w:r w:rsidRPr="00D012DB">
        <w:rPr>
          <w:rFonts w:cstheme="minorHAnsi"/>
          <w:sz w:val="24"/>
          <w:szCs w:val="24"/>
        </w:rPr>
        <w:t xml:space="preserve"> that infected</w:t>
      </w:r>
      <w:r w:rsidR="00E46F9F" w:rsidRPr="00D012DB">
        <w:rPr>
          <w:rFonts w:cstheme="minorHAnsi"/>
          <w:sz w:val="24"/>
          <w:szCs w:val="24"/>
        </w:rPr>
        <w:t xml:space="preserve"> persons may have no symptoms</w:t>
      </w:r>
      <w:r w:rsidRPr="00D012DB">
        <w:rPr>
          <w:rFonts w:cstheme="minorHAnsi"/>
          <w:sz w:val="24"/>
          <w:szCs w:val="24"/>
        </w:rPr>
        <w:t xml:space="preserve"> but </w:t>
      </w:r>
      <w:r w:rsidR="00E46F9F" w:rsidRPr="00D012DB">
        <w:rPr>
          <w:rFonts w:cstheme="minorHAnsi"/>
          <w:sz w:val="24"/>
          <w:szCs w:val="24"/>
        </w:rPr>
        <w:t xml:space="preserve">are still </w:t>
      </w:r>
      <w:r w:rsidRPr="00D012DB">
        <w:rPr>
          <w:rFonts w:cstheme="minorHAnsi"/>
          <w:sz w:val="24"/>
          <w:szCs w:val="24"/>
        </w:rPr>
        <w:t>ca</w:t>
      </w:r>
      <w:r w:rsidR="00E46F9F" w:rsidRPr="00D012DB">
        <w:rPr>
          <w:rFonts w:cstheme="minorHAnsi"/>
          <w:sz w:val="24"/>
          <w:szCs w:val="24"/>
        </w:rPr>
        <w:t>pable of transmitting infection</w:t>
      </w:r>
      <w:r w:rsidRPr="00D012DB">
        <w:rPr>
          <w:rFonts w:cstheme="minorHAnsi"/>
          <w:sz w:val="24"/>
          <w:szCs w:val="24"/>
        </w:rPr>
        <w:t xml:space="preserve"> to others. </w:t>
      </w:r>
      <w:r w:rsidR="00AF7D4C" w:rsidRPr="00D012DB">
        <w:rPr>
          <w:rFonts w:cstheme="minorHAnsi"/>
          <w:sz w:val="24"/>
          <w:szCs w:val="24"/>
        </w:rPr>
        <w:t>Community or workplace t</w:t>
      </w:r>
      <w:r w:rsidRPr="00D012DB">
        <w:rPr>
          <w:rFonts w:cstheme="minorHAnsi"/>
          <w:sz w:val="24"/>
          <w:szCs w:val="24"/>
        </w:rPr>
        <w:t xml:space="preserve">esting for </w:t>
      </w:r>
      <w:r w:rsidR="00A8680F" w:rsidRPr="00D012DB">
        <w:rPr>
          <w:rFonts w:cstheme="minorHAnsi"/>
          <w:sz w:val="24"/>
          <w:szCs w:val="24"/>
        </w:rPr>
        <w:t>COVID</w:t>
      </w:r>
      <w:r w:rsidRPr="00D012DB">
        <w:rPr>
          <w:rFonts w:cstheme="minorHAnsi"/>
          <w:sz w:val="24"/>
          <w:szCs w:val="24"/>
        </w:rPr>
        <w:t xml:space="preserve">-19 infections is the only sure way to identify </w:t>
      </w:r>
      <w:r w:rsidR="00AF7D4C" w:rsidRPr="00D012DB">
        <w:rPr>
          <w:rFonts w:cstheme="minorHAnsi"/>
          <w:sz w:val="24"/>
          <w:szCs w:val="24"/>
        </w:rPr>
        <w:t xml:space="preserve">and </w:t>
      </w:r>
      <w:r w:rsidR="00E46F9F" w:rsidRPr="00D012DB">
        <w:rPr>
          <w:rFonts w:cstheme="minorHAnsi"/>
          <w:sz w:val="24"/>
          <w:szCs w:val="24"/>
        </w:rPr>
        <w:t xml:space="preserve">isolate </w:t>
      </w:r>
      <w:r w:rsidRPr="00D012DB">
        <w:rPr>
          <w:rFonts w:cstheme="minorHAnsi"/>
          <w:sz w:val="24"/>
          <w:szCs w:val="24"/>
        </w:rPr>
        <w:t xml:space="preserve">infected individuals to </w:t>
      </w:r>
      <w:r w:rsidR="00AF7D4C" w:rsidRPr="00D012DB">
        <w:rPr>
          <w:rFonts w:cstheme="minorHAnsi"/>
          <w:sz w:val="24"/>
          <w:szCs w:val="24"/>
        </w:rPr>
        <w:t xml:space="preserve">prevent </w:t>
      </w:r>
      <w:r w:rsidR="00E46F9F" w:rsidRPr="00D012DB">
        <w:rPr>
          <w:rFonts w:cstheme="minorHAnsi"/>
          <w:sz w:val="24"/>
          <w:szCs w:val="24"/>
        </w:rPr>
        <w:t xml:space="preserve">spread of </w:t>
      </w:r>
      <w:r w:rsidR="00A8680F" w:rsidRPr="00D012DB">
        <w:rPr>
          <w:rFonts w:cstheme="minorHAnsi"/>
          <w:sz w:val="24"/>
          <w:szCs w:val="24"/>
        </w:rPr>
        <w:t>COVID</w:t>
      </w:r>
      <w:r w:rsidR="00E46F9F" w:rsidRPr="00D012DB">
        <w:rPr>
          <w:rFonts w:cstheme="minorHAnsi"/>
          <w:sz w:val="24"/>
          <w:szCs w:val="24"/>
        </w:rPr>
        <w:t>-19. C</w:t>
      </w:r>
      <w:r w:rsidR="00737B46" w:rsidRPr="00D012DB">
        <w:rPr>
          <w:rFonts w:cstheme="minorHAnsi"/>
          <w:sz w:val="24"/>
          <w:szCs w:val="24"/>
        </w:rPr>
        <w:t xml:space="preserve">urrent testing capacity is severely </w:t>
      </w:r>
      <w:r w:rsidR="00FE2F69" w:rsidRPr="00D012DB">
        <w:rPr>
          <w:rFonts w:cstheme="minorHAnsi"/>
          <w:sz w:val="24"/>
          <w:szCs w:val="24"/>
        </w:rPr>
        <w:t xml:space="preserve">limited </w:t>
      </w:r>
      <w:r w:rsidR="00E46F9F" w:rsidRPr="00D012DB">
        <w:rPr>
          <w:rFonts w:cstheme="minorHAnsi"/>
          <w:sz w:val="24"/>
          <w:szCs w:val="24"/>
        </w:rPr>
        <w:t xml:space="preserve">in many countries </w:t>
      </w:r>
      <w:r w:rsidR="00737B46" w:rsidRPr="00D012DB">
        <w:rPr>
          <w:rFonts w:cstheme="minorHAnsi"/>
          <w:sz w:val="24"/>
          <w:szCs w:val="24"/>
        </w:rPr>
        <w:t xml:space="preserve">and results may not be available for several days.   </w:t>
      </w:r>
    </w:p>
    <w:p w14:paraId="1E097AF3" w14:textId="77777777" w:rsidR="00196A9B" w:rsidRPr="00D012DB" w:rsidRDefault="00196A9B" w:rsidP="00A9486D">
      <w:pPr>
        <w:rPr>
          <w:rFonts w:cstheme="minorHAnsi"/>
          <w:sz w:val="24"/>
          <w:szCs w:val="24"/>
        </w:rPr>
      </w:pPr>
    </w:p>
    <w:p w14:paraId="66F1EB6B" w14:textId="62E85A02" w:rsidR="008B7087" w:rsidRPr="00D012DB" w:rsidRDefault="004D5A5A" w:rsidP="00A9486D">
      <w:pPr>
        <w:rPr>
          <w:rFonts w:cstheme="minorHAnsi"/>
          <w:sz w:val="24"/>
          <w:szCs w:val="24"/>
        </w:rPr>
      </w:pPr>
      <w:r w:rsidRPr="00D012DB">
        <w:rPr>
          <w:rFonts w:cstheme="minorHAnsi"/>
          <w:sz w:val="24"/>
          <w:szCs w:val="24"/>
        </w:rPr>
        <w:t xml:space="preserve">Monitoring for fever is less specific as a means of identifying </w:t>
      </w:r>
      <w:r w:rsidR="00E46F9F" w:rsidRPr="00D012DB">
        <w:rPr>
          <w:rFonts w:cstheme="minorHAnsi"/>
          <w:sz w:val="24"/>
          <w:szCs w:val="24"/>
        </w:rPr>
        <w:t xml:space="preserve">potentially infected persons. </w:t>
      </w:r>
      <w:r w:rsidR="009C109E" w:rsidRPr="00D012DB">
        <w:rPr>
          <w:rFonts w:cstheme="minorHAnsi"/>
          <w:sz w:val="24"/>
          <w:szCs w:val="24"/>
        </w:rPr>
        <w:t xml:space="preserve">However, </w:t>
      </w:r>
      <w:r w:rsidR="00837518" w:rsidRPr="00D012DB">
        <w:rPr>
          <w:rFonts w:cstheme="minorHAnsi"/>
          <w:sz w:val="24"/>
          <w:szCs w:val="24"/>
        </w:rPr>
        <w:t>temperature measurement</w:t>
      </w:r>
      <w:r w:rsidR="00FE2F69" w:rsidRPr="00D012DB">
        <w:rPr>
          <w:rFonts w:cstheme="minorHAnsi"/>
          <w:sz w:val="24"/>
          <w:szCs w:val="24"/>
        </w:rPr>
        <w:t xml:space="preserve"> </w:t>
      </w:r>
      <w:r w:rsidR="00670C50" w:rsidRPr="00D012DB">
        <w:rPr>
          <w:rFonts w:cstheme="minorHAnsi"/>
          <w:sz w:val="24"/>
          <w:szCs w:val="24"/>
        </w:rPr>
        <w:t xml:space="preserve">combined with verbal screening </w:t>
      </w:r>
      <w:r w:rsidR="00FE2F69" w:rsidRPr="00D012DB">
        <w:rPr>
          <w:rFonts w:cstheme="minorHAnsi"/>
          <w:sz w:val="24"/>
          <w:szCs w:val="24"/>
        </w:rPr>
        <w:t xml:space="preserve">a </w:t>
      </w:r>
      <w:r w:rsidR="008E51B7" w:rsidRPr="00D012DB">
        <w:rPr>
          <w:rFonts w:cstheme="minorHAnsi"/>
          <w:sz w:val="24"/>
          <w:szCs w:val="24"/>
        </w:rPr>
        <w:t xml:space="preserve">useful </w:t>
      </w:r>
      <w:r w:rsidR="001B2263" w:rsidRPr="00D012DB">
        <w:rPr>
          <w:rFonts w:cstheme="minorHAnsi"/>
          <w:sz w:val="24"/>
          <w:szCs w:val="24"/>
        </w:rPr>
        <w:t>interim measure</w:t>
      </w:r>
      <w:r w:rsidR="00737B46" w:rsidRPr="00D012DB">
        <w:rPr>
          <w:rFonts w:cstheme="minorHAnsi"/>
          <w:sz w:val="24"/>
          <w:szCs w:val="24"/>
        </w:rPr>
        <w:t xml:space="preserve">.  </w:t>
      </w:r>
      <w:r w:rsidRPr="00D012DB">
        <w:rPr>
          <w:rFonts w:cstheme="minorHAnsi"/>
          <w:sz w:val="24"/>
          <w:szCs w:val="24"/>
        </w:rPr>
        <w:t xml:space="preserve"> </w:t>
      </w:r>
      <w:r w:rsidR="00AF7D4C" w:rsidRPr="00D012DB">
        <w:rPr>
          <w:rFonts w:cstheme="minorHAnsi"/>
          <w:sz w:val="24"/>
          <w:szCs w:val="24"/>
        </w:rPr>
        <w:t>Contact tracing</w:t>
      </w:r>
      <w:r w:rsidR="00670C50" w:rsidRPr="00D012DB">
        <w:rPr>
          <w:rFonts w:cstheme="minorHAnsi"/>
          <w:sz w:val="24"/>
          <w:szCs w:val="24"/>
        </w:rPr>
        <w:t xml:space="preserve"> by public health authorities</w:t>
      </w:r>
      <w:r w:rsidR="00837518" w:rsidRPr="00D012DB">
        <w:rPr>
          <w:rFonts w:cstheme="minorHAnsi"/>
          <w:sz w:val="24"/>
          <w:szCs w:val="24"/>
        </w:rPr>
        <w:t xml:space="preserve"> allows </w:t>
      </w:r>
      <w:r w:rsidR="00E46F9F" w:rsidRPr="00D012DB">
        <w:rPr>
          <w:rFonts w:cstheme="minorHAnsi"/>
          <w:sz w:val="24"/>
          <w:szCs w:val="24"/>
        </w:rPr>
        <w:t xml:space="preserve">assessment </w:t>
      </w:r>
      <w:r w:rsidR="00AF7D4C" w:rsidRPr="00D012DB">
        <w:rPr>
          <w:rFonts w:cstheme="minorHAnsi"/>
          <w:sz w:val="24"/>
          <w:szCs w:val="24"/>
        </w:rPr>
        <w:t xml:space="preserve">of </w:t>
      </w:r>
      <w:r w:rsidR="00A8680F" w:rsidRPr="00D012DB">
        <w:rPr>
          <w:rFonts w:cstheme="minorHAnsi"/>
          <w:sz w:val="24"/>
          <w:szCs w:val="24"/>
        </w:rPr>
        <w:t>COVID</w:t>
      </w:r>
      <w:r w:rsidR="00837518" w:rsidRPr="00D012DB">
        <w:rPr>
          <w:rFonts w:cstheme="minorHAnsi"/>
          <w:sz w:val="24"/>
          <w:szCs w:val="24"/>
        </w:rPr>
        <w:t>-19 infection status in persons</w:t>
      </w:r>
      <w:r w:rsidR="00AF7D4C" w:rsidRPr="00D012DB">
        <w:rPr>
          <w:rFonts w:cstheme="minorHAnsi"/>
          <w:sz w:val="24"/>
          <w:szCs w:val="24"/>
        </w:rPr>
        <w:t xml:space="preserve"> known </w:t>
      </w:r>
      <w:r w:rsidR="00837518" w:rsidRPr="00D012DB">
        <w:rPr>
          <w:rFonts w:cstheme="minorHAnsi"/>
          <w:sz w:val="24"/>
          <w:szCs w:val="24"/>
        </w:rPr>
        <w:t xml:space="preserve">to have had </w:t>
      </w:r>
      <w:r w:rsidR="00AF7D4C" w:rsidRPr="00D012DB">
        <w:rPr>
          <w:rFonts w:cstheme="minorHAnsi"/>
          <w:sz w:val="24"/>
          <w:szCs w:val="24"/>
        </w:rPr>
        <w:t>contact with an infected individual</w:t>
      </w:r>
      <w:r w:rsidR="00670C50" w:rsidRPr="00D012DB">
        <w:rPr>
          <w:rFonts w:cstheme="minorHAnsi"/>
          <w:sz w:val="24"/>
          <w:szCs w:val="24"/>
        </w:rPr>
        <w:t>.</w:t>
      </w:r>
    </w:p>
    <w:p w14:paraId="3D56EF0D" w14:textId="7E8F2641" w:rsidR="00670C50" w:rsidRPr="00D012DB" w:rsidRDefault="00670C50" w:rsidP="00A9486D">
      <w:pPr>
        <w:rPr>
          <w:rFonts w:cstheme="minorHAnsi"/>
          <w:sz w:val="24"/>
          <w:szCs w:val="24"/>
        </w:rPr>
      </w:pPr>
    </w:p>
    <w:p w14:paraId="21FABC7C" w14:textId="79E5288E" w:rsidR="001D21E6" w:rsidRPr="00D012DB" w:rsidRDefault="001D21E6" w:rsidP="0094481A">
      <w:pPr>
        <w:rPr>
          <w:rFonts w:cstheme="minorHAnsi"/>
          <w:b/>
          <w:bCs/>
          <w:sz w:val="24"/>
          <w:szCs w:val="24"/>
        </w:rPr>
      </w:pPr>
    </w:p>
    <w:p w14:paraId="7301C9B1" w14:textId="5398A4E5" w:rsidR="00F17547" w:rsidRPr="00D012DB" w:rsidRDefault="00F17547" w:rsidP="0094481A">
      <w:pPr>
        <w:rPr>
          <w:rFonts w:cstheme="minorHAnsi"/>
          <w:b/>
          <w:bCs/>
          <w:sz w:val="24"/>
          <w:szCs w:val="24"/>
        </w:rPr>
      </w:pPr>
      <w:r w:rsidRPr="00D012DB">
        <w:rPr>
          <w:rFonts w:cstheme="minorHAnsi"/>
          <w:b/>
          <w:bCs/>
          <w:sz w:val="24"/>
          <w:szCs w:val="24"/>
        </w:rPr>
        <w:t>ENVIRONMENTAL E</w:t>
      </w:r>
      <w:r w:rsidR="009C2AB6" w:rsidRPr="00D012DB">
        <w:rPr>
          <w:rFonts w:cstheme="minorHAnsi"/>
          <w:b/>
          <w:bCs/>
          <w:sz w:val="24"/>
          <w:szCs w:val="24"/>
        </w:rPr>
        <w:t>X</w:t>
      </w:r>
      <w:r w:rsidRPr="00D012DB">
        <w:rPr>
          <w:rFonts w:cstheme="minorHAnsi"/>
          <w:b/>
          <w:bCs/>
          <w:sz w:val="24"/>
          <w:szCs w:val="24"/>
        </w:rPr>
        <w:t>POSURE</w:t>
      </w:r>
      <w:r w:rsidR="00837518" w:rsidRPr="00D012DB">
        <w:rPr>
          <w:rFonts w:cstheme="minorHAnsi"/>
          <w:b/>
          <w:bCs/>
          <w:sz w:val="24"/>
          <w:szCs w:val="24"/>
        </w:rPr>
        <w:t>S</w:t>
      </w:r>
      <w:r w:rsidRPr="00D012DB">
        <w:rPr>
          <w:rFonts w:cstheme="minorHAnsi"/>
          <w:b/>
          <w:bCs/>
          <w:sz w:val="24"/>
          <w:szCs w:val="24"/>
        </w:rPr>
        <w:t xml:space="preserve"> AND </w:t>
      </w:r>
      <w:r w:rsidRPr="00D012DB">
        <w:rPr>
          <w:rFonts w:cstheme="minorHAnsi"/>
          <w:b/>
          <w:sz w:val="24"/>
          <w:szCs w:val="24"/>
        </w:rPr>
        <w:t>SARS-CoV-2 INFECTION</w:t>
      </w:r>
    </w:p>
    <w:p w14:paraId="748131B6" w14:textId="0F4346B5" w:rsidR="00F17547" w:rsidRPr="00D012DB" w:rsidRDefault="00F17547" w:rsidP="00F17547">
      <w:pPr>
        <w:rPr>
          <w:rFonts w:cstheme="minorHAnsi"/>
          <w:bCs/>
          <w:sz w:val="24"/>
          <w:szCs w:val="24"/>
        </w:rPr>
      </w:pPr>
    </w:p>
    <w:p w14:paraId="22FC596F" w14:textId="3F2897E1" w:rsidR="00AC0463" w:rsidRPr="00D012DB" w:rsidRDefault="00AC0463" w:rsidP="00F17547">
      <w:pPr>
        <w:rPr>
          <w:rFonts w:cstheme="minorHAnsi"/>
          <w:bCs/>
          <w:sz w:val="24"/>
          <w:szCs w:val="24"/>
        </w:rPr>
      </w:pPr>
      <w:r w:rsidRPr="00D012DB">
        <w:rPr>
          <w:rFonts w:cstheme="minorHAnsi"/>
          <w:bCs/>
          <w:sz w:val="24"/>
          <w:szCs w:val="24"/>
        </w:rPr>
        <w:t xml:space="preserve">Multiple environmental </w:t>
      </w:r>
      <w:r w:rsidR="009C2AB6" w:rsidRPr="00D012DB">
        <w:rPr>
          <w:rFonts w:cstheme="minorHAnsi"/>
          <w:bCs/>
          <w:sz w:val="24"/>
          <w:szCs w:val="24"/>
        </w:rPr>
        <w:t>exposures</w:t>
      </w:r>
      <w:r w:rsidRPr="00D012DB">
        <w:rPr>
          <w:rFonts w:cstheme="minorHAnsi"/>
          <w:bCs/>
          <w:sz w:val="24"/>
          <w:szCs w:val="24"/>
        </w:rPr>
        <w:t xml:space="preserve"> increase </w:t>
      </w:r>
      <w:r w:rsidR="009C2AB6" w:rsidRPr="00D012DB">
        <w:rPr>
          <w:rFonts w:cstheme="minorHAnsi"/>
          <w:bCs/>
          <w:sz w:val="24"/>
          <w:szCs w:val="24"/>
        </w:rPr>
        <w:t>risk</w:t>
      </w:r>
      <w:r w:rsidRPr="00D012DB">
        <w:rPr>
          <w:rFonts w:cstheme="minorHAnsi"/>
          <w:bCs/>
          <w:sz w:val="24"/>
          <w:szCs w:val="24"/>
        </w:rPr>
        <w:t xml:space="preserve"> of coronavirus infection and severe </w:t>
      </w:r>
      <w:r w:rsidR="009C2AB6" w:rsidRPr="00D012DB">
        <w:rPr>
          <w:rFonts w:cstheme="minorHAnsi"/>
          <w:bCs/>
          <w:sz w:val="24"/>
          <w:szCs w:val="24"/>
        </w:rPr>
        <w:t>disease</w:t>
      </w:r>
      <w:r w:rsidRPr="00D012DB">
        <w:rPr>
          <w:rFonts w:cstheme="minorHAnsi"/>
          <w:bCs/>
          <w:sz w:val="24"/>
          <w:szCs w:val="24"/>
        </w:rPr>
        <w:t xml:space="preserve">.  </w:t>
      </w:r>
      <w:r w:rsidR="009C2AB6" w:rsidRPr="00D012DB">
        <w:rPr>
          <w:rFonts w:cstheme="minorHAnsi"/>
          <w:bCs/>
          <w:sz w:val="24"/>
          <w:szCs w:val="24"/>
        </w:rPr>
        <w:t>Environmental</w:t>
      </w:r>
      <w:r w:rsidRPr="00D012DB">
        <w:rPr>
          <w:rFonts w:cstheme="minorHAnsi"/>
          <w:bCs/>
          <w:sz w:val="24"/>
          <w:szCs w:val="24"/>
        </w:rPr>
        <w:t xml:space="preserve"> risk factors </w:t>
      </w:r>
      <w:r w:rsidR="009C2AB6" w:rsidRPr="00D012DB">
        <w:rPr>
          <w:rFonts w:cstheme="minorHAnsi"/>
          <w:bCs/>
          <w:sz w:val="24"/>
          <w:szCs w:val="24"/>
        </w:rPr>
        <w:t xml:space="preserve">can </w:t>
      </w:r>
      <w:r w:rsidRPr="00D012DB">
        <w:rPr>
          <w:rFonts w:cstheme="minorHAnsi"/>
          <w:bCs/>
          <w:sz w:val="24"/>
          <w:szCs w:val="24"/>
        </w:rPr>
        <w:t>act synergistically with occupational risk factors</w:t>
      </w:r>
      <w:r w:rsidR="009C2AB6" w:rsidRPr="00D012DB">
        <w:rPr>
          <w:rFonts w:cstheme="minorHAnsi"/>
          <w:bCs/>
          <w:sz w:val="24"/>
          <w:szCs w:val="24"/>
        </w:rPr>
        <w:t>.</w:t>
      </w:r>
    </w:p>
    <w:p w14:paraId="4A152809" w14:textId="66BDD85A" w:rsidR="009C2AB6" w:rsidRPr="00D012DB" w:rsidRDefault="009C2AB6" w:rsidP="00F17547">
      <w:pPr>
        <w:rPr>
          <w:rFonts w:cstheme="minorHAnsi"/>
          <w:bCs/>
          <w:sz w:val="24"/>
          <w:szCs w:val="24"/>
        </w:rPr>
      </w:pPr>
    </w:p>
    <w:tbl>
      <w:tblPr>
        <w:tblStyle w:val="TableGrid"/>
        <w:tblpPr w:leftFromText="180" w:rightFromText="180" w:vertAnchor="text" w:horzAnchor="margin" w:tblpY="94"/>
        <w:tblW w:w="0" w:type="auto"/>
        <w:tblLook w:val="04A0" w:firstRow="1" w:lastRow="0" w:firstColumn="1" w:lastColumn="0" w:noHBand="0" w:noVBand="1"/>
      </w:tblPr>
      <w:tblGrid>
        <w:gridCol w:w="9350"/>
      </w:tblGrid>
      <w:tr w:rsidR="00F17547" w:rsidRPr="00D012DB" w14:paraId="49EA741C" w14:textId="77777777" w:rsidTr="00AC0463">
        <w:tc>
          <w:tcPr>
            <w:tcW w:w="9350" w:type="dxa"/>
          </w:tcPr>
          <w:p w14:paraId="1B5D1233" w14:textId="77777777" w:rsidR="00F17547" w:rsidRPr="00D012DB" w:rsidRDefault="00F17547" w:rsidP="00AC0463">
            <w:pPr>
              <w:jc w:val="center"/>
              <w:rPr>
                <w:rFonts w:cstheme="minorHAnsi"/>
                <w:b/>
                <w:bCs/>
                <w:sz w:val="24"/>
                <w:szCs w:val="24"/>
              </w:rPr>
            </w:pPr>
            <w:r w:rsidRPr="00D012DB">
              <w:rPr>
                <w:rFonts w:cstheme="minorHAnsi"/>
                <w:b/>
                <w:bCs/>
                <w:sz w:val="24"/>
                <w:szCs w:val="24"/>
              </w:rPr>
              <w:t xml:space="preserve">List of Environmental Factors Known to be Associated with </w:t>
            </w:r>
          </w:p>
          <w:p w14:paraId="5C8FE466" w14:textId="3FFFEFB6" w:rsidR="00F17547" w:rsidRPr="00D012DB" w:rsidRDefault="00F17547" w:rsidP="00AC0463">
            <w:pPr>
              <w:jc w:val="center"/>
              <w:rPr>
                <w:rFonts w:cstheme="minorHAnsi"/>
                <w:b/>
                <w:bCs/>
                <w:sz w:val="24"/>
                <w:szCs w:val="24"/>
              </w:rPr>
            </w:pPr>
            <w:r w:rsidRPr="00D012DB">
              <w:rPr>
                <w:rFonts w:cstheme="minorHAnsi"/>
                <w:b/>
                <w:bCs/>
                <w:sz w:val="24"/>
                <w:szCs w:val="24"/>
              </w:rPr>
              <w:t xml:space="preserve">Increased Risk of </w:t>
            </w:r>
            <w:r w:rsidR="00A8680F" w:rsidRPr="00D012DB">
              <w:rPr>
                <w:rFonts w:cstheme="minorHAnsi"/>
                <w:b/>
                <w:bCs/>
                <w:sz w:val="24"/>
                <w:szCs w:val="24"/>
              </w:rPr>
              <w:t>COVID</w:t>
            </w:r>
            <w:r w:rsidRPr="00D012DB">
              <w:rPr>
                <w:rFonts w:cstheme="minorHAnsi"/>
                <w:b/>
                <w:bCs/>
                <w:sz w:val="24"/>
                <w:szCs w:val="24"/>
              </w:rPr>
              <w:t>-19 and Related Mortality</w:t>
            </w:r>
          </w:p>
          <w:p w14:paraId="173A0DE6" w14:textId="5A439DF9" w:rsidR="00F17547" w:rsidRPr="00D012DB" w:rsidRDefault="00F17547" w:rsidP="00AC0463">
            <w:pPr>
              <w:rPr>
                <w:rFonts w:cstheme="minorHAnsi"/>
                <w:sz w:val="24"/>
                <w:szCs w:val="24"/>
              </w:rPr>
            </w:pPr>
            <w:r w:rsidRPr="00D012DB">
              <w:rPr>
                <w:rFonts w:cstheme="minorHAnsi"/>
                <w:b/>
                <w:bCs/>
                <w:sz w:val="24"/>
                <w:szCs w:val="24"/>
              </w:rPr>
              <w:t>High Risk</w:t>
            </w:r>
            <w:r w:rsidRPr="00D012DB">
              <w:rPr>
                <w:rFonts w:cstheme="minorHAnsi"/>
                <w:sz w:val="24"/>
                <w:szCs w:val="24"/>
              </w:rPr>
              <w:t>: Smoking</w:t>
            </w:r>
            <w:r w:rsidR="00E46F9F" w:rsidRPr="00D012DB">
              <w:rPr>
                <w:rFonts w:cstheme="minorHAnsi"/>
                <w:sz w:val="24"/>
                <w:szCs w:val="24"/>
              </w:rPr>
              <w:t xml:space="preserve"> and probably vaping</w:t>
            </w:r>
          </w:p>
          <w:p w14:paraId="22A8A480" w14:textId="77777777" w:rsidR="00F17547" w:rsidRDefault="00F17547" w:rsidP="00AC0463">
            <w:pPr>
              <w:rPr>
                <w:rFonts w:cstheme="minorHAnsi"/>
                <w:sz w:val="24"/>
                <w:szCs w:val="24"/>
              </w:rPr>
            </w:pPr>
            <w:r w:rsidRPr="00D012DB">
              <w:rPr>
                <w:rFonts w:cstheme="minorHAnsi"/>
                <w:b/>
                <w:bCs/>
                <w:sz w:val="24"/>
                <w:szCs w:val="24"/>
              </w:rPr>
              <w:t>Significantly Increased Risk</w:t>
            </w:r>
            <w:r w:rsidRPr="00D012DB">
              <w:rPr>
                <w:rFonts w:cstheme="minorHAnsi"/>
                <w:sz w:val="24"/>
                <w:szCs w:val="24"/>
              </w:rPr>
              <w:t xml:space="preserve">: </w:t>
            </w:r>
            <w:r w:rsidR="00E46F9F" w:rsidRPr="00D012DB">
              <w:rPr>
                <w:rFonts w:cstheme="minorHAnsi"/>
                <w:sz w:val="24"/>
                <w:szCs w:val="24"/>
              </w:rPr>
              <w:t>Air p</w:t>
            </w:r>
            <w:r w:rsidRPr="00D012DB">
              <w:rPr>
                <w:rFonts w:cstheme="minorHAnsi"/>
                <w:sz w:val="24"/>
                <w:szCs w:val="24"/>
              </w:rPr>
              <w:t>ollution</w:t>
            </w:r>
          </w:p>
          <w:p w14:paraId="2933F929" w14:textId="6EDCAB68" w:rsidR="003A18D4" w:rsidRPr="00D012DB" w:rsidRDefault="003A18D4" w:rsidP="00AC0463">
            <w:pPr>
              <w:rPr>
                <w:rFonts w:cstheme="minorHAnsi"/>
                <w:b/>
                <w:bCs/>
                <w:sz w:val="24"/>
                <w:szCs w:val="24"/>
              </w:rPr>
            </w:pPr>
          </w:p>
        </w:tc>
      </w:tr>
    </w:tbl>
    <w:p w14:paraId="495BF122" w14:textId="77777777" w:rsidR="006D6329" w:rsidRDefault="006D6329" w:rsidP="00F17547">
      <w:pPr>
        <w:rPr>
          <w:rFonts w:cstheme="minorHAnsi"/>
          <w:bCs/>
          <w:sz w:val="24"/>
          <w:szCs w:val="24"/>
          <w:u w:val="single"/>
        </w:rPr>
      </w:pPr>
    </w:p>
    <w:p w14:paraId="4FAF75D9" w14:textId="7922DBEC" w:rsidR="00F17547" w:rsidRPr="00D012DB" w:rsidRDefault="00F17547" w:rsidP="00F17547">
      <w:pPr>
        <w:rPr>
          <w:rFonts w:cstheme="minorHAnsi"/>
          <w:bCs/>
          <w:sz w:val="24"/>
          <w:szCs w:val="24"/>
          <w:u w:val="single"/>
        </w:rPr>
      </w:pPr>
      <w:r w:rsidRPr="00D012DB">
        <w:rPr>
          <w:rFonts w:cstheme="minorHAnsi"/>
          <w:bCs/>
          <w:sz w:val="24"/>
          <w:szCs w:val="24"/>
          <w:u w:val="single"/>
        </w:rPr>
        <w:t>Smoking and Vaping</w:t>
      </w:r>
    </w:p>
    <w:p w14:paraId="3C38EA6B" w14:textId="0D9DC2CB" w:rsidR="00A82005" w:rsidRPr="00D012DB" w:rsidRDefault="00F17547" w:rsidP="00F17547">
      <w:pPr>
        <w:rPr>
          <w:rFonts w:cstheme="minorHAnsi"/>
          <w:sz w:val="24"/>
          <w:szCs w:val="24"/>
        </w:rPr>
      </w:pPr>
      <w:r w:rsidRPr="00D012DB">
        <w:rPr>
          <w:rFonts w:cstheme="minorHAnsi"/>
          <w:sz w:val="24"/>
          <w:szCs w:val="24"/>
        </w:rPr>
        <w:t xml:space="preserve">A systematic review of </w:t>
      </w:r>
      <w:r w:rsidR="00A82005" w:rsidRPr="00D012DB">
        <w:rPr>
          <w:rFonts w:cstheme="minorHAnsi"/>
          <w:sz w:val="24"/>
          <w:szCs w:val="24"/>
        </w:rPr>
        <w:t>studies examining the association between</w:t>
      </w:r>
      <w:r w:rsidRPr="00D012DB">
        <w:rPr>
          <w:rFonts w:cstheme="minorHAnsi"/>
          <w:sz w:val="24"/>
          <w:szCs w:val="24"/>
        </w:rPr>
        <w:t xml:space="preserve"> </w:t>
      </w:r>
      <w:r w:rsidR="00A8680F" w:rsidRPr="00D012DB">
        <w:rPr>
          <w:rFonts w:cstheme="minorHAnsi"/>
          <w:sz w:val="24"/>
          <w:szCs w:val="24"/>
        </w:rPr>
        <w:t>COVID</w:t>
      </w:r>
      <w:r w:rsidRPr="00D012DB">
        <w:rPr>
          <w:rFonts w:cstheme="minorHAnsi"/>
          <w:sz w:val="24"/>
          <w:szCs w:val="24"/>
        </w:rPr>
        <w:t xml:space="preserve">-19 and smoking </w:t>
      </w:r>
      <w:r w:rsidR="00E46F9F" w:rsidRPr="00D012DB">
        <w:rPr>
          <w:rFonts w:cstheme="minorHAnsi"/>
          <w:sz w:val="24"/>
          <w:szCs w:val="24"/>
        </w:rPr>
        <w:t xml:space="preserve">found </w:t>
      </w:r>
      <w:r w:rsidRPr="00D012DB">
        <w:rPr>
          <w:rFonts w:cstheme="minorHAnsi"/>
          <w:sz w:val="24"/>
          <w:szCs w:val="24"/>
        </w:rPr>
        <w:t>that smokers were 1.4 times more likely</w:t>
      </w:r>
      <w:r w:rsidR="00A82005" w:rsidRPr="00D012DB">
        <w:rPr>
          <w:rFonts w:cstheme="minorHAnsi"/>
          <w:sz w:val="24"/>
          <w:szCs w:val="24"/>
        </w:rPr>
        <w:t xml:space="preserve"> than non-smokers</w:t>
      </w:r>
      <w:r w:rsidRPr="00D012DB">
        <w:rPr>
          <w:rFonts w:cstheme="minorHAnsi"/>
          <w:sz w:val="24"/>
          <w:szCs w:val="24"/>
        </w:rPr>
        <w:t xml:space="preserve"> (RR=1.4, 95% CI: 0.98–2.00) to have severe </w:t>
      </w:r>
      <w:r w:rsidR="00E46F9F" w:rsidRPr="00D012DB">
        <w:rPr>
          <w:rFonts w:cstheme="minorHAnsi"/>
          <w:sz w:val="24"/>
          <w:szCs w:val="24"/>
        </w:rPr>
        <w:t xml:space="preserve">outcomes with </w:t>
      </w:r>
      <w:r w:rsidR="00A8680F" w:rsidRPr="00D012DB">
        <w:rPr>
          <w:rFonts w:cstheme="minorHAnsi"/>
          <w:sz w:val="24"/>
          <w:szCs w:val="24"/>
        </w:rPr>
        <w:t>COVID</w:t>
      </w:r>
      <w:r w:rsidRPr="00D012DB">
        <w:rPr>
          <w:rFonts w:cstheme="minorHAnsi"/>
          <w:sz w:val="24"/>
          <w:szCs w:val="24"/>
        </w:rPr>
        <w:t>-19</w:t>
      </w:r>
      <w:r w:rsidR="00E46F9F" w:rsidRPr="00D012DB">
        <w:rPr>
          <w:rFonts w:cstheme="minorHAnsi"/>
          <w:sz w:val="24"/>
          <w:szCs w:val="24"/>
        </w:rPr>
        <w:t xml:space="preserve"> infection</w:t>
      </w:r>
      <w:r w:rsidRPr="00D012DB">
        <w:rPr>
          <w:rFonts w:cstheme="minorHAnsi"/>
          <w:sz w:val="24"/>
          <w:szCs w:val="24"/>
        </w:rPr>
        <w:t xml:space="preserve">. Furthermore, smokers were approximately 2.4 times more likely to be admitted to an ICU, </w:t>
      </w:r>
      <w:r w:rsidR="004C354E" w:rsidRPr="00D012DB">
        <w:rPr>
          <w:rFonts w:cstheme="minorHAnsi"/>
          <w:sz w:val="24"/>
          <w:szCs w:val="24"/>
        </w:rPr>
        <w:t xml:space="preserve">and </w:t>
      </w:r>
      <w:r w:rsidRPr="00D012DB">
        <w:rPr>
          <w:rFonts w:cstheme="minorHAnsi"/>
          <w:sz w:val="24"/>
          <w:szCs w:val="24"/>
        </w:rPr>
        <w:t>need mechanical ventilation or die compared to non-smokers (RR=2.4, 95% CI: 1.43–4.04).</w:t>
      </w:r>
      <w:r w:rsidRPr="00D012DB">
        <w:rPr>
          <w:rStyle w:val="EndnoteReference"/>
          <w:rFonts w:cstheme="minorHAnsi"/>
          <w:sz w:val="24"/>
          <w:szCs w:val="24"/>
        </w:rPr>
        <w:endnoteReference w:id="31"/>
      </w:r>
      <w:r w:rsidRPr="00D012DB">
        <w:rPr>
          <w:rFonts w:cstheme="minorHAnsi"/>
          <w:sz w:val="24"/>
          <w:szCs w:val="24"/>
        </w:rPr>
        <w:t xml:space="preserve">  </w:t>
      </w:r>
    </w:p>
    <w:p w14:paraId="6082E640" w14:textId="77777777" w:rsidR="00A82005" w:rsidRPr="00D012DB" w:rsidRDefault="00A82005" w:rsidP="00F17547">
      <w:pPr>
        <w:rPr>
          <w:rFonts w:cstheme="minorHAnsi"/>
          <w:sz w:val="24"/>
          <w:szCs w:val="24"/>
        </w:rPr>
      </w:pPr>
    </w:p>
    <w:p w14:paraId="770C3F4A" w14:textId="2C3B4716" w:rsidR="00F17547" w:rsidRPr="00D012DB" w:rsidRDefault="00A82005" w:rsidP="00F17547">
      <w:pPr>
        <w:rPr>
          <w:rFonts w:cstheme="minorHAnsi"/>
          <w:sz w:val="24"/>
          <w:szCs w:val="24"/>
        </w:rPr>
      </w:pPr>
      <w:r w:rsidRPr="00D012DB">
        <w:rPr>
          <w:rFonts w:cstheme="minorHAnsi"/>
          <w:sz w:val="24"/>
          <w:szCs w:val="24"/>
        </w:rPr>
        <w:t>T</w:t>
      </w:r>
      <w:r w:rsidR="00F17547" w:rsidRPr="00D012DB">
        <w:rPr>
          <w:rFonts w:cstheme="minorHAnsi"/>
          <w:sz w:val="24"/>
          <w:szCs w:val="24"/>
        </w:rPr>
        <w:t>he WHO Framework</w:t>
      </w:r>
      <w:r w:rsidRPr="00D012DB">
        <w:rPr>
          <w:rFonts w:cstheme="minorHAnsi"/>
          <w:sz w:val="24"/>
          <w:szCs w:val="24"/>
        </w:rPr>
        <w:t xml:space="preserve"> Convention on Tobacco Control reports that </w:t>
      </w:r>
      <w:r w:rsidR="00F17547" w:rsidRPr="00D012DB">
        <w:rPr>
          <w:rFonts w:cstheme="minorHAnsi"/>
          <w:sz w:val="24"/>
          <w:szCs w:val="24"/>
          <w:shd w:val="clear" w:color="auto" w:fill="FCFCFC"/>
        </w:rPr>
        <w:t xml:space="preserve">among Chinese patients diagnosed with </w:t>
      </w:r>
      <w:r w:rsidR="00A8680F" w:rsidRPr="00D012DB">
        <w:rPr>
          <w:rFonts w:cstheme="minorHAnsi"/>
          <w:sz w:val="24"/>
          <w:szCs w:val="24"/>
          <w:shd w:val="clear" w:color="auto" w:fill="FCFCFC"/>
        </w:rPr>
        <w:t>COVID</w:t>
      </w:r>
      <w:r w:rsidR="00F17547" w:rsidRPr="00D012DB">
        <w:rPr>
          <w:rFonts w:cstheme="minorHAnsi"/>
          <w:sz w:val="24"/>
          <w:szCs w:val="24"/>
          <w:shd w:val="clear" w:color="auto" w:fill="FCFCFC"/>
        </w:rPr>
        <w:t>-19 associated pneumonia, </w:t>
      </w:r>
      <w:hyperlink r:id="rId8" w:history="1">
        <w:r w:rsidR="00F17547" w:rsidRPr="00D012DB">
          <w:rPr>
            <w:rFonts w:cstheme="minorHAnsi"/>
            <w:sz w:val="24"/>
            <w:szCs w:val="24"/>
            <w:bdr w:val="none" w:sz="0" w:space="0" w:color="auto" w:frame="1"/>
            <w:shd w:val="clear" w:color="auto" w:fill="FCFCFC"/>
          </w:rPr>
          <w:t xml:space="preserve">the odds of </w:t>
        </w:r>
        <w:r w:rsidR="00E46F9F" w:rsidRPr="00D012DB">
          <w:rPr>
            <w:rFonts w:cstheme="minorHAnsi"/>
            <w:sz w:val="24"/>
            <w:szCs w:val="24"/>
            <w:bdr w:val="none" w:sz="0" w:space="0" w:color="auto" w:frame="1"/>
            <w:shd w:val="clear" w:color="auto" w:fill="FCFCFC"/>
          </w:rPr>
          <w:t>severe outcomes and death were</w:t>
        </w:r>
        <w:r w:rsidR="00F17547" w:rsidRPr="00D012DB">
          <w:rPr>
            <w:rFonts w:cstheme="minorHAnsi"/>
            <w:sz w:val="24"/>
            <w:szCs w:val="24"/>
            <w:bdr w:val="none" w:sz="0" w:space="0" w:color="auto" w:frame="1"/>
            <w:shd w:val="clear" w:color="auto" w:fill="FCFCFC"/>
          </w:rPr>
          <w:t xml:space="preserve"> 14 times higher among people with a history of smoking</w:t>
        </w:r>
      </w:hyperlink>
      <w:r w:rsidR="00E46F9F" w:rsidRPr="00D012DB">
        <w:rPr>
          <w:rFonts w:cstheme="minorHAnsi"/>
          <w:sz w:val="24"/>
          <w:szCs w:val="24"/>
          <w:bdr w:val="none" w:sz="0" w:space="0" w:color="auto" w:frame="1"/>
          <w:shd w:val="clear" w:color="auto" w:fill="FCFCFC"/>
        </w:rPr>
        <w:t xml:space="preserve"> than among non-smokers</w:t>
      </w:r>
      <w:r w:rsidR="00F17547" w:rsidRPr="00D012DB">
        <w:rPr>
          <w:rFonts w:cstheme="minorHAnsi"/>
          <w:sz w:val="24"/>
          <w:szCs w:val="24"/>
        </w:rPr>
        <w:t>.</w:t>
      </w:r>
      <w:r w:rsidR="00F17547" w:rsidRPr="00D012DB">
        <w:rPr>
          <w:rStyle w:val="EndnoteReference"/>
          <w:rFonts w:cstheme="minorHAnsi"/>
          <w:sz w:val="24"/>
          <w:szCs w:val="24"/>
        </w:rPr>
        <w:endnoteReference w:id="32"/>
      </w:r>
      <w:r w:rsidR="00F17547" w:rsidRPr="00D012DB">
        <w:rPr>
          <w:rFonts w:cstheme="minorHAnsi"/>
          <w:sz w:val="24"/>
          <w:szCs w:val="24"/>
        </w:rPr>
        <w:t xml:space="preserve"> The </w:t>
      </w:r>
      <w:r w:rsidR="00E46F9F" w:rsidRPr="00D012DB">
        <w:rPr>
          <w:rFonts w:cstheme="minorHAnsi"/>
          <w:sz w:val="24"/>
          <w:szCs w:val="24"/>
        </w:rPr>
        <w:t>significantly higher rates of severe disease and death among men than women may</w:t>
      </w:r>
      <w:r w:rsidR="00F17547" w:rsidRPr="00D012DB">
        <w:rPr>
          <w:rFonts w:cstheme="minorHAnsi"/>
          <w:sz w:val="24"/>
          <w:szCs w:val="24"/>
        </w:rPr>
        <w:t xml:space="preserve"> be </w:t>
      </w:r>
      <w:r w:rsidR="00E46F9F" w:rsidRPr="00D012DB">
        <w:rPr>
          <w:rFonts w:cstheme="minorHAnsi"/>
          <w:sz w:val="24"/>
          <w:szCs w:val="24"/>
        </w:rPr>
        <w:t>explained in part</w:t>
      </w:r>
      <w:r w:rsidR="00F17547" w:rsidRPr="00D012DB">
        <w:rPr>
          <w:rFonts w:cstheme="minorHAnsi"/>
          <w:sz w:val="24"/>
          <w:szCs w:val="24"/>
        </w:rPr>
        <w:t xml:space="preserve"> </w:t>
      </w:r>
      <w:r w:rsidR="00E46F9F" w:rsidRPr="00D012DB">
        <w:rPr>
          <w:rFonts w:cstheme="minorHAnsi"/>
          <w:sz w:val="24"/>
          <w:szCs w:val="24"/>
        </w:rPr>
        <w:t>by</w:t>
      </w:r>
      <w:r w:rsidR="00F17547" w:rsidRPr="00D012DB">
        <w:rPr>
          <w:rFonts w:cstheme="minorHAnsi"/>
          <w:sz w:val="24"/>
          <w:szCs w:val="24"/>
        </w:rPr>
        <w:t xml:space="preserve"> </w:t>
      </w:r>
      <w:r w:rsidR="00E46F9F" w:rsidRPr="00D012DB">
        <w:rPr>
          <w:rFonts w:cstheme="minorHAnsi"/>
          <w:sz w:val="24"/>
          <w:szCs w:val="24"/>
        </w:rPr>
        <w:t>higher rates of tobacco use</w:t>
      </w:r>
      <w:r w:rsidR="00F17547" w:rsidRPr="00D012DB">
        <w:rPr>
          <w:rFonts w:cstheme="minorHAnsi"/>
          <w:sz w:val="24"/>
          <w:szCs w:val="24"/>
        </w:rPr>
        <w:t xml:space="preserve"> among </w:t>
      </w:r>
      <w:r w:rsidR="00B976D7" w:rsidRPr="00D012DB">
        <w:rPr>
          <w:rFonts w:cstheme="minorHAnsi"/>
          <w:sz w:val="24"/>
          <w:szCs w:val="24"/>
        </w:rPr>
        <w:t>men</w:t>
      </w:r>
      <w:r w:rsidR="006D6329">
        <w:rPr>
          <w:rFonts w:cstheme="minorHAnsi"/>
          <w:sz w:val="24"/>
          <w:szCs w:val="24"/>
        </w:rPr>
        <w:t>.</w:t>
      </w:r>
      <w:r w:rsidR="00F17547" w:rsidRPr="00D012DB">
        <w:rPr>
          <w:rStyle w:val="EndnoteReference"/>
          <w:rFonts w:cstheme="minorHAnsi"/>
          <w:sz w:val="24"/>
          <w:szCs w:val="24"/>
        </w:rPr>
        <w:endnoteReference w:id="33"/>
      </w:r>
    </w:p>
    <w:p w14:paraId="55C7167A" w14:textId="77777777" w:rsidR="00A82005" w:rsidRPr="00D012DB" w:rsidRDefault="00A82005" w:rsidP="00F17547">
      <w:pPr>
        <w:rPr>
          <w:rFonts w:cstheme="minorHAnsi"/>
          <w:sz w:val="24"/>
          <w:szCs w:val="24"/>
        </w:rPr>
      </w:pPr>
    </w:p>
    <w:p w14:paraId="6E023BD8" w14:textId="258FB219" w:rsidR="00A82005" w:rsidRPr="00D012DB" w:rsidRDefault="00A82005" w:rsidP="00F17547">
      <w:pPr>
        <w:rPr>
          <w:rFonts w:cstheme="minorHAnsi"/>
          <w:sz w:val="24"/>
          <w:szCs w:val="24"/>
        </w:rPr>
      </w:pPr>
      <w:r w:rsidRPr="00D012DB">
        <w:rPr>
          <w:rFonts w:cstheme="minorHAnsi"/>
          <w:sz w:val="24"/>
          <w:szCs w:val="24"/>
        </w:rPr>
        <w:lastRenderedPageBreak/>
        <w:t xml:space="preserve">In previous </w:t>
      </w:r>
      <w:r w:rsidR="00EF322D" w:rsidRPr="00D012DB">
        <w:rPr>
          <w:rFonts w:cstheme="minorHAnsi"/>
          <w:sz w:val="24"/>
          <w:szCs w:val="24"/>
        </w:rPr>
        <w:t>pandemic</w:t>
      </w:r>
      <w:r w:rsidRPr="00D012DB">
        <w:rPr>
          <w:rFonts w:cstheme="minorHAnsi"/>
          <w:sz w:val="24"/>
          <w:szCs w:val="24"/>
        </w:rPr>
        <w:t>s, smoking was associated with increased mortality and more severe outcomes with other coronaviruses infections, such as MERS and SARS.</w:t>
      </w:r>
      <w:r w:rsidRPr="00D012DB">
        <w:rPr>
          <w:rStyle w:val="EndnoteReference"/>
          <w:rFonts w:cstheme="minorHAnsi"/>
          <w:sz w:val="24"/>
          <w:szCs w:val="24"/>
        </w:rPr>
        <w:endnoteReference w:id="34"/>
      </w:r>
    </w:p>
    <w:p w14:paraId="2BE4E0E9" w14:textId="77777777" w:rsidR="00F17547" w:rsidRPr="00D012DB" w:rsidRDefault="00F17547" w:rsidP="00F17547">
      <w:pPr>
        <w:rPr>
          <w:rFonts w:cstheme="minorHAnsi"/>
          <w:sz w:val="24"/>
          <w:szCs w:val="24"/>
        </w:rPr>
      </w:pPr>
    </w:p>
    <w:p w14:paraId="06951B32" w14:textId="2ED9EFB5" w:rsidR="00F17547" w:rsidRPr="00D012DB" w:rsidRDefault="00E46F9F" w:rsidP="00F17547">
      <w:pPr>
        <w:rPr>
          <w:rFonts w:cstheme="minorHAnsi"/>
          <w:sz w:val="24"/>
          <w:szCs w:val="24"/>
        </w:rPr>
      </w:pPr>
      <w:r w:rsidRPr="00D012DB">
        <w:rPr>
          <w:rFonts w:cstheme="minorHAnsi"/>
          <w:sz w:val="24"/>
          <w:szCs w:val="24"/>
        </w:rPr>
        <w:t>V</w:t>
      </w:r>
      <w:r w:rsidR="00A82005" w:rsidRPr="00D012DB">
        <w:rPr>
          <w:rFonts w:cstheme="minorHAnsi"/>
          <w:sz w:val="24"/>
          <w:szCs w:val="24"/>
        </w:rPr>
        <w:t>aping devices</w:t>
      </w:r>
      <w:r w:rsidR="00F17547" w:rsidRPr="00D012DB">
        <w:rPr>
          <w:rFonts w:cstheme="minorHAnsi"/>
          <w:sz w:val="24"/>
          <w:szCs w:val="24"/>
        </w:rPr>
        <w:t xml:space="preserve"> cause inflammat</w:t>
      </w:r>
      <w:r w:rsidR="00A82005" w:rsidRPr="00D012DB">
        <w:rPr>
          <w:rFonts w:cstheme="minorHAnsi"/>
          <w:sz w:val="24"/>
          <w:szCs w:val="24"/>
        </w:rPr>
        <w:t>ion in</w:t>
      </w:r>
      <w:r w:rsidRPr="00D012DB">
        <w:rPr>
          <w:rFonts w:cstheme="minorHAnsi"/>
          <w:sz w:val="24"/>
          <w:szCs w:val="24"/>
        </w:rPr>
        <w:t xml:space="preserve"> the lungs and airways.  U</w:t>
      </w:r>
      <w:r w:rsidR="00F17547" w:rsidRPr="00D012DB">
        <w:rPr>
          <w:rFonts w:cstheme="minorHAnsi"/>
          <w:sz w:val="24"/>
          <w:szCs w:val="24"/>
        </w:rPr>
        <w:t xml:space="preserve">sers </w:t>
      </w:r>
      <w:r w:rsidRPr="00D012DB">
        <w:rPr>
          <w:rFonts w:cstheme="minorHAnsi"/>
          <w:sz w:val="24"/>
          <w:szCs w:val="24"/>
        </w:rPr>
        <w:t xml:space="preserve">of vaping devices may be increased risk of severe outcomes and death from </w:t>
      </w:r>
      <w:r w:rsidR="00A8680F" w:rsidRPr="00D012DB">
        <w:rPr>
          <w:rFonts w:cstheme="minorHAnsi"/>
          <w:sz w:val="24"/>
          <w:szCs w:val="24"/>
        </w:rPr>
        <w:t>COVID</w:t>
      </w:r>
      <w:r w:rsidRPr="00D012DB">
        <w:rPr>
          <w:rFonts w:cstheme="minorHAnsi"/>
          <w:sz w:val="24"/>
          <w:szCs w:val="24"/>
        </w:rPr>
        <w:t>-19</w:t>
      </w:r>
      <w:r w:rsidR="00F17547" w:rsidRPr="00D012DB">
        <w:rPr>
          <w:rFonts w:cstheme="minorHAnsi"/>
          <w:sz w:val="24"/>
          <w:szCs w:val="24"/>
        </w:rPr>
        <w:t>.</w:t>
      </w:r>
      <w:r w:rsidR="00F17547" w:rsidRPr="00D012DB">
        <w:rPr>
          <w:rStyle w:val="EndnoteReference"/>
          <w:rFonts w:cstheme="minorHAnsi"/>
          <w:sz w:val="24"/>
          <w:szCs w:val="24"/>
        </w:rPr>
        <w:endnoteReference w:id="35"/>
      </w:r>
      <w:r w:rsidR="00F17547" w:rsidRPr="00D012DB">
        <w:rPr>
          <w:rFonts w:cstheme="minorHAnsi"/>
          <w:sz w:val="24"/>
          <w:szCs w:val="24"/>
        </w:rPr>
        <w:t xml:space="preserve"> </w:t>
      </w:r>
    </w:p>
    <w:p w14:paraId="1812545E" w14:textId="77777777" w:rsidR="00E46F9F" w:rsidRPr="00D012DB" w:rsidRDefault="00E46F9F" w:rsidP="00E46F9F">
      <w:pPr>
        <w:rPr>
          <w:rFonts w:cstheme="minorHAnsi"/>
          <w:sz w:val="24"/>
          <w:szCs w:val="24"/>
          <w:u w:val="single"/>
        </w:rPr>
      </w:pPr>
    </w:p>
    <w:p w14:paraId="204C6818" w14:textId="5CA3EEF0" w:rsidR="00E46F9F" w:rsidRPr="00D012DB" w:rsidRDefault="00E46F9F" w:rsidP="00E46F9F">
      <w:pPr>
        <w:rPr>
          <w:rFonts w:cstheme="minorHAnsi"/>
          <w:sz w:val="24"/>
          <w:szCs w:val="24"/>
          <w:u w:val="single"/>
        </w:rPr>
      </w:pPr>
      <w:r w:rsidRPr="00D012DB">
        <w:rPr>
          <w:rFonts w:cstheme="minorHAnsi"/>
          <w:sz w:val="24"/>
          <w:szCs w:val="24"/>
          <w:u w:val="single"/>
        </w:rPr>
        <w:t>Air Pollution</w:t>
      </w:r>
    </w:p>
    <w:p w14:paraId="39DF3EE3" w14:textId="773130F5" w:rsidR="00E46F9F" w:rsidRPr="00D012DB" w:rsidRDefault="00E46F9F" w:rsidP="00E46F9F">
      <w:pPr>
        <w:rPr>
          <w:rFonts w:cstheme="minorHAnsi"/>
          <w:sz w:val="24"/>
          <w:szCs w:val="24"/>
        </w:rPr>
      </w:pPr>
      <w:r w:rsidRPr="00D012DB">
        <w:rPr>
          <w:rFonts w:cstheme="minorHAnsi"/>
          <w:sz w:val="24"/>
          <w:szCs w:val="24"/>
        </w:rPr>
        <w:t xml:space="preserve">During the SARS </w:t>
      </w:r>
      <w:r w:rsidR="00EF322D" w:rsidRPr="00D012DB">
        <w:rPr>
          <w:rFonts w:cstheme="minorHAnsi"/>
          <w:sz w:val="24"/>
          <w:szCs w:val="24"/>
        </w:rPr>
        <w:t>pandemic</w:t>
      </w:r>
      <w:r w:rsidRPr="00D012DB">
        <w:rPr>
          <w:rFonts w:cstheme="minorHAnsi"/>
          <w:sz w:val="24"/>
          <w:szCs w:val="24"/>
        </w:rPr>
        <w:t xml:space="preserve">, studies of the relationship between air pollution and mortality found that patients from regions with moderate Air Pollution Index (API) had an 84% increased risk of dying compared to those from regions with low APIs </w:t>
      </w:r>
      <w:r w:rsidR="00BC2633">
        <w:rPr>
          <w:rFonts w:cstheme="minorHAnsi"/>
          <w:sz w:val="24"/>
          <w:szCs w:val="24"/>
        </w:rPr>
        <w:t>, and</w:t>
      </w:r>
      <w:r w:rsidRPr="00D012DB">
        <w:rPr>
          <w:rFonts w:cstheme="minorHAnsi"/>
          <w:sz w:val="24"/>
          <w:szCs w:val="24"/>
        </w:rPr>
        <w:t xml:space="preserve"> SARS patients from regions with high APIs were tw</w:t>
      </w:r>
      <w:r w:rsidR="002A1B3E" w:rsidRPr="00D012DB">
        <w:rPr>
          <w:rFonts w:cstheme="minorHAnsi"/>
          <w:sz w:val="24"/>
          <w:szCs w:val="24"/>
        </w:rPr>
        <w:t>ice as likely to die from SARS as persons</w:t>
      </w:r>
      <w:r w:rsidRPr="00D012DB">
        <w:rPr>
          <w:rFonts w:cstheme="minorHAnsi"/>
          <w:sz w:val="24"/>
          <w:szCs w:val="24"/>
        </w:rPr>
        <w:t xml:space="preserve"> from regions with low APIs</w:t>
      </w:r>
      <w:r w:rsidR="00BC2633">
        <w:rPr>
          <w:rFonts w:cstheme="minorHAnsi"/>
          <w:sz w:val="24"/>
          <w:szCs w:val="24"/>
        </w:rPr>
        <w:t>.</w:t>
      </w:r>
      <w:r w:rsidRPr="00D012DB">
        <w:rPr>
          <w:rStyle w:val="EndnoteReference"/>
          <w:rFonts w:cstheme="minorHAnsi"/>
          <w:sz w:val="24"/>
          <w:szCs w:val="24"/>
        </w:rPr>
        <w:t xml:space="preserve"> </w:t>
      </w:r>
      <w:r w:rsidR="002309C8" w:rsidRPr="00D012DB">
        <w:rPr>
          <w:rStyle w:val="EndnoteReference"/>
          <w:rFonts w:cstheme="minorHAnsi"/>
          <w:sz w:val="24"/>
          <w:szCs w:val="24"/>
        </w:rPr>
        <w:endnoteReference w:id="36"/>
      </w:r>
      <w:r w:rsidR="00BC2633" w:rsidRPr="00EC0ED7">
        <w:rPr>
          <w:rFonts w:cstheme="minorHAnsi"/>
          <w:sz w:val="24"/>
          <w:szCs w:val="24"/>
          <w:vertAlign w:val="superscript"/>
        </w:rPr>
        <w:t>,</w:t>
      </w:r>
      <w:r w:rsidR="002309C8" w:rsidRPr="00D012DB">
        <w:rPr>
          <w:rStyle w:val="EndnoteReference"/>
          <w:rFonts w:cstheme="minorHAnsi"/>
          <w:sz w:val="24"/>
          <w:szCs w:val="24"/>
        </w:rPr>
        <w:endnoteReference w:id="37"/>
      </w:r>
    </w:p>
    <w:p w14:paraId="0D462543" w14:textId="77777777" w:rsidR="002309C8" w:rsidRDefault="002309C8" w:rsidP="00E46F9F">
      <w:pPr>
        <w:rPr>
          <w:rFonts w:cstheme="minorHAnsi"/>
          <w:sz w:val="24"/>
          <w:szCs w:val="24"/>
        </w:rPr>
      </w:pPr>
    </w:p>
    <w:p w14:paraId="3C634059" w14:textId="6EFDE3CC" w:rsidR="005030E1" w:rsidRPr="005D2E56" w:rsidRDefault="00E46F9F" w:rsidP="00E46F9F">
      <w:pPr>
        <w:rPr>
          <w:rFonts w:cs="Bookmania-Regular"/>
          <w:sz w:val="24"/>
          <w:szCs w:val="24"/>
        </w:rPr>
      </w:pPr>
      <w:r w:rsidRPr="00D012DB">
        <w:rPr>
          <w:rFonts w:cstheme="minorHAnsi"/>
          <w:sz w:val="24"/>
          <w:szCs w:val="24"/>
        </w:rPr>
        <w:t xml:space="preserve">A recent study </w:t>
      </w:r>
      <w:r w:rsidRPr="00D012DB">
        <w:rPr>
          <w:rFonts w:eastAsia="Times New Roman" w:cstheme="minorHAnsi"/>
          <w:color w:val="000000"/>
          <w:sz w:val="24"/>
          <w:szCs w:val="24"/>
        </w:rPr>
        <w:t>in t</w:t>
      </w:r>
      <w:r w:rsidR="002A1B3E" w:rsidRPr="00D012DB">
        <w:rPr>
          <w:rFonts w:eastAsia="Times New Roman" w:cstheme="minorHAnsi"/>
          <w:color w:val="000000"/>
          <w:sz w:val="24"/>
          <w:szCs w:val="24"/>
        </w:rPr>
        <w:t>he United States has reported a 15%</w:t>
      </w:r>
      <w:r w:rsidRPr="00D012DB">
        <w:rPr>
          <w:rFonts w:eastAsia="Times New Roman" w:cstheme="minorHAnsi"/>
          <w:color w:val="000000"/>
          <w:sz w:val="24"/>
          <w:szCs w:val="24"/>
        </w:rPr>
        <w:t xml:space="preserve"> increase in </w:t>
      </w:r>
      <w:r w:rsidR="00A8680F" w:rsidRPr="00D012DB">
        <w:rPr>
          <w:rFonts w:eastAsia="Times New Roman" w:cstheme="minorHAnsi"/>
          <w:color w:val="000000"/>
          <w:sz w:val="24"/>
          <w:szCs w:val="24"/>
        </w:rPr>
        <w:t>COVID</w:t>
      </w:r>
      <w:r w:rsidRPr="00D012DB">
        <w:rPr>
          <w:rFonts w:eastAsia="Times New Roman" w:cstheme="minorHAnsi"/>
          <w:color w:val="000000"/>
          <w:sz w:val="24"/>
          <w:szCs w:val="24"/>
        </w:rPr>
        <w:t>-</w:t>
      </w:r>
      <w:r w:rsidR="002A1B3E" w:rsidRPr="00D012DB">
        <w:rPr>
          <w:rFonts w:eastAsia="Times New Roman" w:cstheme="minorHAnsi"/>
          <w:color w:val="000000"/>
          <w:sz w:val="24"/>
          <w:szCs w:val="24"/>
        </w:rPr>
        <w:t>19-</w:t>
      </w:r>
      <w:r w:rsidRPr="00D012DB">
        <w:rPr>
          <w:rFonts w:eastAsia="Times New Roman" w:cstheme="minorHAnsi"/>
          <w:color w:val="000000"/>
          <w:sz w:val="24"/>
          <w:szCs w:val="24"/>
        </w:rPr>
        <w:t>related mortality f</w:t>
      </w:r>
      <w:r w:rsidR="002A1B3E" w:rsidRPr="00D012DB">
        <w:rPr>
          <w:rFonts w:eastAsia="Times New Roman" w:cstheme="minorHAnsi"/>
          <w:color w:val="000000"/>
          <w:sz w:val="24"/>
          <w:szCs w:val="24"/>
        </w:rPr>
        <w:t>or each 1 ug/m3 increase in</w:t>
      </w:r>
      <w:r w:rsidRPr="00D012DB">
        <w:rPr>
          <w:rFonts w:eastAsia="Times New Roman" w:cstheme="minorHAnsi"/>
          <w:color w:val="000000"/>
          <w:sz w:val="24"/>
          <w:szCs w:val="24"/>
        </w:rPr>
        <w:t xml:space="preserve"> PM </w:t>
      </w:r>
      <w:r w:rsidRPr="00D012DB">
        <w:rPr>
          <w:rFonts w:eastAsia="Times New Roman" w:cstheme="minorHAnsi"/>
          <w:color w:val="000000"/>
          <w:sz w:val="24"/>
          <w:szCs w:val="24"/>
          <w:vertAlign w:val="subscript"/>
        </w:rPr>
        <w:t>2.5</w:t>
      </w:r>
      <w:r w:rsidR="00BC2633">
        <w:rPr>
          <w:rStyle w:val="FootnoteReference"/>
          <w:rFonts w:eastAsia="Times New Roman" w:cstheme="minorHAnsi"/>
          <w:color w:val="000000"/>
          <w:sz w:val="24"/>
          <w:szCs w:val="24"/>
        </w:rPr>
        <w:footnoteReference w:id="1"/>
      </w:r>
      <w:r w:rsidR="00DC187F">
        <w:rPr>
          <w:rFonts w:eastAsia="Times New Roman" w:cstheme="minorHAnsi"/>
          <w:color w:val="000000"/>
          <w:sz w:val="24"/>
          <w:szCs w:val="24"/>
          <w:vertAlign w:val="subscript"/>
        </w:rPr>
        <w:t xml:space="preserve"> </w:t>
      </w:r>
      <w:r w:rsidR="002A1B3E" w:rsidRPr="00D012DB">
        <w:rPr>
          <w:rFonts w:eastAsia="Times New Roman" w:cstheme="minorHAnsi"/>
          <w:color w:val="000000"/>
          <w:sz w:val="24"/>
          <w:szCs w:val="24"/>
        </w:rPr>
        <w:t xml:space="preserve">air pollution </w:t>
      </w:r>
      <w:r w:rsidRPr="00D012DB">
        <w:rPr>
          <w:rFonts w:eastAsia="Times New Roman" w:cstheme="minorHAnsi"/>
          <w:color w:val="000000"/>
          <w:sz w:val="24"/>
          <w:szCs w:val="24"/>
        </w:rPr>
        <w:t>concentration.</w:t>
      </w:r>
      <w:r w:rsidRPr="00D012DB">
        <w:rPr>
          <w:rStyle w:val="EndnoteReference"/>
          <w:rFonts w:eastAsia="Times New Roman" w:cstheme="minorHAnsi"/>
          <w:color w:val="000000"/>
          <w:sz w:val="24"/>
          <w:szCs w:val="24"/>
        </w:rPr>
        <w:endnoteReference w:id="38"/>
      </w:r>
      <w:r w:rsidRPr="00D012DB">
        <w:rPr>
          <w:rFonts w:eastAsia="Times New Roman" w:cstheme="minorHAnsi"/>
          <w:color w:val="000000"/>
          <w:sz w:val="24"/>
          <w:szCs w:val="24"/>
        </w:rPr>
        <w:t xml:space="preserve"> </w:t>
      </w:r>
      <w:r w:rsidR="005030E1" w:rsidRPr="00D012DB">
        <w:rPr>
          <w:rFonts w:eastAsia="Times New Roman" w:cstheme="minorHAnsi"/>
          <w:color w:val="000000"/>
          <w:sz w:val="24"/>
          <w:szCs w:val="24"/>
        </w:rPr>
        <w:t>Analy</w:t>
      </w:r>
      <w:r w:rsidR="009513F0">
        <w:rPr>
          <w:rFonts w:eastAsia="Times New Roman" w:cstheme="minorHAnsi"/>
          <w:color w:val="000000"/>
          <w:sz w:val="24"/>
          <w:szCs w:val="24"/>
        </w:rPr>
        <w:t>s</w:t>
      </w:r>
      <w:r w:rsidR="005030E1" w:rsidRPr="00D012DB">
        <w:rPr>
          <w:rFonts w:eastAsia="Times New Roman" w:cstheme="minorHAnsi"/>
          <w:color w:val="000000"/>
          <w:sz w:val="24"/>
          <w:szCs w:val="24"/>
        </w:rPr>
        <w:t>es performed on data from 66 regions of Italy, Spain, France and Germany showed that 78% of the COVID-19 related deaths occurred in the five regions with the highest level of NO2 and air pollution</w:t>
      </w:r>
      <w:r w:rsidR="005030E1" w:rsidRPr="00D012DB">
        <w:rPr>
          <w:rStyle w:val="EndnoteReference"/>
          <w:rFonts w:eastAsia="Times New Roman" w:cstheme="minorHAnsi"/>
          <w:color w:val="000000"/>
          <w:sz w:val="24"/>
          <w:szCs w:val="24"/>
        </w:rPr>
        <w:endnoteReference w:id="39"/>
      </w:r>
      <w:r w:rsidR="005030E1" w:rsidRPr="00D012DB">
        <w:rPr>
          <w:rFonts w:eastAsia="Times New Roman" w:cstheme="minorHAnsi"/>
          <w:color w:val="000000"/>
          <w:sz w:val="24"/>
          <w:szCs w:val="24"/>
        </w:rPr>
        <w:t>. Poor air quality, nitrogen oxides and ozone, were also associated with COVID-19 lethality in different English regions</w:t>
      </w:r>
      <w:r w:rsidR="006D6329">
        <w:rPr>
          <w:rFonts w:eastAsia="Times New Roman" w:cstheme="minorHAnsi"/>
          <w:color w:val="000000"/>
          <w:sz w:val="24"/>
          <w:szCs w:val="24"/>
        </w:rPr>
        <w:t>.</w:t>
      </w:r>
      <w:r w:rsidR="005030E1" w:rsidRPr="00D012DB">
        <w:rPr>
          <w:rStyle w:val="EndnoteReference"/>
          <w:rFonts w:eastAsia="Times New Roman" w:cstheme="minorHAnsi"/>
          <w:color w:val="000000"/>
          <w:sz w:val="24"/>
          <w:szCs w:val="24"/>
        </w:rPr>
        <w:endnoteReference w:id="40"/>
      </w:r>
      <w:r w:rsidR="005030E1" w:rsidRPr="00D012DB">
        <w:rPr>
          <w:rFonts w:eastAsia="Times New Roman" w:cstheme="minorHAnsi"/>
          <w:color w:val="000000"/>
          <w:sz w:val="24"/>
          <w:szCs w:val="24"/>
        </w:rPr>
        <w:t xml:space="preserve"> </w:t>
      </w:r>
      <w:r w:rsidRPr="00D012DB">
        <w:rPr>
          <w:rFonts w:eastAsia="Times New Roman" w:cstheme="minorHAnsi"/>
          <w:color w:val="000000"/>
          <w:sz w:val="24"/>
          <w:szCs w:val="24"/>
        </w:rPr>
        <w:t>Pre-exi</w:t>
      </w:r>
      <w:r w:rsidR="005030E1" w:rsidRPr="00D012DB">
        <w:rPr>
          <w:rFonts w:eastAsia="Times New Roman" w:cstheme="minorHAnsi"/>
          <w:color w:val="000000"/>
          <w:sz w:val="24"/>
          <w:szCs w:val="24"/>
        </w:rPr>
        <w:t>s</w:t>
      </w:r>
      <w:r w:rsidRPr="00D012DB">
        <w:rPr>
          <w:rFonts w:eastAsia="Times New Roman" w:cstheme="minorHAnsi"/>
          <w:color w:val="000000"/>
          <w:sz w:val="24"/>
          <w:szCs w:val="24"/>
        </w:rPr>
        <w:t>ting conditions such as</w:t>
      </w:r>
      <w:r w:rsidRPr="00D012DB">
        <w:rPr>
          <w:rFonts w:cstheme="minorHAnsi"/>
          <w:sz w:val="24"/>
          <w:szCs w:val="24"/>
        </w:rPr>
        <w:t xml:space="preserve"> chronic lung and heart conditions are likely to further exacerbate this risk.</w:t>
      </w:r>
      <w:r w:rsidRPr="00D012DB">
        <w:rPr>
          <w:rStyle w:val="EndnoteReference"/>
          <w:rFonts w:cstheme="minorHAnsi"/>
          <w:sz w:val="24"/>
          <w:szCs w:val="24"/>
        </w:rPr>
        <w:endnoteReference w:id="41"/>
      </w:r>
      <w:r w:rsidRPr="00D012DB">
        <w:rPr>
          <w:rFonts w:cstheme="minorHAnsi"/>
          <w:sz w:val="24"/>
          <w:szCs w:val="24"/>
        </w:rPr>
        <w:t xml:space="preserve">  </w:t>
      </w:r>
    </w:p>
    <w:p w14:paraId="7425E0F1" w14:textId="77777777" w:rsidR="005030E1" w:rsidRPr="00D012DB" w:rsidRDefault="005030E1" w:rsidP="00E46F9F">
      <w:pPr>
        <w:rPr>
          <w:rFonts w:cstheme="minorHAnsi"/>
          <w:sz w:val="24"/>
          <w:szCs w:val="24"/>
        </w:rPr>
      </w:pPr>
    </w:p>
    <w:p w14:paraId="447C546B" w14:textId="3D0A693C" w:rsidR="00E46F9F" w:rsidRPr="00D012DB" w:rsidRDefault="005030E1" w:rsidP="00E46F9F">
      <w:pPr>
        <w:rPr>
          <w:rFonts w:eastAsia="Times New Roman" w:cstheme="minorHAnsi"/>
          <w:color w:val="000000"/>
          <w:sz w:val="24"/>
          <w:szCs w:val="24"/>
        </w:rPr>
      </w:pPr>
      <w:r w:rsidRPr="00D012DB">
        <w:rPr>
          <w:rFonts w:cstheme="minorHAnsi"/>
          <w:sz w:val="24"/>
          <w:szCs w:val="24"/>
        </w:rPr>
        <w:t>An additional possible link between air pollution and COVID-19 infection is that a</w:t>
      </w:r>
      <w:r w:rsidR="002A1B3E" w:rsidRPr="00D012DB">
        <w:rPr>
          <w:rFonts w:cstheme="minorHAnsi"/>
          <w:sz w:val="24"/>
          <w:szCs w:val="24"/>
        </w:rPr>
        <w:t>irborne p</w:t>
      </w:r>
      <w:r w:rsidR="00E46F9F" w:rsidRPr="00D012DB">
        <w:rPr>
          <w:rFonts w:cstheme="minorHAnsi"/>
          <w:sz w:val="24"/>
          <w:szCs w:val="24"/>
        </w:rPr>
        <w:t>articulate matter can transport viruses,</w:t>
      </w:r>
      <w:r w:rsidR="00E46F9F" w:rsidRPr="00D012DB">
        <w:rPr>
          <w:rStyle w:val="EndnoteReference"/>
          <w:rFonts w:cstheme="minorHAnsi"/>
          <w:sz w:val="24"/>
          <w:szCs w:val="24"/>
        </w:rPr>
        <w:endnoteReference w:id="42"/>
      </w:r>
      <w:r w:rsidR="00E46F9F" w:rsidRPr="00D012DB">
        <w:rPr>
          <w:rFonts w:cstheme="minorHAnsi"/>
          <w:sz w:val="24"/>
          <w:szCs w:val="24"/>
        </w:rPr>
        <w:t xml:space="preserve"> and some early reports connect </w:t>
      </w:r>
      <w:r w:rsidR="002A1B3E" w:rsidRPr="00D012DB">
        <w:rPr>
          <w:rFonts w:cstheme="minorHAnsi"/>
          <w:sz w:val="24"/>
          <w:szCs w:val="24"/>
        </w:rPr>
        <w:t xml:space="preserve">spread of </w:t>
      </w:r>
      <w:r w:rsidR="00A8680F" w:rsidRPr="00D012DB">
        <w:rPr>
          <w:rFonts w:cstheme="minorHAnsi"/>
          <w:sz w:val="24"/>
          <w:szCs w:val="24"/>
        </w:rPr>
        <w:t>COVID</w:t>
      </w:r>
      <w:r w:rsidR="002A1B3E" w:rsidRPr="00D012DB">
        <w:rPr>
          <w:rFonts w:cstheme="minorHAnsi"/>
          <w:sz w:val="24"/>
          <w:szCs w:val="24"/>
        </w:rPr>
        <w:t>-19 infection</w:t>
      </w:r>
      <w:r w:rsidR="00E46F9F" w:rsidRPr="00D012DB">
        <w:rPr>
          <w:rFonts w:cstheme="minorHAnsi"/>
          <w:sz w:val="24"/>
          <w:szCs w:val="24"/>
        </w:rPr>
        <w:t xml:space="preserve"> to PM</w:t>
      </w:r>
      <w:r w:rsidR="002A1B3E" w:rsidRPr="00D012DB">
        <w:rPr>
          <w:rFonts w:cstheme="minorHAnsi"/>
          <w:sz w:val="24"/>
          <w:szCs w:val="24"/>
          <w:vertAlign w:val="subscript"/>
        </w:rPr>
        <w:t>2.5</w:t>
      </w:r>
      <w:r w:rsidR="00E46F9F" w:rsidRPr="00D012DB">
        <w:rPr>
          <w:rFonts w:cstheme="minorHAnsi"/>
          <w:sz w:val="24"/>
          <w:szCs w:val="24"/>
        </w:rPr>
        <w:t xml:space="preserve"> pollution.</w:t>
      </w:r>
      <w:r w:rsidR="00E46F9F" w:rsidRPr="00D012DB">
        <w:rPr>
          <w:rStyle w:val="EndnoteReference"/>
          <w:rFonts w:cstheme="minorHAnsi"/>
          <w:sz w:val="24"/>
          <w:szCs w:val="24"/>
        </w:rPr>
        <w:endnoteReference w:id="43"/>
      </w:r>
      <w:r w:rsidR="00E46F9F" w:rsidRPr="00D012DB">
        <w:rPr>
          <w:rFonts w:cstheme="minorHAnsi"/>
          <w:sz w:val="24"/>
          <w:szCs w:val="24"/>
        </w:rPr>
        <w:t xml:space="preserve"> Adsorption of the </w:t>
      </w:r>
      <w:r w:rsidR="00A8680F" w:rsidRPr="00D012DB">
        <w:rPr>
          <w:rFonts w:cstheme="minorHAnsi"/>
          <w:sz w:val="24"/>
          <w:szCs w:val="24"/>
        </w:rPr>
        <w:t>COVID</w:t>
      </w:r>
      <w:r w:rsidR="00E46F9F" w:rsidRPr="00D012DB">
        <w:rPr>
          <w:rFonts w:cstheme="minorHAnsi"/>
          <w:sz w:val="24"/>
          <w:szCs w:val="24"/>
        </w:rPr>
        <w:t>-</w:t>
      </w:r>
      <w:r w:rsidR="002A1B3E" w:rsidRPr="00D012DB">
        <w:rPr>
          <w:rFonts w:cstheme="minorHAnsi"/>
          <w:sz w:val="24"/>
          <w:szCs w:val="24"/>
        </w:rPr>
        <w:t xml:space="preserve">19 virus on airborne dust particles could </w:t>
      </w:r>
      <w:r w:rsidR="00E46F9F" w:rsidRPr="00D012DB">
        <w:rPr>
          <w:rFonts w:cstheme="minorHAnsi"/>
          <w:sz w:val="24"/>
          <w:szCs w:val="24"/>
        </w:rPr>
        <w:t>contribute to long-range transport of the virus.</w:t>
      </w:r>
      <w:r w:rsidR="00E46F9F" w:rsidRPr="00D012DB">
        <w:rPr>
          <w:rStyle w:val="EndnoteReference"/>
          <w:rFonts w:cstheme="minorHAnsi"/>
          <w:sz w:val="24"/>
          <w:szCs w:val="24"/>
        </w:rPr>
        <w:endnoteReference w:id="44"/>
      </w:r>
    </w:p>
    <w:p w14:paraId="460E8E4B" w14:textId="77777777" w:rsidR="00E46F9F" w:rsidRPr="00D012DB" w:rsidRDefault="00E46F9F" w:rsidP="00F17547">
      <w:pPr>
        <w:rPr>
          <w:rFonts w:cstheme="minorHAnsi"/>
          <w:sz w:val="24"/>
          <w:szCs w:val="24"/>
        </w:rPr>
      </w:pPr>
    </w:p>
    <w:p w14:paraId="26070F4C" w14:textId="1A154F3A" w:rsidR="001D21E6" w:rsidRPr="00D012DB" w:rsidRDefault="001D21E6" w:rsidP="0094481A">
      <w:pPr>
        <w:rPr>
          <w:rFonts w:cstheme="minorHAnsi"/>
          <w:b/>
          <w:bCs/>
          <w:sz w:val="24"/>
          <w:szCs w:val="24"/>
        </w:rPr>
      </w:pPr>
    </w:p>
    <w:p w14:paraId="0DD28725" w14:textId="4F3A8FE1" w:rsidR="0094481A" w:rsidRPr="00D012DB" w:rsidRDefault="0094481A" w:rsidP="001F2BFD">
      <w:pPr>
        <w:jc w:val="center"/>
        <w:rPr>
          <w:rFonts w:cstheme="minorHAnsi"/>
          <w:b/>
          <w:bCs/>
          <w:sz w:val="24"/>
          <w:szCs w:val="24"/>
        </w:rPr>
      </w:pPr>
      <w:r w:rsidRPr="00D012DB">
        <w:rPr>
          <w:rFonts w:cstheme="minorHAnsi"/>
          <w:b/>
          <w:bCs/>
          <w:sz w:val="24"/>
          <w:szCs w:val="24"/>
        </w:rPr>
        <w:t xml:space="preserve">PREVENTION AND CONTROL </w:t>
      </w:r>
      <w:r w:rsidR="003A18D4">
        <w:rPr>
          <w:rFonts w:cstheme="minorHAnsi"/>
          <w:b/>
          <w:bCs/>
          <w:sz w:val="24"/>
          <w:szCs w:val="24"/>
        </w:rPr>
        <w:t>OF COVID-19</w:t>
      </w:r>
      <w:r w:rsidR="009C2AB6" w:rsidRPr="00D012DB">
        <w:rPr>
          <w:rFonts w:cstheme="minorHAnsi"/>
          <w:b/>
          <w:bCs/>
          <w:sz w:val="24"/>
          <w:szCs w:val="24"/>
        </w:rPr>
        <w:t xml:space="preserve"> INFECTION</w:t>
      </w:r>
      <w:r w:rsidR="001F2BFD">
        <w:rPr>
          <w:rFonts w:cstheme="minorHAnsi"/>
          <w:b/>
          <w:bCs/>
          <w:sz w:val="24"/>
          <w:szCs w:val="24"/>
        </w:rPr>
        <w:t xml:space="preserve"> IN THE WORKPLACE</w:t>
      </w:r>
    </w:p>
    <w:p w14:paraId="34713CA5" w14:textId="77777777" w:rsidR="009119E2" w:rsidRPr="00D012DB" w:rsidRDefault="009119E2" w:rsidP="0094481A">
      <w:pPr>
        <w:rPr>
          <w:rFonts w:cstheme="minorHAnsi"/>
          <w:b/>
          <w:bCs/>
          <w:sz w:val="24"/>
          <w:szCs w:val="24"/>
        </w:rPr>
      </w:pPr>
    </w:p>
    <w:tbl>
      <w:tblPr>
        <w:tblStyle w:val="TableGrid"/>
        <w:tblW w:w="0" w:type="auto"/>
        <w:tblLook w:val="04A0" w:firstRow="1" w:lastRow="0" w:firstColumn="1" w:lastColumn="0" w:noHBand="0" w:noVBand="1"/>
      </w:tblPr>
      <w:tblGrid>
        <w:gridCol w:w="9350"/>
      </w:tblGrid>
      <w:tr w:rsidR="009119E2" w:rsidRPr="00D012DB" w14:paraId="467D4E50" w14:textId="77777777" w:rsidTr="009119E2">
        <w:tc>
          <w:tcPr>
            <w:tcW w:w="9350" w:type="dxa"/>
          </w:tcPr>
          <w:p w14:paraId="24B412B3" w14:textId="77777777" w:rsidR="001855D5" w:rsidRPr="00D012DB" w:rsidRDefault="001D7C7E" w:rsidP="00FA17D6">
            <w:pPr>
              <w:jc w:val="center"/>
              <w:rPr>
                <w:rFonts w:cstheme="minorHAnsi"/>
                <w:b/>
                <w:bCs/>
                <w:sz w:val="24"/>
                <w:szCs w:val="24"/>
              </w:rPr>
            </w:pPr>
            <w:r w:rsidRPr="00D012DB">
              <w:rPr>
                <w:rFonts w:cstheme="minorHAnsi"/>
                <w:b/>
                <w:bCs/>
                <w:sz w:val="24"/>
                <w:szCs w:val="24"/>
              </w:rPr>
              <w:t xml:space="preserve">Work-related </w:t>
            </w:r>
            <w:r w:rsidR="00E34524" w:rsidRPr="00D012DB">
              <w:rPr>
                <w:rFonts w:cstheme="minorHAnsi"/>
                <w:b/>
                <w:bCs/>
                <w:sz w:val="24"/>
                <w:szCs w:val="24"/>
              </w:rPr>
              <w:t>Recommendations</w:t>
            </w:r>
            <w:r w:rsidR="009119E2" w:rsidRPr="00D012DB">
              <w:rPr>
                <w:rFonts w:cstheme="minorHAnsi"/>
                <w:b/>
                <w:bCs/>
                <w:sz w:val="24"/>
                <w:szCs w:val="24"/>
              </w:rPr>
              <w:t xml:space="preserve"> </w:t>
            </w:r>
          </w:p>
          <w:p w14:paraId="3BF60358" w14:textId="3C1C53EF" w:rsidR="009119E2" w:rsidRPr="00D012DB" w:rsidRDefault="001855D5" w:rsidP="00FA17D6">
            <w:pPr>
              <w:jc w:val="center"/>
              <w:rPr>
                <w:rFonts w:cstheme="minorHAnsi"/>
                <w:sz w:val="24"/>
                <w:szCs w:val="24"/>
              </w:rPr>
            </w:pPr>
            <w:r w:rsidRPr="00D012DB">
              <w:rPr>
                <w:rFonts w:cstheme="minorHAnsi"/>
                <w:b/>
                <w:bCs/>
                <w:sz w:val="24"/>
                <w:szCs w:val="24"/>
              </w:rPr>
              <w:t xml:space="preserve">Applicable </w:t>
            </w:r>
            <w:r w:rsidR="009119E2" w:rsidRPr="00D012DB">
              <w:rPr>
                <w:rFonts w:cstheme="minorHAnsi"/>
                <w:b/>
                <w:bCs/>
                <w:sz w:val="24"/>
                <w:szCs w:val="24"/>
              </w:rPr>
              <w:t xml:space="preserve">until a Vaccine </w:t>
            </w:r>
            <w:r w:rsidR="00996684" w:rsidRPr="00D012DB">
              <w:rPr>
                <w:rFonts w:cstheme="minorHAnsi"/>
                <w:b/>
                <w:bCs/>
                <w:sz w:val="24"/>
                <w:szCs w:val="24"/>
              </w:rPr>
              <w:t xml:space="preserve">or Effective Treatment </w:t>
            </w:r>
            <w:r w:rsidR="009119E2" w:rsidRPr="00D012DB">
              <w:rPr>
                <w:rFonts w:cstheme="minorHAnsi"/>
                <w:b/>
                <w:bCs/>
                <w:sz w:val="24"/>
                <w:szCs w:val="24"/>
              </w:rPr>
              <w:t xml:space="preserve">for </w:t>
            </w:r>
            <w:r w:rsidR="00A8680F" w:rsidRPr="00D012DB">
              <w:rPr>
                <w:rFonts w:cstheme="minorHAnsi"/>
                <w:b/>
                <w:bCs/>
                <w:sz w:val="24"/>
                <w:szCs w:val="24"/>
              </w:rPr>
              <w:t>COVID</w:t>
            </w:r>
            <w:r w:rsidR="009119E2" w:rsidRPr="00D012DB">
              <w:rPr>
                <w:rFonts w:cstheme="minorHAnsi"/>
                <w:b/>
                <w:bCs/>
                <w:sz w:val="24"/>
                <w:szCs w:val="24"/>
              </w:rPr>
              <w:t>-19 is Provided</w:t>
            </w:r>
          </w:p>
          <w:p w14:paraId="7D69910A" w14:textId="77777777" w:rsidR="004C354E" w:rsidRPr="00D012DB" w:rsidRDefault="004C354E" w:rsidP="004C354E">
            <w:pPr>
              <w:pStyle w:val="ListParagraph"/>
              <w:numPr>
                <w:ilvl w:val="0"/>
                <w:numId w:val="9"/>
              </w:numPr>
              <w:ind w:left="250" w:hanging="200"/>
              <w:rPr>
                <w:rFonts w:cstheme="minorHAnsi"/>
                <w:sz w:val="24"/>
                <w:szCs w:val="24"/>
              </w:rPr>
            </w:pPr>
            <w:r w:rsidRPr="00D012DB">
              <w:rPr>
                <w:rFonts w:cstheme="minorHAnsi"/>
                <w:sz w:val="24"/>
                <w:szCs w:val="24"/>
              </w:rPr>
              <w:t>All at-risk workplaces should have a designated COVID-19 safety officer and COVID-19 safety plan.</w:t>
            </w:r>
          </w:p>
          <w:p w14:paraId="0DE26671" w14:textId="4B3BC607" w:rsidR="0032782C" w:rsidRPr="00D012DB" w:rsidRDefault="0032782C" w:rsidP="009119E2">
            <w:pPr>
              <w:pStyle w:val="ListParagraph"/>
              <w:numPr>
                <w:ilvl w:val="0"/>
                <w:numId w:val="9"/>
              </w:numPr>
              <w:ind w:left="250" w:hanging="200"/>
              <w:rPr>
                <w:rFonts w:cstheme="minorHAnsi"/>
                <w:sz w:val="24"/>
                <w:szCs w:val="24"/>
              </w:rPr>
            </w:pPr>
            <w:r w:rsidRPr="00D012DB">
              <w:rPr>
                <w:rFonts w:cstheme="minorHAnsi"/>
                <w:sz w:val="24"/>
                <w:szCs w:val="24"/>
              </w:rPr>
              <w:t>Practice frequent hand washing with s</w:t>
            </w:r>
            <w:r w:rsidR="00E405ED" w:rsidRPr="00D012DB">
              <w:rPr>
                <w:rFonts w:cstheme="minorHAnsi"/>
                <w:sz w:val="24"/>
                <w:szCs w:val="24"/>
              </w:rPr>
              <w:t>oap and water or hand sanitizer</w:t>
            </w:r>
          </w:p>
          <w:p w14:paraId="2F8A6144" w14:textId="01A45211" w:rsidR="009119E2" w:rsidRPr="00D012DB" w:rsidRDefault="002738EF" w:rsidP="009119E2">
            <w:pPr>
              <w:pStyle w:val="ListParagraph"/>
              <w:numPr>
                <w:ilvl w:val="0"/>
                <w:numId w:val="9"/>
              </w:numPr>
              <w:ind w:left="250" w:hanging="200"/>
              <w:rPr>
                <w:rFonts w:cstheme="minorHAnsi"/>
                <w:sz w:val="24"/>
                <w:szCs w:val="24"/>
              </w:rPr>
            </w:pPr>
            <w:r w:rsidRPr="00D012DB">
              <w:rPr>
                <w:rFonts w:cstheme="minorHAnsi"/>
                <w:sz w:val="24"/>
                <w:szCs w:val="24"/>
              </w:rPr>
              <w:t>Physical</w:t>
            </w:r>
            <w:r w:rsidR="009119E2" w:rsidRPr="00D012DB">
              <w:rPr>
                <w:rFonts w:cstheme="minorHAnsi"/>
                <w:sz w:val="24"/>
                <w:szCs w:val="24"/>
              </w:rPr>
              <w:t xml:space="preserve"> </w:t>
            </w:r>
            <w:r w:rsidR="002A1B3E" w:rsidRPr="00D012DB">
              <w:rPr>
                <w:rFonts w:cstheme="minorHAnsi"/>
                <w:sz w:val="24"/>
                <w:szCs w:val="24"/>
              </w:rPr>
              <w:t xml:space="preserve">separation </w:t>
            </w:r>
            <w:r w:rsidR="00C927FA" w:rsidRPr="00D012DB">
              <w:rPr>
                <w:rFonts w:cstheme="minorHAnsi"/>
                <w:sz w:val="24"/>
                <w:szCs w:val="24"/>
              </w:rPr>
              <w:t xml:space="preserve">must </w:t>
            </w:r>
            <w:r w:rsidR="009119E2" w:rsidRPr="00D012DB">
              <w:rPr>
                <w:rFonts w:cstheme="minorHAnsi"/>
                <w:sz w:val="24"/>
                <w:szCs w:val="24"/>
              </w:rPr>
              <w:t>be maintained.</w:t>
            </w:r>
          </w:p>
          <w:p w14:paraId="350F2AA2" w14:textId="5038FBCE" w:rsidR="006A7837" w:rsidRPr="00D012DB" w:rsidRDefault="002A1B3E" w:rsidP="006A7837">
            <w:pPr>
              <w:pStyle w:val="ListParagraph"/>
              <w:numPr>
                <w:ilvl w:val="0"/>
                <w:numId w:val="9"/>
              </w:numPr>
              <w:ind w:left="250" w:hanging="200"/>
              <w:rPr>
                <w:rFonts w:cstheme="minorHAnsi"/>
                <w:sz w:val="24"/>
                <w:szCs w:val="24"/>
              </w:rPr>
            </w:pPr>
            <w:r w:rsidRPr="00D012DB">
              <w:rPr>
                <w:rFonts w:cstheme="minorHAnsi"/>
                <w:sz w:val="24"/>
                <w:szCs w:val="24"/>
              </w:rPr>
              <w:t xml:space="preserve">All </w:t>
            </w:r>
            <w:r w:rsidR="00C927FA" w:rsidRPr="00D012DB">
              <w:rPr>
                <w:rFonts w:cstheme="minorHAnsi"/>
                <w:sz w:val="24"/>
                <w:szCs w:val="24"/>
              </w:rPr>
              <w:t>workers who can work remotely must</w:t>
            </w:r>
            <w:r w:rsidR="009119E2" w:rsidRPr="00D012DB">
              <w:rPr>
                <w:rFonts w:cstheme="minorHAnsi"/>
                <w:sz w:val="24"/>
                <w:szCs w:val="24"/>
              </w:rPr>
              <w:t xml:space="preserve"> do so.</w:t>
            </w:r>
          </w:p>
          <w:p w14:paraId="6D7CE991" w14:textId="3A723C83" w:rsidR="009119E2" w:rsidRPr="00D012DB" w:rsidRDefault="00C927FA" w:rsidP="006A7837">
            <w:pPr>
              <w:pStyle w:val="ListParagraph"/>
              <w:numPr>
                <w:ilvl w:val="0"/>
                <w:numId w:val="9"/>
              </w:numPr>
              <w:ind w:left="250" w:hanging="200"/>
              <w:rPr>
                <w:rFonts w:cstheme="minorHAnsi"/>
                <w:sz w:val="24"/>
                <w:szCs w:val="24"/>
              </w:rPr>
            </w:pPr>
            <w:r w:rsidRPr="00D012DB">
              <w:rPr>
                <w:rFonts w:cstheme="minorHAnsi"/>
                <w:sz w:val="24"/>
                <w:szCs w:val="24"/>
              </w:rPr>
              <w:t>Only necessary travel can</w:t>
            </w:r>
            <w:r w:rsidR="009119E2" w:rsidRPr="00D012DB">
              <w:rPr>
                <w:rFonts w:cstheme="minorHAnsi"/>
                <w:sz w:val="24"/>
                <w:szCs w:val="24"/>
              </w:rPr>
              <w:t xml:space="preserve"> take place</w:t>
            </w:r>
            <w:r w:rsidRPr="00D012DB">
              <w:rPr>
                <w:rFonts w:cstheme="minorHAnsi"/>
                <w:sz w:val="24"/>
                <w:szCs w:val="24"/>
              </w:rPr>
              <w:t>. T</w:t>
            </w:r>
            <w:r w:rsidR="00DF3B1D" w:rsidRPr="00D012DB">
              <w:rPr>
                <w:rFonts w:cstheme="minorHAnsi"/>
                <w:sz w:val="24"/>
                <w:szCs w:val="24"/>
              </w:rPr>
              <w:t xml:space="preserve">ravelers </w:t>
            </w:r>
            <w:r w:rsidR="00E94972" w:rsidRPr="00D012DB">
              <w:rPr>
                <w:rFonts w:cstheme="minorHAnsi"/>
                <w:sz w:val="24"/>
                <w:szCs w:val="24"/>
              </w:rPr>
              <w:t xml:space="preserve">must go into quarantine for 14 days upon return, unless documented by antibody testing to have immunity against </w:t>
            </w:r>
            <w:r w:rsidR="00A8680F" w:rsidRPr="00D012DB">
              <w:rPr>
                <w:rFonts w:cstheme="minorHAnsi"/>
                <w:sz w:val="24"/>
                <w:szCs w:val="24"/>
              </w:rPr>
              <w:t>COVID</w:t>
            </w:r>
            <w:r w:rsidR="00E94972" w:rsidRPr="00D012DB">
              <w:rPr>
                <w:rFonts w:cstheme="minorHAnsi"/>
                <w:sz w:val="24"/>
                <w:szCs w:val="24"/>
              </w:rPr>
              <w:t>-19.</w:t>
            </w:r>
          </w:p>
          <w:p w14:paraId="499A4E14" w14:textId="45ECBB59" w:rsidR="009119E2" w:rsidRPr="00D012DB" w:rsidRDefault="009119E2" w:rsidP="009119E2">
            <w:pPr>
              <w:pStyle w:val="ListParagraph"/>
              <w:numPr>
                <w:ilvl w:val="0"/>
                <w:numId w:val="9"/>
              </w:numPr>
              <w:ind w:left="250" w:hanging="200"/>
              <w:rPr>
                <w:rFonts w:cstheme="minorHAnsi"/>
                <w:sz w:val="24"/>
                <w:szCs w:val="24"/>
              </w:rPr>
            </w:pPr>
            <w:r w:rsidRPr="00D012DB">
              <w:rPr>
                <w:rFonts w:cstheme="minorHAnsi"/>
                <w:sz w:val="24"/>
                <w:szCs w:val="24"/>
              </w:rPr>
              <w:t>F</w:t>
            </w:r>
            <w:r w:rsidR="00C927FA" w:rsidRPr="00D012DB">
              <w:rPr>
                <w:rFonts w:cstheme="minorHAnsi"/>
                <w:sz w:val="24"/>
                <w:szCs w:val="24"/>
              </w:rPr>
              <w:t xml:space="preserve">ull protections against </w:t>
            </w:r>
            <w:r w:rsidR="00A8680F" w:rsidRPr="00D012DB">
              <w:rPr>
                <w:rFonts w:cstheme="minorHAnsi"/>
                <w:sz w:val="24"/>
                <w:szCs w:val="24"/>
              </w:rPr>
              <w:t>COVID</w:t>
            </w:r>
            <w:r w:rsidR="00C927FA" w:rsidRPr="00D012DB">
              <w:rPr>
                <w:rFonts w:cstheme="minorHAnsi"/>
                <w:sz w:val="24"/>
                <w:szCs w:val="24"/>
              </w:rPr>
              <w:t>-19 infection must be provided to all workers in jobs essential to societal functioning</w:t>
            </w:r>
          </w:p>
          <w:p w14:paraId="4BF845C7" w14:textId="29CD2151" w:rsidR="009119E2" w:rsidRPr="00D012DB" w:rsidRDefault="00C927FA" w:rsidP="00C927FA">
            <w:pPr>
              <w:pStyle w:val="ListParagraph"/>
              <w:numPr>
                <w:ilvl w:val="0"/>
                <w:numId w:val="9"/>
              </w:numPr>
              <w:ind w:left="250" w:hanging="200"/>
              <w:rPr>
                <w:rFonts w:cstheme="minorHAnsi"/>
                <w:sz w:val="24"/>
                <w:szCs w:val="24"/>
              </w:rPr>
            </w:pPr>
            <w:r w:rsidRPr="00D012DB">
              <w:rPr>
                <w:rFonts w:cstheme="minorHAnsi"/>
                <w:sz w:val="24"/>
                <w:szCs w:val="24"/>
              </w:rPr>
              <w:t xml:space="preserve">Exceptions may be made for workers </w:t>
            </w:r>
            <w:r w:rsidR="009119E2" w:rsidRPr="00D012DB">
              <w:rPr>
                <w:rFonts w:cstheme="minorHAnsi"/>
                <w:sz w:val="24"/>
                <w:szCs w:val="24"/>
              </w:rPr>
              <w:t xml:space="preserve">who are found to have immunity against </w:t>
            </w:r>
            <w:r w:rsidR="00A8680F" w:rsidRPr="00D012DB">
              <w:rPr>
                <w:rFonts w:cstheme="minorHAnsi"/>
                <w:sz w:val="24"/>
                <w:szCs w:val="24"/>
              </w:rPr>
              <w:t>COVID</w:t>
            </w:r>
            <w:r w:rsidR="009119E2" w:rsidRPr="00D012DB">
              <w:rPr>
                <w:rFonts w:cstheme="minorHAnsi"/>
                <w:sz w:val="24"/>
                <w:szCs w:val="24"/>
              </w:rPr>
              <w:t>-19</w:t>
            </w:r>
            <w:r w:rsidR="00981311" w:rsidRPr="00D012DB">
              <w:rPr>
                <w:rFonts w:cstheme="minorHAnsi"/>
                <w:sz w:val="24"/>
                <w:szCs w:val="24"/>
              </w:rPr>
              <w:t>, documented by antibody testing</w:t>
            </w:r>
            <w:r w:rsidR="009119E2" w:rsidRPr="00D012DB">
              <w:rPr>
                <w:rFonts w:cstheme="minorHAnsi"/>
                <w:sz w:val="24"/>
                <w:szCs w:val="24"/>
              </w:rPr>
              <w:t>.</w:t>
            </w:r>
          </w:p>
          <w:p w14:paraId="1A5EEB80" w14:textId="3E772CA6" w:rsidR="004C354E" w:rsidRPr="00D012DB" w:rsidRDefault="004C354E" w:rsidP="004C354E">
            <w:pPr>
              <w:pStyle w:val="ListParagraph"/>
              <w:numPr>
                <w:ilvl w:val="0"/>
                <w:numId w:val="9"/>
              </w:numPr>
              <w:ind w:left="250" w:hanging="200"/>
              <w:rPr>
                <w:rFonts w:cstheme="minorHAnsi"/>
                <w:sz w:val="24"/>
                <w:szCs w:val="24"/>
              </w:rPr>
            </w:pPr>
            <w:r w:rsidRPr="00D012DB">
              <w:rPr>
                <w:rFonts w:cstheme="minorHAnsi"/>
                <w:b/>
                <w:bCs/>
                <w:i/>
                <w:iCs/>
                <w:sz w:val="24"/>
                <w:szCs w:val="24"/>
              </w:rPr>
              <w:t>General Guidelines for worke</w:t>
            </w:r>
            <w:r w:rsidR="003A18D4">
              <w:rPr>
                <w:rFonts w:cstheme="minorHAnsi"/>
                <w:b/>
                <w:bCs/>
                <w:i/>
                <w:iCs/>
                <w:sz w:val="24"/>
                <w:szCs w:val="24"/>
              </w:rPr>
              <w:t>r protection can be found in Annex</w:t>
            </w:r>
            <w:r w:rsidRPr="00D012DB">
              <w:rPr>
                <w:rFonts w:cstheme="minorHAnsi"/>
                <w:b/>
                <w:bCs/>
                <w:i/>
                <w:iCs/>
                <w:sz w:val="24"/>
                <w:szCs w:val="24"/>
              </w:rPr>
              <w:t xml:space="preserve"> 1</w:t>
            </w:r>
          </w:p>
        </w:tc>
      </w:tr>
    </w:tbl>
    <w:p w14:paraId="26F73E3D" w14:textId="77777777" w:rsidR="0094481A" w:rsidRPr="00D012DB" w:rsidRDefault="0094481A" w:rsidP="0094481A">
      <w:pPr>
        <w:rPr>
          <w:rFonts w:cstheme="minorHAnsi"/>
          <w:sz w:val="24"/>
          <w:szCs w:val="24"/>
        </w:rPr>
      </w:pPr>
    </w:p>
    <w:p w14:paraId="54656735" w14:textId="77777777" w:rsidR="003A18D4" w:rsidRDefault="003A18D4" w:rsidP="009C2AB6">
      <w:pPr>
        <w:rPr>
          <w:rFonts w:cstheme="minorHAnsi"/>
          <w:b/>
          <w:bCs/>
          <w:sz w:val="24"/>
          <w:szCs w:val="24"/>
        </w:rPr>
      </w:pPr>
    </w:p>
    <w:p w14:paraId="72A6F715" w14:textId="5116A7C1" w:rsidR="009C2AB6" w:rsidRPr="00D012DB" w:rsidRDefault="00A90ABF" w:rsidP="009C2AB6">
      <w:pPr>
        <w:rPr>
          <w:rFonts w:cstheme="minorHAnsi"/>
          <w:b/>
          <w:bCs/>
          <w:sz w:val="24"/>
          <w:szCs w:val="24"/>
        </w:rPr>
      </w:pPr>
      <w:r w:rsidRPr="00D012DB">
        <w:rPr>
          <w:rFonts w:cstheme="minorHAnsi"/>
          <w:b/>
          <w:bCs/>
          <w:sz w:val="24"/>
          <w:szCs w:val="24"/>
        </w:rPr>
        <w:t>General Procedures</w:t>
      </w:r>
    </w:p>
    <w:p w14:paraId="500357FB" w14:textId="77777777" w:rsidR="00B976D7" w:rsidRPr="00D012DB" w:rsidRDefault="00B976D7" w:rsidP="009C2AB6">
      <w:pPr>
        <w:rPr>
          <w:rFonts w:cstheme="minorHAnsi"/>
          <w:b/>
          <w:bCs/>
          <w:sz w:val="24"/>
          <w:szCs w:val="24"/>
        </w:rPr>
      </w:pPr>
    </w:p>
    <w:p w14:paraId="217D9B2E" w14:textId="3352B00C" w:rsidR="0094481A" w:rsidRPr="00D012DB" w:rsidRDefault="00C2303B" w:rsidP="009C2AB6">
      <w:pPr>
        <w:rPr>
          <w:rFonts w:cstheme="minorHAnsi"/>
          <w:b/>
          <w:bCs/>
          <w:sz w:val="24"/>
          <w:szCs w:val="24"/>
        </w:rPr>
      </w:pPr>
      <w:r>
        <w:rPr>
          <w:rFonts w:cstheme="minorHAnsi"/>
          <w:bCs/>
          <w:sz w:val="24"/>
          <w:szCs w:val="24"/>
        </w:rPr>
        <w:t xml:space="preserve">Once </w:t>
      </w:r>
      <w:r w:rsidR="00203ACF">
        <w:rPr>
          <w:rFonts w:cstheme="minorHAnsi"/>
          <w:bCs/>
          <w:sz w:val="24"/>
          <w:szCs w:val="24"/>
        </w:rPr>
        <w:t>a</w:t>
      </w:r>
      <w:r>
        <w:rPr>
          <w:rFonts w:cstheme="minorHAnsi"/>
          <w:bCs/>
          <w:sz w:val="24"/>
          <w:szCs w:val="24"/>
        </w:rPr>
        <w:t xml:space="preserve"> pandemic </w:t>
      </w:r>
      <w:r w:rsidR="0058342A">
        <w:rPr>
          <w:rFonts w:cstheme="minorHAnsi"/>
          <w:bCs/>
          <w:sz w:val="24"/>
          <w:szCs w:val="24"/>
        </w:rPr>
        <w:t>is recognized</w:t>
      </w:r>
      <w:r w:rsidR="00954D3B">
        <w:rPr>
          <w:rFonts w:cstheme="minorHAnsi"/>
          <w:bCs/>
          <w:sz w:val="24"/>
          <w:szCs w:val="24"/>
        </w:rPr>
        <w:t>,</w:t>
      </w:r>
      <w:r w:rsidR="001C7FCF">
        <w:rPr>
          <w:rFonts w:cstheme="minorHAnsi"/>
          <w:bCs/>
          <w:sz w:val="24"/>
          <w:szCs w:val="24"/>
        </w:rPr>
        <w:t xml:space="preserve"> mitigation procedures bec</w:t>
      </w:r>
      <w:r w:rsidR="0058342A">
        <w:rPr>
          <w:rFonts w:cstheme="minorHAnsi"/>
          <w:bCs/>
          <w:sz w:val="24"/>
          <w:szCs w:val="24"/>
        </w:rPr>
        <w:t>ome</w:t>
      </w:r>
      <w:r w:rsidR="001C7FCF">
        <w:rPr>
          <w:rFonts w:cstheme="minorHAnsi"/>
          <w:bCs/>
          <w:sz w:val="24"/>
          <w:szCs w:val="24"/>
        </w:rPr>
        <w:t xml:space="preserve"> necessary to control the</w:t>
      </w:r>
      <w:r w:rsidR="003758DA">
        <w:rPr>
          <w:rFonts w:cstheme="minorHAnsi"/>
          <w:bCs/>
          <w:sz w:val="24"/>
          <w:szCs w:val="24"/>
        </w:rPr>
        <w:t xml:space="preserve"> spread of disease</w:t>
      </w:r>
      <w:r w:rsidR="00954D3B">
        <w:rPr>
          <w:rFonts w:cstheme="minorHAnsi"/>
          <w:bCs/>
          <w:sz w:val="24"/>
          <w:szCs w:val="24"/>
        </w:rPr>
        <w:t xml:space="preserve"> and minimize </w:t>
      </w:r>
      <w:r w:rsidR="00C458BA">
        <w:rPr>
          <w:rFonts w:cstheme="minorHAnsi"/>
          <w:bCs/>
          <w:sz w:val="24"/>
          <w:szCs w:val="24"/>
        </w:rPr>
        <w:t>societal damage</w:t>
      </w:r>
      <w:r w:rsidR="00B85420" w:rsidRPr="00511014">
        <w:rPr>
          <w:rFonts w:cstheme="minorHAnsi"/>
          <w:bCs/>
          <w:sz w:val="24"/>
          <w:szCs w:val="24"/>
        </w:rPr>
        <w:t xml:space="preserve">.  </w:t>
      </w:r>
      <w:r w:rsidR="00511014">
        <w:rPr>
          <w:rFonts w:cstheme="minorHAnsi"/>
          <w:bCs/>
          <w:sz w:val="24"/>
          <w:szCs w:val="24"/>
        </w:rPr>
        <w:t>These include</w:t>
      </w:r>
      <w:r w:rsidR="002309C8" w:rsidRPr="00511014">
        <w:rPr>
          <w:rFonts w:cstheme="minorHAnsi"/>
          <w:bCs/>
          <w:sz w:val="24"/>
          <w:szCs w:val="24"/>
        </w:rPr>
        <w:t xml:space="preserve"> procedures to shut down and re-start work in the presence of active infection spread.  </w:t>
      </w:r>
      <w:r w:rsidR="003758DA" w:rsidRPr="00511014">
        <w:rPr>
          <w:rFonts w:cstheme="minorHAnsi"/>
          <w:bCs/>
          <w:sz w:val="24"/>
          <w:szCs w:val="24"/>
        </w:rPr>
        <w:t xml:space="preserve">In the absence of </w:t>
      </w:r>
      <w:r w:rsidR="0039406D" w:rsidRPr="00511014">
        <w:rPr>
          <w:rFonts w:cstheme="minorHAnsi"/>
          <w:bCs/>
          <w:sz w:val="24"/>
          <w:szCs w:val="24"/>
        </w:rPr>
        <w:t>specific</w:t>
      </w:r>
      <w:r w:rsidR="00A20831" w:rsidRPr="00511014">
        <w:rPr>
          <w:rFonts w:cstheme="minorHAnsi"/>
          <w:bCs/>
          <w:sz w:val="24"/>
          <w:szCs w:val="24"/>
        </w:rPr>
        <w:t xml:space="preserve"> </w:t>
      </w:r>
      <w:r w:rsidR="003758DA" w:rsidRPr="00511014">
        <w:rPr>
          <w:rFonts w:cstheme="minorHAnsi"/>
          <w:bCs/>
          <w:sz w:val="24"/>
          <w:szCs w:val="24"/>
        </w:rPr>
        <w:t>disease treatments</w:t>
      </w:r>
      <w:r w:rsidR="009F66C7" w:rsidRPr="00511014">
        <w:rPr>
          <w:rFonts w:cstheme="minorHAnsi"/>
          <w:bCs/>
          <w:sz w:val="24"/>
          <w:szCs w:val="24"/>
        </w:rPr>
        <w:t xml:space="preserve"> </w:t>
      </w:r>
      <w:r w:rsidR="00A20831" w:rsidRPr="00511014">
        <w:rPr>
          <w:rFonts w:cstheme="minorHAnsi"/>
          <w:bCs/>
          <w:sz w:val="24"/>
          <w:szCs w:val="24"/>
        </w:rPr>
        <w:t>or</w:t>
      </w:r>
      <w:r w:rsidR="009F66C7" w:rsidRPr="00511014">
        <w:rPr>
          <w:rFonts w:cstheme="minorHAnsi"/>
          <w:bCs/>
          <w:sz w:val="24"/>
          <w:szCs w:val="24"/>
        </w:rPr>
        <w:t xml:space="preserve"> vaccine</w:t>
      </w:r>
      <w:r w:rsidR="00F93A4F" w:rsidRPr="00511014">
        <w:rPr>
          <w:rFonts w:cstheme="minorHAnsi"/>
          <w:bCs/>
          <w:sz w:val="24"/>
          <w:szCs w:val="24"/>
        </w:rPr>
        <w:t>s</w:t>
      </w:r>
      <w:r w:rsidR="009F66C7" w:rsidRPr="00511014">
        <w:rPr>
          <w:rFonts w:cstheme="minorHAnsi"/>
          <w:bCs/>
          <w:sz w:val="24"/>
          <w:szCs w:val="24"/>
        </w:rPr>
        <w:t xml:space="preserve">, effective mitigation </w:t>
      </w:r>
      <w:r w:rsidR="00C458BA" w:rsidRPr="00511014">
        <w:rPr>
          <w:rFonts w:cstheme="minorHAnsi"/>
          <w:bCs/>
          <w:sz w:val="24"/>
          <w:szCs w:val="24"/>
        </w:rPr>
        <w:t xml:space="preserve">efforts </w:t>
      </w:r>
      <w:r w:rsidR="009F66C7" w:rsidRPr="00511014">
        <w:rPr>
          <w:rFonts w:cstheme="minorHAnsi"/>
          <w:bCs/>
          <w:sz w:val="24"/>
          <w:szCs w:val="24"/>
        </w:rPr>
        <w:t xml:space="preserve">include </w:t>
      </w:r>
      <w:r w:rsidR="0048020F" w:rsidRPr="00511014">
        <w:rPr>
          <w:rFonts w:cstheme="minorHAnsi"/>
          <w:bCs/>
          <w:sz w:val="24"/>
          <w:szCs w:val="24"/>
        </w:rPr>
        <w:t>quarantine</w:t>
      </w:r>
      <w:r w:rsidR="0048020F">
        <w:rPr>
          <w:rFonts w:cstheme="minorHAnsi"/>
          <w:bCs/>
          <w:sz w:val="24"/>
          <w:szCs w:val="24"/>
        </w:rPr>
        <w:t xml:space="preserve">, </w:t>
      </w:r>
      <w:r w:rsidR="009F66C7">
        <w:rPr>
          <w:rFonts w:cstheme="minorHAnsi"/>
          <w:bCs/>
          <w:sz w:val="24"/>
          <w:szCs w:val="24"/>
        </w:rPr>
        <w:t>social distancing</w:t>
      </w:r>
      <w:r w:rsidR="00F93A4F">
        <w:rPr>
          <w:rFonts w:cstheme="minorHAnsi"/>
          <w:bCs/>
          <w:sz w:val="24"/>
          <w:szCs w:val="24"/>
        </w:rPr>
        <w:t xml:space="preserve">, </w:t>
      </w:r>
      <w:r w:rsidR="00A7594D">
        <w:rPr>
          <w:rFonts w:cstheme="minorHAnsi"/>
          <w:bCs/>
          <w:sz w:val="24"/>
          <w:szCs w:val="24"/>
        </w:rPr>
        <w:t>work-at-home, non-essential business closing, use of PPE</w:t>
      </w:r>
      <w:r w:rsidR="00AC67A2">
        <w:rPr>
          <w:rFonts w:cstheme="minorHAnsi"/>
          <w:bCs/>
          <w:sz w:val="24"/>
          <w:szCs w:val="24"/>
        </w:rPr>
        <w:t xml:space="preserve"> and </w:t>
      </w:r>
      <w:r w:rsidR="00C70A0F">
        <w:rPr>
          <w:rFonts w:cstheme="minorHAnsi"/>
          <w:bCs/>
          <w:sz w:val="24"/>
          <w:szCs w:val="24"/>
        </w:rPr>
        <w:t xml:space="preserve">increased laboratory testing </w:t>
      </w:r>
      <w:r w:rsidR="005D2E56">
        <w:rPr>
          <w:rFonts w:cstheme="minorHAnsi"/>
          <w:bCs/>
          <w:sz w:val="24"/>
          <w:szCs w:val="24"/>
        </w:rPr>
        <w:t xml:space="preserve">and contact tracing </w:t>
      </w:r>
      <w:r w:rsidR="006253B7">
        <w:rPr>
          <w:rFonts w:cstheme="minorHAnsi"/>
          <w:bCs/>
          <w:sz w:val="24"/>
          <w:szCs w:val="24"/>
        </w:rPr>
        <w:t>to identify the infected</w:t>
      </w:r>
      <w:r w:rsidR="001837F6">
        <w:rPr>
          <w:rFonts w:cstheme="minorHAnsi"/>
          <w:bCs/>
          <w:sz w:val="24"/>
          <w:szCs w:val="24"/>
        </w:rPr>
        <w:t>.</w:t>
      </w:r>
      <w:r w:rsidR="009F66C7">
        <w:rPr>
          <w:rFonts w:cstheme="minorHAnsi"/>
          <w:bCs/>
          <w:sz w:val="24"/>
          <w:szCs w:val="24"/>
        </w:rPr>
        <w:t xml:space="preserve"> </w:t>
      </w:r>
      <w:r w:rsidR="008A3E94" w:rsidRPr="00D012DB">
        <w:rPr>
          <w:rFonts w:cstheme="minorHAnsi"/>
          <w:bCs/>
          <w:sz w:val="24"/>
          <w:szCs w:val="24"/>
        </w:rPr>
        <w:t>High-risk workers must</w:t>
      </w:r>
      <w:r w:rsidR="009C2AB6" w:rsidRPr="00D012DB">
        <w:rPr>
          <w:rFonts w:cstheme="minorHAnsi"/>
          <w:bCs/>
          <w:sz w:val="24"/>
          <w:szCs w:val="24"/>
        </w:rPr>
        <w:t xml:space="preserve"> be protected against infection and other work-re</w:t>
      </w:r>
      <w:r w:rsidR="001B2263" w:rsidRPr="00D012DB">
        <w:rPr>
          <w:rFonts w:cstheme="minorHAnsi"/>
          <w:bCs/>
          <w:sz w:val="24"/>
          <w:szCs w:val="24"/>
        </w:rPr>
        <w:t>lated infections</w:t>
      </w:r>
      <w:r w:rsidR="0094481A" w:rsidRPr="00D012DB">
        <w:rPr>
          <w:rFonts w:cstheme="minorHAnsi"/>
          <w:sz w:val="24"/>
          <w:szCs w:val="24"/>
        </w:rPr>
        <w:t xml:space="preserve">. Workers who have been exposed to </w:t>
      </w:r>
      <w:r w:rsidR="0003786F" w:rsidRPr="00D012DB">
        <w:rPr>
          <w:rFonts w:eastAsia="Times New Roman" w:cstheme="minorHAnsi"/>
          <w:sz w:val="24"/>
          <w:szCs w:val="24"/>
          <w:lang w:val="en"/>
        </w:rPr>
        <w:t>SARS-CoV-2</w:t>
      </w:r>
      <w:r w:rsidR="0094481A" w:rsidRPr="00D012DB">
        <w:rPr>
          <w:rFonts w:cstheme="minorHAnsi"/>
          <w:sz w:val="24"/>
          <w:szCs w:val="24"/>
        </w:rPr>
        <w:t xml:space="preserve"> in infected work settings </w:t>
      </w:r>
      <w:r w:rsidR="001D70A8" w:rsidRPr="00D012DB">
        <w:rPr>
          <w:rFonts w:cstheme="minorHAnsi"/>
          <w:sz w:val="24"/>
          <w:szCs w:val="24"/>
        </w:rPr>
        <w:t>have</w:t>
      </w:r>
      <w:r w:rsidR="009C2AB6" w:rsidRPr="00D012DB">
        <w:rPr>
          <w:rFonts w:cstheme="minorHAnsi"/>
          <w:sz w:val="24"/>
          <w:szCs w:val="24"/>
        </w:rPr>
        <w:t xml:space="preserve"> potential to </w:t>
      </w:r>
      <w:r w:rsidR="001D70A8" w:rsidRPr="00D012DB">
        <w:rPr>
          <w:rFonts w:cstheme="minorHAnsi"/>
          <w:sz w:val="24"/>
          <w:szCs w:val="24"/>
        </w:rPr>
        <w:t>spread infection to other workplaces and</w:t>
      </w:r>
      <w:r w:rsidR="001B2263" w:rsidRPr="00D012DB">
        <w:rPr>
          <w:rFonts w:cstheme="minorHAnsi"/>
          <w:sz w:val="24"/>
          <w:szCs w:val="24"/>
        </w:rPr>
        <w:t xml:space="preserve"> to c</w:t>
      </w:r>
      <w:r w:rsidR="009C2AB6" w:rsidRPr="00D012DB">
        <w:rPr>
          <w:rFonts w:cstheme="minorHAnsi"/>
          <w:sz w:val="24"/>
          <w:szCs w:val="24"/>
        </w:rPr>
        <w:t>arry the disease into their homes and communities</w:t>
      </w:r>
      <w:r w:rsidR="0094481A" w:rsidRPr="00D012DB">
        <w:rPr>
          <w:rFonts w:cstheme="minorHAnsi"/>
          <w:sz w:val="24"/>
          <w:szCs w:val="24"/>
        </w:rPr>
        <w:t>.</w:t>
      </w:r>
      <w:r w:rsidR="003C3FA1" w:rsidRPr="00D012DB">
        <w:rPr>
          <w:rStyle w:val="EndnoteReference"/>
          <w:rFonts w:cstheme="minorHAnsi"/>
          <w:sz w:val="24"/>
          <w:szCs w:val="24"/>
        </w:rPr>
        <w:endnoteReference w:id="45"/>
      </w:r>
    </w:p>
    <w:p w14:paraId="07002C35" w14:textId="77777777" w:rsidR="00C33E4F" w:rsidRPr="00D012DB" w:rsidRDefault="00C33E4F" w:rsidP="00C33E4F">
      <w:pPr>
        <w:keepLines/>
        <w:rPr>
          <w:rFonts w:cstheme="minorHAnsi"/>
          <w:b/>
          <w:bCs/>
          <w:i/>
          <w:iCs/>
          <w:sz w:val="24"/>
          <w:szCs w:val="24"/>
        </w:rPr>
      </w:pPr>
    </w:p>
    <w:p w14:paraId="177592AC" w14:textId="695B60CE" w:rsidR="00C33E4F" w:rsidRPr="00D012DB" w:rsidRDefault="008A443D" w:rsidP="00C33E4F">
      <w:pPr>
        <w:keepLines/>
        <w:rPr>
          <w:rFonts w:cstheme="minorHAnsi"/>
          <w:sz w:val="24"/>
          <w:szCs w:val="24"/>
        </w:rPr>
      </w:pPr>
      <w:r w:rsidRPr="00D012DB">
        <w:rPr>
          <w:rFonts w:cstheme="minorHAnsi"/>
          <w:b/>
          <w:bCs/>
          <w:i/>
          <w:iCs/>
          <w:sz w:val="24"/>
          <w:szCs w:val="24"/>
        </w:rPr>
        <w:t xml:space="preserve">SARS-CoV-2 </w:t>
      </w:r>
      <w:r w:rsidR="00C927FA" w:rsidRPr="00D012DB">
        <w:rPr>
          <w:rFonts w:cstheme="minorHAnsi"/>
          <w:b/>
          <w:bCs/>
          <w:i/>
          <w:iCs/>
          <w:sz w:val="24"/>
          <w:szCs w:val="24"/>
        </w:rPr>
        <w:t xml:space="preserve">must </w:t>
      </w:r>
      <w:r w:rsidR="001B2263" w:rsidRPr="00D012DB">
        <w:rPr>
          <w:rFonts w:cstheme="minorHAnsi"/>
          <w:b/>
          <w:bCs/>
          <w:i/>
          <w:iCs/>
          <w:sz w:val="24"/>
          <w:szCs w:val="24"/>
        </w:rPr>
        <w:t>be recognized as an occupational exposure risk</w:t>
      </w:r>
      <w:r w:rsidR="001B2263" w:rsidRPr="00D012DB">
        <w:rPr>
          <w:rFonts w:cstheme="minorHAnsi"/>
          <w:sz w:val="24"/>
          <w:szCs w:val="24"/>
        </w:rPr>
        <w:t xml:space="preserve"> </w:t>
      </w:r>
      <w:r w:rsidR="002A1B3E" w:rsidRPr="00D012DB">
        <w:rPr>
          <w:rFonts w:cstheme="minorHAnsi"/>
          <w:sz w:val="24"/>
          <w:szCs w:val="24"/>
        </w:rPr>
        <w:t xml:space="preserve">and </w:t>
      </w:r>
      <w:r w:rsidR="00A8680F" w:rsidRPr="00D012DB">
        <w:rPr>
          <w:rFonts w:cstheme="minorHAnsi"/>
          <w:b/>
          <w:bCs/>
          <w:i/>
          <w:iCs/>
          <w:sz w:val="24"/>
          <w:szCs w:val="24"/>
        </w:rPr>
        <w:t>COVID</w:t>
      </w:r>
      <w:r w:rsidR="00C33E4F" w:rsidRPr="00D012DB">
        <w:rPr>
          <w:rFonts w:cstheme="minorHAnsi"/>
          <w:b/>
          <w:bCs/>
          <w:i/>
          <w:iCs/>
          <w:sz w:val="24"/>
          <w:szCs w:val="24"/>
        </w:rPr>
        <w:t xml:space="preserve">-19 </w:t>
      </w:r>
      <w:r w:rsidR="00D06442" w:rsidRPr="00D012DB">
        <w:rPr>
          <w:rFonts w:cstheme="minorHAnsi"/>
          <w:b/>
          <w:bCs/>
          <w:i/>
          <w:iCs/>
          <w:sz w:val="24"/>
          <w:szCs w:val="24"/>
        </w:rPr>
        <w:t xml:space="preserve">infection </w:t>
      </w:r>
      <w:r w:rsidR="001B2263" w:rsidRPr="00D012DB">
        <w:rPr>
          <w:rFonts w:cstheme="minorHAnsi"/>
          <w:b/>
          <w:bCs/>
          <w:i/>
          <w:iCs/>
          <w:sz w:val="24"/>
          <w:szCs w:val="24"/>
        </w:rPr>
        <w:t>recognized as an occupational disease</w:t>
      </w:r>
    </w:p>
    <w:p w14:paraId="69F74056" w14:textId="77777777" w:rsidR="00C927FA" w:rsidRPr="00D012DB" w:rsidRDefault="00C927FA" w:rsidP="00C46666">
      <w:pPr>
        <w:keepLines/>
        <w:rPr>
          <w:rFonts w:cstheme="minorHAnsi"/>
          <w:sz w:val="24"/>
          <w:szCs w:val="24"/>
        </w:rPr>
      </w:pPr>
    </w:p>
    <w:p w14:paraId="545A08C4" w14:textId="05535BD9" w:rsidR="001B2263" w:rsidRPr="00D012DB" w:rsidRDefault="00C33E4F" w:rsidP="00C46666">
      <w:pPr>
        <w:keepLines/>
        <w:rPr>
          <w:rFonts w:cstheme="minorHAnsi"/>
          <w:sz w:val="24"/>
          <w:szCs w:val="24"/>
        </w:rPr>
      </w:pPr>
      <w:r w:rsidRPr="00D012DB">
        <w:rPr>
          <w:rFonts w:cstheme="minorHAnsi"/>
          <w:sz w:val="24"/>
          <w:szCs w:val="24"/>
        </w:rPr>
        <w:t xml:space="preserve">SARS-CoV-2 </w:t>
      </w:r>
      <w:r w:rsidR="008A3E94" w:rsidRPr="00D012DB">
        <w:rPr>
          <w:rFonts w:cstheme="minorHAnsi"/>
          <w:sz w:val="24"/>
          <w:szCs w:val="24"/>
        </w:rPr>
        <w:t>must</w:t>
      </w:r>
      <w:r w:rsidR="00C46666" w:rsidRPr="00D012DB">
        <w:rPr>
          <w:rFonts w:cstheme="minorHAnsi"/>
          <w:sz w:val="24"/>
          <w:szCs w:val="24"/>
        </w:rPr>
        <w:t xml:space="preserve"> be recognized as an occupational exposure risk </w:t>
      </w:r>
      <w:r w:rsidR="00EA10A2" w:rsidRPr="00D012DB">
        <w:rPr>
          <w:rFonts w:cstheme="minorHAnsi"/>
          <w:sz w:val="24"/>
          <w:szCs w:val="24"/>
        </w:rPr>
        <w:t>for which there is no known threshold</w:t>
      </w:r>
      <w:r w:rsidR="00B976D7" w:rsidRPr="00D012DB">
        <w:rPr>
          <w:rFonts w:cstheme="minorHAnsi"/>
          <w:sz w:val="24"/>
          <w:szCs w:val="24"/>
        </w:rPr>
        <w:t xml:space="preserve"> or</w:t>
      </w:r>
      <w:r w:rsidR="00EA10A2" w:rsidRPr="00D012DB">
        <w:rPr>
          <w:rFonts w:cstheme="minorHAnsi"/>
          <w:sz w:val="24"/>
          <w:szCs w:val="24"/>
        </w:rPr>
        <w:t xml:space="preserve"> </w:t>
      </w:r>
      <w:r w:rsidR="009E345E" w:rsidRPr="00D012DB">
        <w:rPr>
          <w:rFonts w:cstheme="minorHAnsi"/>
          <w:sz w:val="24"/>
          <w:szCs w:val="24"/>
        </w:rPr>
        <w:t xml:space="preserve">“safe” exposure.  Consequently, </w:t>
      </w:r>
      <w:r w:rsidR="008A3E94" w:rsidRPr="00D012DB">
        <w:rPr>
          <w:rFonts w:cstheme="minorHAnsi"/>
          <w:sz w:val="24"/>
          <w:szCs w:val="24"/>
        </w:rPr>
        <w:t xml:space="preserve">employers have responsibility to establish </w:t>
      </w:r>
      <w:r w:rsidR="009E345E" w:rsidRPr="00D012DB">
        <w:rPr>
          <w:rFonts w:cstheme="minorHAnsi"/>
          <w:sz w:val="24"/>
          <w:szCs w:val="24"/>
        </w:rPr>
        <w:t xml:space="preserve">maximum safeguards </w:t>
      </w:r>
      <w:r w:rsidR="008A3E94" w:rsidRPr="00D012DB">
        <w:rPr>
          <w:rFonts w:cstheme="minorHAnsi"/>
          <w:sz w:val="24"/>
          <w:szCs w:val="24"/>
        </w:rPr>
        <w:t xml:space="preserve">in workplaces </w:t>
      </w:r>
      <w:r w:rsidR="009E345E" w:rsidRPr="00D012DB">
        <w:rPr>
          <w:rFonts w:cstheme="minorHAnsi"/>
          <w:sz w:val="24"/>
          <w:szCs w:val="24"/>
        </w:rPr>
        <w:t xml:space="preserve">to prevent exposures.  </w:t>
      </w:r>
    </w:p>
    <w:p w14:paraId="4275DC7D" w14:textId="77777777" w:rsidR="001B2263" w:rsidRPr="00D012DB" w:rsidRDefault="001B2263" w:rsidP="00C46666">
      <w:pPr>
        <w:keepLines/>
        <w:rPr>
          <w:rFonts w:cstheme="minorHAnsi"/>
          <w:sz w:val="24"/>
          <w:szCs w:val="24"/>
        </w:rPr>
      </w:pPr>
    </w:p>
    <w:p w14:paraId="72DC32BB" w14:textId="46DFCC0B" w:rsidR="00C927FA" w:rsidRPr="00D012DB" w:rsidRDefault="002A1B3E" w:rsidP="00C927FA">
      <w:pPr>
        <w:keepLines/>
        <w:rPr>
          <w:rFonts w:cstheme="minorHAnsi"/>
          <w:bCs/>
          <w:sz w:val="24"/>
          <w:szCs w:val="24"/>
        </w:rPr>
      </w:pPr>
      <w:r w:rsidRPr="00D012DB">
        <w:rPr>
          <w:rFonts w:cstheme="minorHAnsi"/>
          <w:sz w:val="24"/>
          <w:szCs w:val="24"/>
        </w:rPr>
        <w:t xml:space="preserve">Any occupationally exposed worker who develops </w:t>
      </w:r>
      <w:r w:rsidR="00A8680F" w:rsidRPr="00D012DB">
        <w:rPr>
          <w:rFonts w:cstheme="minorHAnsi"/>
          <w:sz w:val="24"/>
          <w:szCs w:val="24"/>
        </w:rPr>
        <w:t>COVID</w:t>
      </w:r>
      <w:r w:rsidRPr="00D012DB">
        <w:rPr>
          <w:rFonts w:cstheme="minorHAnsi"/>
          <w:sz w:val="24"/>
          <w:szCs w:val="24"/>
        </w:rPr>
        <w:t xml:space="preserve">-19 infection must be </w:t>
      </w:r>
      <w:r w:rsidRPr="00D012DB">
        <w:rPr>
          <w:rFonts w:cstheme="minorHAnsi"/>
          <w:sz w:val="24"/>
          <w:szCs w:val="24"/>
          <w:u w:val="single"/>
        </w:rPr>
        <w:t>presumed</w:t>
      </w:r>
      <w:r w:rsidRPr="00D012DB">
        <w:rPr>
          <w:rFonts w:cstheme="minorHAnsi"/>
          <w:sz w:val="24"/>
          <w:szCs w:val="24"/>
        </w:rPr>
        <w:t xml:space="preserve"> to have an occupationally acquired disease and </w:t>
      </w:r>
      <w:r w:rsidR="00C927FA" w:rsidRPr="00D012DB">
        <w:rPr>
          <w:rFonts w:cstheme="minorHAnsi"/>
          <w:sz w:val="24"/>
          <w:szCs w:val="24"/>
        </w:rPr>
        <w:t>occupational health and safety agencies appropriately notified. All such workers must receive wage replacement, payment for medical costs and workers’ compensation as they would for any work-related disease.</w:t>
      </w:r>
      <w:r w:rsidR="00C927FA" w:rsidRPr="00D012DB">
        <w:rPr>
          <w:rFonts w:cstheme="minorHAnsi"/>
          <w:bCs/>
          <w:sz w:val="24"/>
          <w:szCs w:val="24"/>
        </w:rPr>
        <w:t xml:space="preserve"> </w:t>
      </w:r>
    </w:p>
    <w:p w14:paraId="0BBAEF3B" w14:textId="77777777" w:rsidR="00C927FA" w:rsidRPr="00D012DB" w:rsidRDefault="00C927FA" w:rsidP="00C927FA">
      <w:pPr>
        <w:keepLines/>
        <w:rPr>
          <w:rFonts w:cstheme="minorHAnsi"/>
          <w:bCs/>
          <w:sz w:val="24"/>
          <w:szCs w:val="24"/>
        </w:rPr>
      </w:pPr>
    </w:p>
    <w:p w14:paraId="63A5FF96" w14:textId="2B479F46" w:rsidR="00C927FA" w:rsidRPr="00D012DB" w:rsidRDefault="00C927FA" w:rsidP="00C927FA">
      <w:pPr>
        <w:keepLines/>
        <w:rPr>
          <w:rFonts w:cstheme="minorHAnsi"/>
          <w:sz w:val="24"/>
          <w:szCs w:val="24"/>
        </w:rPr>
      </w:pPr>
      <w:r w:rsidRPr="00D012DB">
        <w:rPr>
          <w:rFonts w:cstheme="minorHAnsi"/>
          <w:sz w:val="24"/>
          <w:szCs w:val="24"/>
        </w:rPr>
        <w:t xml:space="preserve">Any worker who is required to self-isolate and enter into quarantine, or who develops </w:t>
      </w:r>
      <w:r w:rsidR="00A8680F" w:rsidRPr="00D012DB">
        <w:rPr>
          <w:rFonts w:cstheme="minorHAnsi"/>
          <w:sz w:val="24"/>
          <w:szCs w:val="24"/>
        </w:rPr>
        <w:t>COVID</w:t>
      </w:r>
      <w:r w:rsidRPr="00D012DB">
        <w:rPr>
          <w:rFonts w:cstheme="minorHAnsi"/>
          <w:sz w:val="24"/>
          <w:szCs w:val="24"/>
        </w:rPr>
        <w:t xml:space="preserve">-19 must continue to maintain wages and benefits.  </w:t>
      </w:r>
    </w:p>
    <w:p w14:paraId="2788D02D" w14:textId="77777777" w:rsidR="00C927FA" w:rsidRPr="00D012DB" w:rsidRDefault="00C927FA" w:rsidP="00C927FA">
      <w:pPr>
        <w:keepLines/>
        <w:rPr>
          <w:rFonts w:cstheme="minorHAnsi"/>
          <w:sz w:val="24"/>
          <w:szCs w:val="24"/>
        </w:rPr>
      </w:pPr>
    </w:p>
    <w:p w14:paraId="73117393" w14:textId="1AC8E1BD" w:rsidR="00C927FA" w:rsidRPr="00D012DB" w:rsidRDefault="00C927FA" w:rsidP="00C927FA">
      <w:pPr>
        <w:keepLines/>
        <w:rPr>
          <w:rFonts w:cstheme="minorHAnsi"/>
          <w:sz w:val="24"/>
          <w:szCs w:val="24"/>
        </w:rPr>
      </w:pPr>
      <w:r w:rsidRPr="00D012DB">
        <w:rPr>
          <w:rFonts w:cstheme="minorHAnsi"/>
          <w:sz w:val="24"/>
          <w:szCs w:val="24"/>
        </w:rPr>
        <w:t>Contacts of infected workers must be traced, tested and isolated.</w:t>
      </w:r>
    </w:p>
    <w:p w14:paraId="76A46213" w14:textId="3196F28F" w:rsidR="00B7426E" w:rsidRPr="00D012DB" w:rsidRDefault="00B7426E" w:rsidP="00C46666">
      <w:pPr>
        <w:keepLines/>
        <w:rPr>
          <w:rFonts w:cstheme="minorHAnsi"/>
          <w:sz w:val="24"/>
          <w:szCs w:val="24"/>
        </w:rPr>
      </w:pPr>
    </w:p>
    <w:p w14:paraId="64F3B029" w14:textId="669ED4CA" w:rsidR="00C33E4F" w:rsidRPr="00D012DB" w:rsidRDefault="00C33E4F" w:rsidP="00C46666">
      <w:pPr>
        <w:keepLines/>
        <w:rPr>
          <w:rFonts w:cstheme="minorHAnsi"/>
          <w:sz w:val="24"/>
          <w:szCs w:val="24"/>
        </w:rPr>
      </w:pPr>
      <w:r w:rsidRPr="00D012DB">
        <w:rPr>
          <w:rFonts w:cstheme="minorHAnsi"/>
          <w:sz w:val="24"/>
          <w:szCs w:val="24"/>
        </w:rPr>
        <w:t>Any w</w:t>
      </w:r>
      <w:r w:rsidR="008A3E94" w:rsidRPr="00D012DB">
        <w:rPr>
          <w:rFonts w:cstheme="minorHAnsi"/>
          <w:sz w:val="24"/>
          <w:szCs w:val="24"/>
        </w:rPr>
        <w:t xml:space="preserve">orker who dies from </w:t>
      </w:r>
      <w:r w:rsidR="00A8680F" w:rsidRPr="00D012DB">
        <w:rPr>
          <w:rFonts w:cstheme="minorHAnsi"/>
          <w:sz w:val="24"/>
          <w:szCs w:val="24"/>
        </w:rPr>
        <w:t>COVID</w:t>
      </w:r>
      <w:r w:rsidR="008A3E94" w:rsidRPr="00D012DB">
        <w:rPr>
          <w:rFonts w:cstheme="minorHAnsi"/>
          <w:sz w:val="24"/>
          <w:szCs w:val="24"/>
        </w:rPr>
        <w:t>-19 infection and worked in a very high-risk or</w:t>
      </w:r>
      <w:r w:rsidRPr="00D012DB">
        <w:rPr>
          <w:rFonts w:cstheme="minorHAnsi"/>
          <w:sz w:val="24"/>
          <w:szCs w:val="24"/>
        </w:rPr>
        <w:t xml:space="preserve"> high</w:t>
      </w:r>
      <w:r w:rsidR="008A3E94" w:rsidRPr="00D012DB">
        <w:rPr>
          <w:rFonts w:cstheme="minorHAnsi"/>
          <w:sz w:val="24"/>
          <w:szCs w:val="24"/>
        </w:rPr>
        <w:t>-</w:t>
      </w:r>
      <w:r w:rsidR="00857F89" w:rsidRPr="00D012DB">
        <w:rPr>
          <w:rFonts w:cstheme="minorHAnsi"/>
          <w:sz w:val="24"/>
          <w:szCs w:val="24"/>
        </w:rPr>
        <w:t>risk</w:t>
      </w:r>
      <w:r w:rsidRPr="00D012DB">
        <w:rPr>
          <w:rFonts w:cstheme="minorHAnsi"/>
          <w:sz w:val="24"/>
          <w:szCs w:val="24"/>
        </w:rPr>
        <w:t xml:space="preserve"> industry or occupation, or who otherwise is likely to have contracted the disease through</w:t>
      </w:r>
      <w:r w:rsidR="008A3E94" w:rsidRPr="00D012DB">
        <w:rPr>
          <w:rFonts w:cstheme="minorHAnsi"/>
          <w:sz w:val="24"/>
          <w:szCs w:val="24"/>
        </w:rPr>
        <w:t xml:space="preserve"> occupational exposure,</w:t>
      </w:r>
      <w:r w:rsidR="001B2263" w:rsidRPr="00D012DB">
        <w:rPr>
          <w:rFonts w:cstheme="minorHAnsi"/>
          <w:sz w:val="24"/>
          <w:szCs w:val="24"/>
        </w:rPr>
        <w:t xml:space="preserve"> must</w:t>
      </w:r>
      <w:r w:rsidRPr="00D012DB">
        <w:rPr>
          <w:rFonts w:cstheme="minorHAnsi"/>
          <w:sz w:val="24"/>
          <w:szCs w:val="24"/>
        </w:rPr>
        <w:t xml:space="preserve"> be </w:t>
      </w:r>
      <w:r w:rsidR="001B2263" w:rsidRPr="00D012DB">
        <w:rPr>
          <w:rFonts w:cstheme="minorHAnsi"/>
          <w:sz w:val="24"/>
          <w:szCs w:val="24"/>
          <w:u w:val="single"/>
        </w:rPr>
        <w:t>presumed</w:t>
      </w:r>
      <w:r w:rsidR="001B2263" w:rsidRPr="00D012DB">
        <w:rPr>
          <w:rFonts w:cstheme="minorHAnsi"/>
          <w:sz w:val="24"/>
          <w:szCs w:val="24"/>
        </w:rPr>
        <w:t xml:space="preserve"> to have died of an occupational disease and their survivors must receive all appropriate </w:t>
      </w:r>
      <w:r w:rsidRPr="00D012DB">
        <w:rPr>
          <w:rFonts w:cstheme="minorHAnsi"/>
          <w:sz w:val="24"/>
          <w:szCs w:val="24"/>
        </w:rPr>
        <w:t>benefits.</w:t>
      </w:r>
    </w:p>
    <w:p w14:paraId="77089FF8" w14:textId="0BC9C1BC" w:rsidR="009C2AB6" w:rsidRPr="00D012DB" w:rsidRDefault="009C2AB6" w:rsidP="00A9486D">
      <w:pPr>
        <w:rPr>
          <w:rFonts w:eastAsia="Times New Roman" w:cstheme="minorHAnsi"/>
          <w:b/>
          <w:i/>
          <w:sz w:val="24"/>
          <w:szCs w:val="24"/>
          <w:lang w:val="en"/>
        </w:rPr>
      </w:pPr>
    </w:p>
    <w:p w14:paraId="2AA7C935" w14:textId="61D71046" w:rsidR="00C927FA" w:rsidRPr="00D012DB" w:rsidRDefault="00C927FA" w:rsidP="00C927FA">
      <w:pPr>
        <w:keepLines/>
        <w:rPr>
          <w:rFonts w:cstheme="minorHAnsi"/>
          <w:bCs/>
          <w:iCs/>
          <w:sz w:val="24"/>
          <w:szCs w:val="24"/>
        </w:rPr>
      </w:pPr>
      <w:r w:rsidRPr="00D012DB">
        <w:rPr>
          <w:rFonts w:cstheme="minorHAnsi"/>
          <w:bCs/>
          <w:sz w:val="24"/>
          <w:szCs w:val="24"/>
        </w:rPr>
        <w:t xml:space="preserve">Governments have responsibility to define </w:t>
      </w:r>
      <w:r w:rsidR="00A8680F" w:rsidRPr="00D012DB">
        <w:rPr>
          <w:rFonts w:cstheme="minorHAnsi"/>
          <w:bCs/>
          <w:sz w:val="24"/>
          <w:szCs w:val="24"/>
        </w:rPr>
        <w:t>COVID</w:t>
      </w:r>
      <w:r w:rsidRPr="00D012DB">
        <w:rPr>
          <w:rFonts w:cstheme="minorHAnsi"/>
          <w:bCs/>
          <w:iCs/>
          <w:sz w:val="24"/>
          <w:szCs w:val="24"/>
        </w:rPr>
        <w:t>-19 infection as an occupational disease</w:t>
      </w:r>
      <w:r w:rsidRPr="00D012DB">
        <w:rPr>
          <w:rFonts w:cstheme="minorHAnsi"/>
          <w:bCs/>
          <w:sz w:val="24"/>
          <w:szCs w:val="24"/>
        </w:rPr>
        <w:t xml:space="preserve"> and to put appropriate prevention, follow-up and compensation programs in place. </w:t>
      </w:r>
    </w:p>
    <w:p w14:paraId="561A1114" w14:textId="41932A0B" w:rsidR="00C927FA" w:rsidRPr="00D012DB" w:rsidRDefault="00C927FA" w:rsidP="00A9486D">
      <w:pPr>
        <w:rPr>
          <w:rFonts w:eastAsia="Times New Roman" w:cstheme="minorHAnsi"/>
          <w:b/>
          <w:i/>
          <w:sz w:val="24"/>
          <w:szCs w:val="24"/>
          <w:lang w:val="en"/>
        </w:rPr>
      </w:pPr>
    </w:p>
    <w:p w14:paraId="5D8159B7" w14:textId="77777777" w:rsidR="00B92D65" w:rsidRPr="00D012DB" w:rsidRDefault="00B92D65" w:rsidP="00A9486D">
      <w:pPr>
        <w:rPr>
          <w:rFonts w:eastAsia="Times New Roman" w:cstheme="minorHAnsi"/>
          <w:b/>
          <w:i/>
          <w:sz w:val="24"/>
          <w:szCs w:val="24"/>
          <w:lang w:val="en"/>
        </w:rPr>
      </w:pPr>
    </w:p>
    <w:p w14:paraId="3C6C4F7F" w14:textId="1D2B667F" w:rsidR="00AC4F83" w:rsidRPr="00D012DB" w:rsidRDefault="00AC4F83" w:rsidP="00A9486D">
      <w:pPr>
        <w:rPr>
          <w:rFonts w:eastAsia="Times New Roman" w:cstheme="minorHAnsi"/>
          <w:b/>
          <w:i/>
          <w:sz w:val="24"/>
          <w:szCs w:val="24"/>
          <w:lang w:val="en"/>
        </w:rPr>
      </w:pPr>
      <w:r w:rsidRPr="00D012DB">
        <w:rPr>
          <w:rFonts w:eastAsia="Times New Roman" w:cstheme="minorHAnsi"/>
          <w:b/>
          <w:i/>
          <w:sz w:val="24"/>
          <w:szCs w:val="24"/>
          <w:lang w:val="en"/>
        </w:rPr>
        <w:t xml:space="preserve">OSH </w:t>
      </w:r>
      <w:r w:rsidR="008A3E94" w:rsidRPr="00D012DB">
        <w:rPr>
          <w:rFonts w:eastAsia="Times New Roman" w:cstheme="minorHAnsi"/>
          <w:b/>
          <w:i/>
          <w:sz w:val="24"/>
          <w:szCs w:val="24"/>
          <w:lang w:val="en"/>
        </w:rPr>
        <w:t xml:space="preserve">duty holders are not relieved of </w:t>
      </w:r>
      <w:r w:rsidR="00D06442" w:rsidRPr="00D012DB">
        <w:rPr>
          <w:rFonts w:eastAsia="Times New Roman" w:cstheme="minorHAnsi"/>
          <w:b/>
          <w:i/>
          <w:sz w:val="24"/>
          <w:szCs w:val="24"/>
          <w:lang w:val="en"/>
        </w:rPr>
        <w:t xml:space="preserve">their </w:t>
      </w:r>
      <w:r w:rsidR="008A3E94" w:rsidRPr="00D012DB">
        <w:rPr>
          <w:rFonts w:eastAsia="Times New Roman" w:cstheme="minorHAnsi"/>
          <w:b/>
          <w:i/>
          <w:sz w:val="24"/>
          <w:szCs w:val="24"/>
          <w:lang w:val="en"/>
        </w:rPr>
        <w:t>responsibility</w:t>
      </w:r>
      <w:r w:rsidR="00B92D65" w:rsidRPr="00D012DB">
        <w:rPr>
          <w:rFonts w:eastAsia="Times New Roman" w:cstheme="minorHAnsi"/>
          <w:b/>
          <w:i/>
          <w:sz w:val="24"/>
          <w:szCs w:val="24"/>
          <w:lang w:val="en"/>
        </w:rPr>
        <w:t xml:space="preserve"> to protect workers</w:t>
      </w:r>
      <w:r w:rsidR="008A3E94" w:rsidRPr="00D012DB">
        <w:rPr>
          <w:rFonts w:eastAsia="Times New Roman" w:cstheme="minorHAnsi"/>
          <w:b/>
          <w:i/>
          <w:sz w:val="24"/>
          <w:szCs w:val="24"/>
          <w:lang w:val="en"/>
        </w:rPr>
        <w:t xml:space="preserve"> during pandemics </w:t>
      </w:r>
    </w:p>
    <w:p w14:paraId="18F89B38" w14:textId="77777777" w:rsidR="00D06442" w:rsidRPr="00D012DB" w:rsidRDefault="00D06442" w:rsidP="001044F6">
      <w:pPr>
        <w:rPr>
          <w:rFonts w:eastAsia="Times New Roman" w:cstheme="minorHAnsi"/>
          <w:sz w:val="24"/>
          <w:szCs w:val="24"/>
          <w:lang w:val="en"/>
        </w:rPr>
      </w:pPr>
    </w:p>
    <w:p w14:paraId="39555E6D" w14:textId="7F835591" w:rsidR="001044F6" w:rsidRPr="00D012DB" w:rsidRDefault="0079332E" w:rsidP="001044F6">
      <w:pPr>
        <w:rPr>
          <w:rFonts w:cstheme="minorHAnsi"/>
          <w:sz w:val="24"/>
          <w:szCs w:val="24"/>
        </w:rPr>
      </w:pPr>
      <w:r w:rsidRPr="00D012DB">
        <w:rPr>
          <w:rFonts w:eastAsia="Times New Roman" w:cstheme="minorHAnsi"/>
          <w:sz w:val="24"/>
          <w:szCs w:val="24"/>
          <w:lang w:val="en"/>
        </w:rPr>
        <w:t xml:space="preserve">Any employer or organization whose </w:t>
      </w:r>
      <w:r w:rsidR="008A3E94" w:rsidRPr="00D012DB">
        <w:rPr>
          <w:rFonts w:eastAsia="Times New Roman" w:cstheme="minorHAnsi"/>
          <w:sz w:val="24"/>
          <w:szCs w:val="24"/>
          <w:lang w:val="en"/>
        </w:rPr>
        <w:t>workers</w:t>
      </w:r>
      <w:r w:rsidRPr="00D012DB">
        <w:rPr>
          <w:rFonts w:eastAsia="Times New Roman" w:cstheme="minorHAnsi"/>
          <w:sz w:val="24"/>
          <w:szCs w:val="24"/>
          <w:lang w:val="en"/>
        </w:rPr>
        <w:t xml:space="preserve"> m</w:t>
      </w:r>
      <w:r w:rsidR="00F549A1" w:rsidRPr="00D012DB">
        <w:rPr>
          <w:rFonts w:eastAsia="Times New Roman" w:cstheme="minorHAnsi"/>
          <w:sz w:val="24"/>
          <w:szCs w:val="24"/>
          <w:lang w:val="en"/>
        </w:rPr>
        <w:t xml:space="preserve">ay be at risk of exposure to </w:t>
      </w:r>
      <w:r w:rsidR="00A8680F" w:rsidRPr="00D012DB">
        <w:rPr>
          <w:rFonts w:eastAsia="Times New Roman" w:cstheme="minorHAnsi"/>
          <w:sz w:val="24"/>
          <w:szCs w:val="24"/>
          <w:lang w:val="en"/>
        </w:rPr>
        <w:t>COVID</w:t>
      </w:r>
      <w:r w:rsidR="00EC15DB" w:rsidRPr="00D012DB">
        <w:rPr>
          <w:rFonts w:eastAsia="Times New Roman" w:cstheme="minorHAnsi"/>
          <w:sz w:val="24"/>
          <w:szCs w:val="24"/>
          <w:lang w:val="en"/>
        </w:rPr>
        <w:t>-19</w:t>
      </w:r>
      <w:r w:rsidRPr="00D012DB">
        <w:rPr>
          <w:rFonts w:eastAsia="Times New Roman" w:cstheme="minorHAnsi"/>
          <w:sz w:val="24"/>
          <w:szCs w:val="24"/>
          <w:lang w:val="en"/>
        </w:rPr>
        <w:t xml:space="preserve">, </w:t>
      </w:r>
      <w:r w:rsidR="003326A8" w:rsidRPr="00D012DB">
        <w:rPr>
          <w:rFonts w:eastAsia="Times New Roman" w:cstheme="minorHAnsi"/>
          <w:sz w:val="24"/>
          <w:szCs w:val="24"/>
          <w:lang w:val="en"/>
        </w:rPr>
        <w:t>is required to</w:t>
      </w:r>
      <w:r w:rsidRPr="00D012DB">
        <w:rPr>
          <w:rFonts w:eastAsia="Times New Roman" w:cstheme="minorHAnsi"/>
          <w:sz w:val="24"/>
          <w:szCs w:val="24"/>
          <w:lang w:val="en"/>
        </w:rPr>
        <w:t xml:space="preserve"> have </w:t>
      </w:r>
      <w:r w:rsidR="008532D6" w:rsidRPr="00D012DB">
        <w:rPr>
          <w:rFonts w:eastAsia="Times New Roman" w:cstheme="minorHAnsi"/>
          <w:sz w:val="24"/>
          <w:szCs w:val="24"/>
          <w:lang w:val="en"/>
        </w:rPr>
        <w:t xml:space="preserve">in place </w:t>
      </w:r>
      <w:r w:rsidRPr="00D012DB">
        <w:rPr>
          <w:rFonts w:eastAsia="Times New Roman" w:cstheme="minorHAnsi"/>
          <w:sz w:val="24"/>
          <w:szCs w:val="24"/>
          <w:lang w:val="en"/>
        </w:rPr>
        <w:t xml:space="preserve">a comprehensive occupational safety and health program that </w:t>
      </w:r>
      <w:r w:rsidRPr="00D012DB">
        <w:rPr>
          <w:rFonts w:eastAsia="Times New Roman" w:cstheme="minorHAnsi"/>
          <w:sz w:val="24"/>
          <w:szCs w:val="24"/>
          <w:lang w:val="en"/>
        </w:rPr>
        <w:lastRenderedPageBreak/>
        <w:t xml:space="preserve">anticipates </w:t>
      </w:r>
      <w:r w:rsidR="003326A8" w:rsidRPr="00D012DB">
        <w:rPr>
          <w:rFonts w:eastAsia="Times New Roman" w:cstheme="minorHAnsi"/>
          <w:sz w:val="24"/>
          <w:szCs w:val="24"/>
          <w:lang w:val="en"/>
        </w:rPr>
        <w:t>work-related</w:t>
      </w:r>
      <w:r w:rsidRPr="00D012DB">
        <w:rPr>
          <w:rFonts w:eastAsia="Times New Roman" w:cstheme="minorHAnsi"/>
          <w:sz w:val="24"/>
          <w:szCs w:val="24"/>
          <w:lang w:val="en"/>
        </w:rPr>
        <w:t xml:space="preserve"> risks and describes </w:t>
      </w:r>
      <w:r w:rsidR="003326A8" w:rsidRPr="00D012DB">
        <w:rPr>
          <w:rFonts w:eastAsia="Times New Roman" w:cstheme="minorHAnsi"/>
          <w:sz w:val="24"/>
          <w:szCs w:val="24"/>
          <w:lang w:val="en"/>
        </w:rPr>
        <w:t xml:space="preserve">strategies for </w:t>
      </w:r>
      <w:r w:rsidRPr="00D012DB">
        <w:rPr>
          <w:rFonts w:eastAsia="Times New Roman" w:cstheme="minorHAnsi"/>
          <w:sz w:val="24"/>
          <w:szCs w:val="24"/>
          <w:lang w:val="en"/>
        </w:rPr>
        <w:t>protection against such risks.</w:t>
      </w:r>
      <w:r w:rsidR="00745169" w:rsidRPr="00D012DB">
        <w:rPr>
          <w:rStyle w:val="EndnoteReference"/>
          <w:rFonts w:eastAsia="Times New Roman" w:cstheme="minorHAnsi"/>
          <w:sz w:val="24"/>
          <w:szCs w:val="24"/>
          <w:lang w:val="en"/>
        </w:rPr>
        <w:endnoteReference w:id="46"/>
      </w:r>
      <w:r w:rsidRPr="00D012DB">
        <w:rPr>
          <w:rFonts w:eastAsia="Times New Roman" w:cstheme="minorHAnsi"/>
          <w:sz w:val="24"/>
          <w:szCs w:val="24"/>
          <w:lang w:val="en"/>
        </w:rPr>
        <w:t xml:space="preserve">  </w:t>
      </w:r>
      <w:r w:rsidR="001044F6" w:rsidRPr="00D012DB">
        <w:rPr>
          <w:rFonts w:cstheme="minorHAnsi"/>
          <w:sz w:val="24"/>
          <w:szCs w:val="24"/>
        </w:rPr>
        <w:t>Safe</w:t>
      </w:r>
      <w:r w:rsidR="008A3E94" w:rsidRPr="00D012DB">
        <w:rPr>
          <w:rFonts w:cstheme="minorHAnsi"/>
          <w:sz w:val="24"/>
          <w:szCs w:val="24"/>
        </w:rPr>
        <w:t>ty and health protections must</w:t>
      </w:r>
      <w:r w:rsidR="001044F6" w:rsidRPr="00D012DB">
        <w:rPr>
          <w:rFonts w:cstheme="minorHAnsi"/>
          <w:sz w:val="24"/>
          <w:szCs w:val="24"/>
        </w:rPr>
        <w:t xml:space="preserve"> be the most feasible in accordance with the conditions of the work being performed.  Workers have the absolute right to know about the risks they face from their work.  </w:t>
      </w:r>
      <w:r w:rsidR="00B92D65" w:rsidRPr="00D012DB">
        <w:rPr>
          <w:rFonts w:cstheme="minorHAnsi"/>
          <w:sz w:val="24"/>
          <w:szCs w:val="24"/>
        </w:rPr>
        <w:t>These obligations remain in force even during a time of pandemic infection.</w:t>
      </w:r>
    </w:p>
    <w:p w14:paraId="6C7693EF" w14:textId="28C2C888" w:rsidR="009B2BB8" w:rsidRPr="00D012DB" w:rsidRDefault="009B2BB8" w:rsidP="001044F6">
      <w:pPr>
        <w:rPr>
          <w:rFonts w:cstheme="minorHAnsi"/>
          <w:sz w:val="24"/>
          <w:szCs w:val="24"/>
        </w:rPr>
      </w:pPr>
    </w:p>
    <w:p w14:paraId="5393D575" w14:textId="3FAF1790" w:rsidR="009B2BB8" w:rsidRPr="00D012DB" w:rsidRDefault="009B2BB8" w:rsidP="001044F6">
      <w:pPr>
        <w:rPr>
          <w:rFonts w:cstheme="minorHAnsi"/>
          <w:sz w:val="24"/>
          <w:szCs w:val="24"/>
        </w:rPr>
      </w:pPr>
      <w:r w:rsidRPr="00D012DB">
        <w:rPr>
          <w:rFonts w:cstheme="minorHAnsi"/>
          <w:sz w:val="24"/>
          <w:szCs w:val="24"/>
        </w:rPr>
        <w:t>All at-risk workplaces must have a designated COVID-19 safety officer who is responsible for conducting hazard assessments and implementing necessary controls.</w:t>
      </w:r>
    </w:p>
    <w:p w14:paraId="3B27D24B" w14:textId="0E023BB0" w:rsidR="009B2BB8" w:rsidRPr="00D012DB" w:rsidRDefault="009B2BB8" w:rsidP="001044F6">
      <w:pPr>
        <w:rPr>
          <w:rFonts w:cstheme="minorHAnsi"/>
          <w:sz w:val="24"/>
          <w:szCs w:val="24"/>
        </w:rPr>
      </w:pPr>
    </w:p>
    <w:p w14:paraId="06B88856" w14:textId="29370B04" w:rsidR="009B2BB8" w:rsidRPr="00D012DB" w:rsidRDefault="009B2BB8" w:rsidP="001044F6">
      <w:pPr>
        <w:rPr>
          <w:rFonts w:eastAsia="Times New Roman" w:cstheme="minorHAnsi"/>
          <w:sz w:val="24"/>
          <w:szCs w:val="24"/>
          <w:lang w:val="en"/>
        </w:rPr>
      </w:pPr>
      <w:r w:rsidRPr="00D012DB">
        <w:rPr>
          <w:rFonts w:cstheme="minorHAnsi"/>
          <w:sz w:val="24"/>
          <w:szCs w:val="24"/>
        </w:rPr>
        <w:t>Workers at risk of COVID-19 infection in the current pandemic are not confined to the high-risk groups listed above and also include any person who has had physical contact, transports, or cleans up contamination from persons known or suspected to have COVID-19 infection.  These include (but are not limited to) workers in transportation, security, construction, essential services and retail establishments, and waste management</w:t>
      </w:r>
      <w:r w:rsidR="00234D11" w:rsidRPr="00D012DB">
        <w:rPr>
          <w:rFonts w:cstheme="minorHAnsi"/>
          <w:sz w:val="24"/>
          <w:szCs w:val="24"/>
        </w:rPr>
        <w:t xml:space="preserve">.  Workplaces of all such workers must have </w:t>
      </w:r>
      <w:r w:rsidR="00234D11" w:rsidRPr="00D012DB">
        <w:rPr>
          <w:rFonts w:eastAsia="Times New Roman" w:cstheme="minorHAnsi"/>
          <w:sz w:val="24"/>
          <w:szCs w:val="24"/>
          <w:lang w:val="en"/>
        </w:rPr>
        <w:t>comprehensive occupational safety and health programs in place as described above.</w:t>
      </w:r>
    </w:p>
    <w:p w14:paraId="25F0915E" w14:textId="46CF6FBE" w:rsidR="00F4352F" w:rsidRPr="00D012DB" w:rsidRDefault="00F4352F" w:rsidP="00A9486D">
      <w:pPr>
        <w:rPr>
          <w:rFonts w:cstheme="minorHAnsi"/>
          <w:sz w:val="24"/>
          <w:szCs w:val="24"/>
        </w:rPr>
      </w:pPr>
    </w:p>
    <w:p w14:paraId="3F6EEDAC" w14:textId="66E55302" w:rsidR="00AF3A3A" w:rsidRPr="00D012DB" w:rsidRDefault="00AF3A3A" w:rsidP="00A9486D">
      <w:pPr>
        <w:rPr>
          <w:rFonts w:cstheme="minorHAnsi"/>
          <w:b/>
          <w:bCs/>
          <w:i/>
          <w:iCs/>
          <w:sz w:val="24"/>
          <w:szCs w:val="24"/>
        </w:rPr>
      </w:pPr>
      <w:r w:rsidRPr="00D012DB">
        <w:rPr>
          <w:rFonts w:cstheme="minorHAnsi"/>
          <w:b/>
          <w:bCs/>
          <w:i/>
          <w:iCs/>
          <w:sz w:val="24"/>
          <w:szCs w:val="24"/>
        </w:rPr>
        <w:t>Hi</w:t>
      </w:r>
      <w:r w:rsidR="00B92D65" w:rsidRPr="00D012DB">
        <w:rPr>
          <w:rFonts w:cstheme="minorHAnsi"/>
          <w:b/>
          <w:bCs/>
          <w:i/>
          <w:iCs/>
          <w:sz w:val="24"/>
          <w:szCs w:val="24"/>
        </w:rPr>
        <w:t>erarchy of controls applies</w:t>
      </w:r>
      <w:r w:rsidR="00B976D7" w:rsidRPr="00D012DB">
        <w:rPr>
          <w:rFonts w:cstheme="minorHAnsi"/>
          <w:b/>
          <w:bCs/>
          <w:i/>
          <w:iCs/>
          <w:sz w:val="24"/>
          <w:szCs w:val="24"/>
        </w:rPr>
        <w:t xml:space="preserve"> in protecting workers against </w:t>
      </w:r>
      <w:r w:rsidR="00A8680F" w:rsidRPr="00D012DB">
        <w:rPr>
          <w:rFonts w:cstheme="minorHAnsi"/>
          <w:b/>
          <w:bCs/>
          <w:i/>
          <w:iCs/>
          <w:sz w:val="24"/>
          <w:szCs w:val="24"/>
        </w:rPr>
        <w:t>COVID</w:t>
      </w:r>
      <w:r w:rsidR="00B976D7" w:rsidRPr="00D012DB">
        <w:rPr>
          <w:rFonts w:cstheme="minorHAnsi"/>
          <w:b/>
          <w:bCs/>
          <w:i/>
          <w:iCs/>
          <w:sz w:val="24"/>
          <w:szCs w:val="24"/>
        </w:rPr>
        <w:t>-19 infection</w:t>
      </w:r>
    </w:p>
    <w:p w14:paraId="20117545" w14:textId="77777777" w:rsidR="00D06442" w:rsidRPr="00D012DB" w:rsidRDefault="00D06442" w:rsidP="00AF3A3A">
      <w:pPr>
        <w:rPr>
          <w:rFonts w:cstheme="minorHAnsi"/>
          <w:sz w:val="24"/>
          <w:szCs w:val="24"/>
        </w:rPr>
      </w:pPr>
    </w:p>
    <w:p w14:paraId="2C347E6C" w14:textId="4685EDC2" w:rsidR="005837C0" w:rsidRPr="00D012DB" w:rsidRDefault="00AF3A3A" w:rsidP="00AF3A3A">
      <w:pPr>
        <w:rPr>
          <w:rFonts w:eastAsia="Times New Roman" w:cstheme="minorHAnsi"/>
          <w:sz w:val="24"/>
          <w:szCs w:val="24"/>
          <w:lang w:val="en"/>
        </w:rPr>
      </w:pPr>
      <w:r w:rsidRPr="00D012DB">
        <w:rPr>
          <w:rFonts w:cstheme="minorHAnsi"/>
          <w:sz w:val="24"/>
          <w:szCs w:val="24"/>
        </w:rPr>
        <w:t xml:space="preserve">Options to protect workers against </w:t>
      </w:r>
      <w:r w:rsidR="00A8680F" w:rsidRPr="00D012DB">
        <w:rPr>
          <w:rFonts w:eastAsia="Times New Roman" w:cstheme="minorHAnsi"/>
          <w:sz w:val="24"/>
          <w:szCs w:val="24"/>
          <w:lang w:val="en"/>
        </w:rPr>
        <w:t>COVID</w:t>
      </w:r>
      <w:r w:rsidRPr="00D012DB">
        <w:rPr>
          <w:rFonts w:eastAsia="Times New Roman" w:cstheme="minorHAnsi"/>
          <w:sz w:val="24"/>
          <w:szCs w:val="24"/>
          <w:lang w:val="en"/>
        </w:rPr>
        <w:t xml:space="preserve">-19 </w:t>
      </w:r>
      <w:r w:rsidRPr="00D012DB">
        <w:rPr>
          <w:rFonts w:cstheme="minorHAnsi"/>
          <w:sz w:val="24"/>
          <w:szCs w:val="24"/>
        </w:rPr>
        <w:t>exposures are limited, and must rely ex</w:t>
      </w:r>
      <w:r w:rsidR="00D06442" w:rsidRPr="00D012DB">
        <w:rPr>
          <w:rFonts w:cstheme="minorHAnsi"/>
          <w:sz w:val="24"/>
          <w:szCs w:val="24"/>
        </w:rPr>
        <w:t xml:space="preserve">tensively on </w:t>
      </w:r>
      <w:r w:rsidRPr="00D012DB">
        <w:rPr>
          <w:rFonts w:cstheme="minorHAnsi"/>
          <w:sz w:val="24"/>
          <w:szCs w:val="24"/>
        </w:rPr>
        <w:t xml:space="preserve">work practices and personal protective equipment (PPE). Unfortunately, within the hierarchy of control methods available in occupational safety and health, </w:t>
      </w:r>
      <w:r w:rsidR="00B976D7" w:rsidRPr="00D012DB">
        <w:rPr>
          <w:rFonts w:cstheme="minorHAnsi"/>
          <w:sz w:val="24"/>
          <w:szCs w:val="24"/>
        </w:rPr>
        <w:t>work practice rules and PPE are</w:t>
      </w:r>
      <w:r w:rsidRPr="00D012DB">
        <w:rPr>
          <w:rFonts w:cstheme="minorHAnsi"/>
          <w:sz w:val="24"/>
          <w:szCs w:val="24"/>
        </w:rPr>
        <w:t xml:space="preserve"> less desi</w:t>
      </w:r>
      <w:r w:rsidR="00D06442" w:rsidRPr="00D012DB">
        <w:rPr>
          <w:rFonts w:cstheme="minorHAnsi"/>
          <w:sz w:val="24"/>
          <w:szCs w:val="24"/>
        </w:rPr>
        <w:t>rable and less effective in</w:t>
      </w:r>
      <w:r w:rsidR="00B976D7" w:rsidRPr="00D012DB">
        <w:rPr>
          <w:rFonts w:cstheme="minorHAnsi"/>
          <w:sz w:val="24"/>
          <w:szCs w:val="24"/>
        </w:rPr>
        <w:t xml:space="preserve"> safeguarding workers’ health </w:t>
      </w:r>
      <w:r w:rsidR="008A3E94" w:rsidRPr="00D012DB">
        <w:rPr>
          <w:rFonts w:cstheme="minorHAnsi"/>
          <w:sz w:val="24"/>
          <w:szCs w:val="24"/>
        </w:rPr>
        <w:t>than engineering or administrative</w:t>
      </w:r>
      <w:r w:rsidR="00B976D7" w:rsidRPr="00D012DB">
        <w:rPr>
          <w:rFonts w:cstheme="minorHAnsi"/>
          <w:sz w:val="24"/>
          <w:szCs w:val="24"/>
        </w:rPr>
        <w:t xml:space="preserve"> control</w:t>
      </w:r>
      <w:r w:rsidRPr="00D012DB">
        <w:rPr>
          <w:rFonts w:cstheme="minorHAnsi"/>
          <w:sz w:val="24"/>
          <w:szCs w:val="24"/>
        </w:rPr>
        <w:t>s.</w:t>
      </w:r>
      <w:r w:rsidRPr="00D012DB">
        <w:rPr>
          <w:rStyle w:val="EndnoteReference"/>
          <w:rFonts w:cstheme="minorHAnsi"/>
          <w:sz w:val="24"/>
          <w:szCs w:val="24"/>
        </w:rPr>
        <w:endnoteReference w:id="47"/>
      </w:r>
      <w:r w:rsidRPr="00D012DB">
        <w:rPr>
          <w:rFonts w:cstheme="minorHAnsi"/>
          <w:sz w:val="24"/>
          <w:szCs w:val="24"/>
        </w:rPr>
        <w:t xml:space="preserve">  </w:t>
      </w:r>
      <w:r w:rsidRPr="00D012DB">
        <w:rPr>
          <w:rFonts w:eastAsia="Times New Roman" w:cstheme="minorHAnsi"/>
          <w:sz w:val="24"/>
          <w:szCs w:val="24"/>
          <w:lang w:val="en"/>
        </w:rPr>
        <w:t xml:space="preserve">Therefore, an abundance of precaution </w:t>
      </w:r>
      <w:r w:rsidR="00D06442" w:rsidRPr="00D012DB">
        <w:rPr>
          <w:rFonts w:eastAsia="Times New Roman" w:cstheme="minorHAnsi"/>
          <w:sz w:val="24"/>
          <w:szCs w:val="24"/>
          <w:lang w:val="en"/>
        </w:rPr>
        <w:t xml:space="preserve">must </w:t>
      </w:r>
      <w:r w:rsidRPr="00D012DB">
        <w:rPr>
          <w:rFonts w:eastAsia="Times New Roman" w:cstheme="minorHAnsi"/>
          <w:sz w:val="24"/>
          <w:szCs w:val="24"/>
          <w:lang w:val="en"/>
        </w:rPr>
        <w:t xml:space="preserve">be adopted when relying on work practices and PPE, and this precautionary approach </w:t>
      </w:r>
      <w:r w:rsidR="00B976D7" w:rsidRPr="00D012DB">
        <w:rPr>
          <w:rFonts w:eastAsia="Times New Roman" w:cstheme="minorHAnsi"/>
          <w:sz w:val="24"/>
          <w:szCs w:val="24"/>
          <w:lang w:val="en"/>
        </w:rPr>
        <w:t xml:space="preserve">must </w:t>
      </w:r>
      <w:r w:rsidRPr="00D012DB">
        <w:rPr>
          <w:rFonts w:eastAsia="Times New Roman" w:cstheme="minorHAnsi"/>
          <w:sz w:val="24"/>
          <w:szCs w:val="24"/>
          <w:lang w:val="en"/>
        </w:rPr>
        <w:t>be incorporated into a</w:t>
      </w:r>
      <w:r w:rsidR="008A3E94" w:rsidRPr="00D012DB">
        <w:rPr>
          <w:rFonts w:eastAsia="Times New Roman" w:cstheme="minorHAnsi"/>
          <w:sz w:val="24"/>
          <w:szCs w:val="24"/>
          <w:lang w:val="en"/>
        </w:rPr>
        <w:t>ll</w:t>
      </w:r>
      <w:r w:rsidRPr="00D012DB">
        <w:rPr>
          <w:rFonts w:eastAsia="Times New Roman" w:cstheme="minorHAnsi"/>
          <w:sz w:val="24"/>
          <w:szCs w:val="24"/>
          <w:lang w:val="en"/>
        </w:rPr>
        <w:t xml:space="preserve"> </w:t>
      </w:r>
      <w:r w:rsidR="00A8680F" w:rsidRPr="00D012DB">
        <w:rPr>
          <w:rFonts w:eastAsia="Times New Roman" w:cstheme="minorHAnsi"/>
          <w:sz w:val="24"/>
          <w:szCs w:val="24"/>
          <w:lang w:val="en"/>
        </w:rPr>
        <w:t>COVID</w:t>
      </w:r>
      <w:r w:rsidRPr="00D012DB">
        <w:rPr>
          <w:rFonts w:eastAsia="Times New Roman" w:cstheme="minorHAnsi"/>
          <w:sz w:val="24"/>
          <w:szCs w:val="24"/>
          <w:lang w:val="en"/>
        </w:rPr>
        <w:t>-19 safety and health plan</w:t>
      </w:r>
      <w:r w:rsidR="008A3E94" w:rsidRPr="00D012DB">
        <w:rPr>
          <w:rFonts w:eastAsia="Times New Roman" w:cstheme="minorHAnsi"/>
          <w:sz w:val="24"/>
          <w:szCs w:val="24"/>
          <w:lang w:val="en"/>
        </w:rPr>
        <w:t>s</w:t>
      </w:r>
      <w:r w:rsidRPr="00D012DB">
        <w:rPr>
          <w:rFonts w:eastAsia="Times New Roman" w:cstheme="minorHAnsi"/>
          <w:sz w:val="24"/>
          <w:szCs w:val="24"/>
          <w:lang w:val="en"/>
        </w:rPr>
        <w:t>.</w:t>
      </w:r>
      <w:r w:rsidRPr="00D012DB">
        <w:rPr>
          <w:rStyle w:val="EndnoteReference"/>
          <w:rFonts w:eastAsia="Times New Roman" w:cstheme="minorHAnsi"/>
          <w:sz w:val="24"/>
          <w:szCs w:val="24"/>
          <w:lang w:val="en"/>
        </w:rPr>
        <w:endnoteReference w:id="48"/>
      </w:r>
      <w:r w:rsidR="00D06442" w:rsidRPr="00D012DB">
        <w:rPr>
          <w:rFonts w:eastAsia="Times New Roman" w:cstheme="minorHAnsi"/>
          <w:sz w:val="24"/>
          <w:szCs w:val="24"/>
          <w:lang w:val="en"/>
        </w:rPr>
        <w:t xml:space="preserve"> S</w:t>
      </w:r>
      <w:r w:rsidR="00D44A1C" w:rsidRPr="00D012DB">
        <w:rPr>
          <w:rFonts w:eastAsia="Times New Roman" w:cstheme="minorHAnsi"/>
          <w:sz w:val="24"/>
          <w:szCs w:val="24"/>
          <w:lang w:val="en"/>
        </w:rPr>
        <w:t>hortage</w:t>
      </w:r>
      <w:r w:rsidR="00D06442" w:rsidRPr="00D012DB">
        <w:rPr>
          <w:rFonts w:eastAsia="Times New Roman" w:cstheme="minorHAnsi"/>
          <w:sz w:val="24"/>
          <w:szCs w:val="24"/>
          <w:lang w:val="en"/>
        </w:rPr>
        <w:t>s</w:t>
      </w:r>
      <w:r w:rsidR="00D44A1C" w:rsidRPr="00D012DB">
        <w:rPr>
          <w:rFonts w:eastAsia="Times New Roman" w:cstheme="minorHAnsi"/>
          <w:sz w:val="24"/>
          <w:szCs w:val="24"/>
          <w:lang w:val="en"/>
        </w:rPr>
        <w:t xml:space="preserve"> of </w:t>
      </w:r>
      <w:r w:rsidR="005D2E56">
        <w:rPr>
          <w:rFonts w:eastAsia="Times New Roman" w:cstheme="minorHAnsi"/>
          <w:sz w:val="24"/>
          <w:szCs w:val="24"/>
          <w:lang w:val="en"/>
        </w:rPr>
        <w:t>filtering facepiece</w:t>
      </w:r>
      <w:r w:rsidR="005D2E56" w:rsidRPr="00D012DB">
        <w:rPr>
          <w:rFonts w:eastAsia="Times New Roman" w:cstheme="minorHAnsi"/>
          <w:sz w:val="24"/>
          <w:szCs w:val="24"/>
          <w:lang w:val="en"/>
        </w:rPr>
        <w:t xml:space="preserve"> </w:t>
      </w:r>
      <w:r w:rsidR="00EC0ED7">
        <w:rPr>
          <w:rFonts w:eastAsia="Times New Roman" w:cstheme="minorHAnsi"/>
          <w:sz w:val="24"/>
          <w:szCs w:val="24"/>
          <w:lang w:val="en"/>
        </w:rPr>
        <w:t xml:space="preserve">disposable </w:t>
      </w:r>
      <w:r w:rsidR="00D06442" w:rsidRPr="00D012DB">
        <w:rPr>
          <w:rFonts w:eastAsia="Times New Roman" w:cstheme="minorHAnsi"/>
          <w:sz w:val="24"/>
          <w:szCs w:val="24"/>
          <w:lang w:val="en"/>
        </w:rPr>
        <w:t>respirators have</w:t>
      </w:r>
      <w:r w:rsidR="00FD3460" w:rsidRPr="00D012DB">
        <w:rPr>
          <w:rFonts w:eastAsia="Times New Roman" w:cstheme="minorHAnsi"/>
          <w:sz w:val="24"/>
          <w:szCs w:val="24"/>
          <w:lang w:val="en"/>
        </w:rPr>
        <w:t xml:space="preserve"> led</w:t>
      </w:r>
      <w:r w:rsidR="00D06442" w:rsidRPr="00D012DB">
        <w:rPr>
          <w:rFonts w:eastAsia="Times New Roman" w:cstheme="minorHAnsi"/>
          <w:sz w:val="24"/>
          <w:szCs w:val="24"/>
          <w:lang w:val="en"/>
        </w:rPr>
        <w:t>, for example,</w:t>
      </w:r>
      <w:r w:rsidR="00FD3460" w:rsidRPr="00D012DB">
        <w:rPr>
          <w:rFonts w:eastAsia="Times New Roman" w:cstheme="minorHAnsi"/>
          <w:sz w:val="24"/>
          <w:szCs w:val="24"/>
          <w:lang w:val="en"/>
        </w:rPr>
        <w:t xml:space="preserve"> to attempts to sanitize and re-use </w:t>
      </w:r>
      <w:r w:rsidR="005D2E56">
        <w:rPr>
          <w:rFonts w:eastAsia="Times New Roman" w:cstheme="minorHAnsi"/>
          <w:sz w:val="24"/>
          <w:szCs w:val="24"/>
          <w:lang w:val="en"/>
        </w:rPr>
        <w:t>them</w:t>
      </w:r>
      <w:r w:rsidR="005D2E56" w:rsidRPr="00D012DB">
        <w:rPr>
          <w:rFonts w:eastAsia="Times New Roman" w:cstheme="minorHAnsi"/>
          <w:sz w:val="24"/>
          <w:szCs w:val="24"/>
          <w:lang w:val="en"/>
        </w:rPr>
        <w:t xml:space="preserve"> </w:t>
      </w:r>
      <w:r w:rsidR="00D06442" w:rsidRPr="00D012DB">
        <w:rPr>
          <w:rFonts w:eastAsia="Times New Roman" w:cstheme="minorHAnsi"/>
          <w:sz w:val="24"/>
          <w:szCs w:val="24"/>
          <w:lang w:val="en"/>
        </w:rPr>
        <w:t xml:space="preserve">even though these respirators </w:t>
      </w:r>
      <w:r w:rsidR="009032D3" w:rsidRPr="00D012DB">
        <w:rPr>
          <w:rFonts w:eastAsia="Times New Roman" w:cstheme="minorHAnsi"/>
          <w:sz w:val="24"/>
          <w:szCs w:val="24"/>
          <w:lang w:val="en"/>
        </w:rPr>
        <w:t xml:space="preserve">are designed to be disposable and protective </w:t>
      </w:r>
      <w:r w:rsidR="00D06442" w:rsidRPr="00D012DB">
        <w:rPr>
          <w:rFonts w:eastAsia="Times New Roman" w:cstheme="minorHAnsi"/>
          <w:sz w:val="24"/>
          <w:szCs w:val="24"/>
          <w:lang w:val="en"/>
        </w:rPr>
        <w:t xml:space="preserve">for </w:t>
      </w:r>
      <w:r w:rsidR="008A3E94" w:rsidRPr="00D012DB">
        <w:rPr>
          <w:rFonts w:eastAsia="Times New Roman" w:cstheme="minorHAnsi"/>
          <w:sz w:val="24"/>
          <w:szCs w:val="24"/>
          <w:lang w:val="en"/>
        </w:rPr>
        <w:t xml:space="preserve">only </w:t>
      </w:r>
      <w:r w:rsidR="00D06442" w:rsidRPr="00D012DB">
        <w:rPr>
          <w:rFonts w:eastAsia="Times New Roman" w:cstheme="minorHAnsi"/>
          <w:sz w:val="24"/>
          <w:szCs w:val="24"/>
          <w:lang w:val="en"/>
        </w:rPr>
        <w:t xml:space="preserve">a </w:t>
      </w:r>
      <w:r w:rsidR="009C16C2" w:rsidRPr="00D012DB">
        <w:rPr>
          <w:rFonts w:eastAsia="Times New Roman" w:cstheme="minorHAnsi"/>
          <w:sz w:val="24"/>
          <w:szCs w:val="24"/>
          <w:lang w:val="en"/>
        </w:rPr>
        <w:t>single u</w:t>
      </w:r>
      <w:r w:rsidR="00D06442" w:rsidRPr="00D012DB">
        <w:rPr>
          <w:rFonts w:eastAsia="Times New Roman" w:cstheme="minorHAnsi"/>
          <w:sz w:val="24"/>
          <w:szCs w:val="24"/>
          <w:lang w:val="en"/>
        </w:rPr>
        <w:t>se.</w:t>
      </w:r>
      <w:r w:rsidR="009C16C2" w:rsidRPr="00D012DB">
        <w:rPr>
          <w:rFonts w:eastAsia="Times New Roman" w:cstheme="minorHAnsi"/>
          <w:sz w:val="24"/>
          <w:szCs w:val="24"/>
          <w:lang w:val="en"/>
        </w:rPr>
        <w:t xml:space="preserve">  </w:t>
      </w:r>
      <w:r w:rsidR="00D06442" w:rsidRPr="00D012DB">
        <w:rPr>
          <w:rFonts w:eastAsia="Times New Roman" w:cstheme="minorHAnsi"/>
          <w:sz w:val="24"/>
          <w:szCs w:val="24"/>
          <w:lang w:val="en"/>
        </w:rPr>
        <w:t>Such improvised procedures</w:t>
      </w:r>
      <w:r w:rsidR="001A24AE" w:rsidRPr="00D012DB">
        <w:rPr>
          <w:rFonts w:eastAsia="Times New Roman" w:cstheme="minorHAnsi"/>
          <w:sz w:val="24"/>
          <w:szCs w:val="24"/>
          <w:lang w:val="en"/>
        </w:rPr>
        <w:t xml:space="preserve"> must </w:t>
      </w:r>
      <w:r w:rsidR="001A4200" w:rsidRPr="00D012DB">
        <w:rPr>
          <w:rFonts w:eastAsia="Times New Roman" w:cstheme="minorHAnsi"/>
          <w:sz w:val="24"/>
          <w:szCs w:val="24"/>
          <w:lang w:val="en"/>
        </w:rPr>
        <w:t>be avoided if at all possible</w:t>
      </w:r>
      <w:r w:rsidR="00D06442" w:rsidRPr="00D012DB">
        <w:rPr>
          <w:rFonts w:eastAsia="Times New Roman" w:cstheme="minorHAnsi"/>
          <w:sz w:val="24"/>
          <w:szCs w:val="24"/>
          <w:lang w:val="en"/>
        </w:rPr>
        <w:t xml:space="preserve"> and their future recurrence prevented by maintaining adequate stockpiles of PPE</w:t>
      </w:r>
      <w:r w:rsidR="001A4200" w:rsidRPr="00D012DB">
        <w:rPr>
          <w:rFonts w:eastAsia="Times New Roman" w:cstheme="minorHAnsi"/>
          <w:sz w:val="24"/>
          <w:szCs w:val="24"/>
          <w:lang w:val="en"/>
        </w:rPr>
        <w:t>.</w:t>
      </w:r>
      <w:r w:rsidR="00AD0601" w:rsidRPr="00D012DB">
        <w:rPr>
          <w:rStyle w:val="EndnoteReference"/>
          <w:rFonts w:eastAsia="Times New Roman" w:cstheme="minorHAnsi"/>
          <w:sz w:val="24"/>
          <w:szCs w:val="24"/>
          <w:lang w:val="en"/>
        </w:rPr>
        <w:endnoteReference w:id="49"/>
      </w:r>
    </w:p>
    <w:p w14:paraId="3DA7F0EE" w14:textId="77777777" w:rsidR="001A4200" w:rsidRPr="00D012DB" w:rsidRDefault="001A4200" w:rsidP="00D320BA">
      <w:pPr>
        <w:rPr>
          <w:rFonts w:cstheme="minorHAnsi"/>
          <w:b/>
          <w:bCs/>
          <w:sz w:val="24"/>
          <w:szCs w:val="24"/>
        </w:rPr>
      </w:pPr>
    </w:p>
    <w:p w14:paraId="58B67991" w14:textId="41AA4F10" w:rsidR="00397E66" w:rsidRPr="00D012DB" w:rsidRDefault="00967A9C" w:rsidP="00D320BA">
      <w:pPr>
        <w:rPr>
          <w:rFonts w:cstheme="minorHAnsi"/>
          <w:b/>
          <w:bCs/>
          <w:sz w:val="24"/>
          <w:szCs w:val="24"/>
        </w:rPr>
      </w:pPr>
      <w:r w:rsidRPr="00D012DB">
        <w:rPr>
          <w:rFonts w:cstheme="minorHAnsi"/>
          <w:b/>
          <w:bCs/>
          <w:sz w:val="24"/>
          <w:szCs w:val="24"/>
        </w:rPr>
        <w:t>Specific Procedures</w:t>
      </w:r>
    </w:p>
    <w:p w14:paraId="1CD4A332" w14:textId="4D4A7E52" w:rsidR="00D320BA" w:rsidRPr="00D012DB" w:rsidRDefault="00D320BA" w:rsidP="00D320BA">
      <w:pPr>
        <w:rPr>
          <w:rFonts w:cstheme="minorHAnsi"/>
          <w:b/>
          <w:bCs/>
          <w:sz w:val="24"/>
          <w:szCs w:val="24"/>
        </w:rPr>
      </w:pPr>
    </w:p>
    <w:p w14:paraId="54B60909" w14:textId="478E6E2E" w:rsidR="00C5356B" w:rsidRPr="00D012DB" w:rsidRDefault="00C5356B" w:rsidP="00AF3A3A">
      <w:pPr>
        <w:rPr>
          <w:rFonts w:cstheme="minorHAnsi"/>
          <w:b/>
          <w:bCs/>
          <w:i/>
          <w:iCs/>
          <w:sz w:val="24"/>
          <w:szCs w:val="24"/>
        </w:rPr>
      </w:pPr>
      <w:r w:rsidRPr="00D012DB">
        <w:rPr>
          <w:rFonts w:cstheme="minorHAnsi"/>
          <w:b/>
          <w:bCs/>
          <w:i/>
          <w:iCs/>
          <w:sz w:val="24"/>
          <w:szCs w:val="24"/>
        </w:rPr>
        <w:t xml:space="preserve">Hazard </w:t>
      </w:r>
      <w:r w:rsidR="00B976D7" w:rsidRPr="00D012DB">
        <w:rPr>
          <w:rFonts w:cstheme="minorHAnsi"/>
          <w:b/>
          <w:bCs/>
          <w:i/>
          <w:iCs/>
          <w:sz w:val="24"/>
          <w:szCs w:val="24"/>
        </w:rPr>
        <w:t xml:space="preserve">assessment and establishment of hazard controls in workplaces at risk of </w:t>
      </w:r>
      <w:r w:rsidR="00A8680F" w:rsidRPr="00D012DB">
        <w:rPr>
          <w:rFonts w:cstheme="minorHAnsi"/>
          <w:b/>
          <w:bCs/>
          <w:i/>
          <w:iCs/>
          <w:sz w:val="24"/>
          <w:szCs w:val="24"/>
        </w:rPr>
        <w:t>COVID</w:t>
      </w:r>
      <w:r w:rsidR="00B976D7" w:rsidRPr="00D012DB">
        <w:rPr>
          <w:rFonts w:cstheme="minorHAnsi"/>
          <w:b/>
          <w:bCs/>
          <w:i/>
          <w:iCs/>
          <w:sz w:val="24"/>
          <w:szCs w:val="24"/>
        </w:rPr>
        <w:t xml:space="preserve">-19 </w:t>
      </w:r>
      <w:r w:rsidR="00A2674A" w:rsidRPr="00D012DB">
        <w:rPr>
          <w:rFonts w:cstheme="minorHAnsi"/>
          <w:b/>
          <w:bCs/>
          <w:i/>
          <w:iCs/>
          <w:sz w:val="24"/>
          <w:szCs w:val="24"/>
        </w:rPr>
        <w:t>infection</w:t>
      </w:r>
    </w:p>
    <w:p w14:paraId="2F8764A7" w14:textId="77777777" w:rsidR="00D06442" w:rsidRPr="00D012DB" w:rsidRDefault="00D06442" w:rsidP="00AF3A3A">
      <w:pPr>
        <w:rPr>
          <w:rFonts w:cstheme="minorHAnsi"/>
          <w:b/>
          <w:bCs/>
          <w:i/>
          <w:iCs/>
          <w:sz w:val="24"/>
          <w:szCs w:val="24"/>
        </w:rPr>
      </w:pPr>
    </w:p>
    <w:p w14:paraId="2A923E11" w14:textId="3B31EF6E" w:rsidR="005900C5" w:rsidRPr="00D012DB" w:rsidRDefault="00760E62" w:rsidP="00AF3A3A">
      <w:pPr>
        <w:rPr>
          <w:rFonts w:cstheme="minorHAnsi"/>
          <w:sz w:val="24"/>
          <w:szCs w:val="24"/>
        </w:rPr>
      </w:pPr>
      <w:r w:rsidRPr="00D012DB">
        <w:rPr>
          <w:rFonts w:cstheme="minorHAnsi"/>
          <w:sz w:val="24"/>
          <w:szCs w:val="24"/>
        </w:rPr>
        <w:t xml:space="preserve">Every </w:t>
      </w:r>
      <w:r w:rsidR="00DA57AF" w:rsidRPr="00D012DB">
        <w:rPr>
          <w:rFonts w:cstheme="minorHAnsi"/>
          <w:sz w:val="24"/>
          <w:szCs w:val="24"/>
        </w:rPr>
        <w:t xml:space="preserve">essential </w:t>
      </w:r>
      <w:r w:rsidRPr="00D012DB">
        <w:rPr>
          <w:rFonts w:cstheme="minorHAnsi"/>
          <w:sz w:val="24"/>
          <w:szCs w:val="24"/>
        </w:rPr>
        <w:t>workplace</w:t>
      </w:r>
      <w:r w:rsidR="00D06442" w:rsidRPr="00D012DB">
        <w:rPr>
          <w:rFonts w:cstheme="minorHAnsi"/>
          <w:sz w:val="24"/>
          <w:szCs w:val="24"/>
        </w:rPr>
        <w:t xml:space="preserve"> must </w:t>
      </w:r>
      <w:r w:rsidR="00DA57AF" w:rsidRPr="00D012DB">
        <w:rPr>
          <w:rFonts w:cstheme="minorHAnsi"/>
          <w:sz w:val="24"/>
          <w:szCs w:val="24"/>
        </w:rPr>
        <w:t xml:space="preserve">perform a hazard assessment to determine </w:t>
      </w:r>
      <w:r w:rsidR="00BC5F7E" w:rsidRPr="00D012DB">
        <w:rPr>
          <w:rFonts w:cstheme="minorHAnsi"/>
          <w:sz w:val="24"/>
          <w:szCs w:val="24"/>
        </w:rPr>
        <w:t xml:space="preserve">whether infection risk applies and </w:t>
      </w:r>
      <w:r w:rsidR="00BE1615" w:rsidRPr="00D012DB">
        <w:rPr>
          <w:rFonts w:cstheme="minorHAnsi"/>
          <w:sz w:val="24"/>
          <w:szCs w:val="24"/>
        </w:rPr>
        <w:t>e</w:t>
      </w:r>
      <w:r w:rsidR="003E4705" w:rsidRPr="00D012DB">
        <w:rPr>
          <w:rFonts w:cstheme="minorHAnsi"/>
          <w:sz w:val="24"/>
          <w:szCs w:val="24"/>
        </w:rPr>
        <w:t>stablish controls accordingly:</w:t>
      </w:r>
    </w:p>
    <w:p w14:paraId="23EF31C9" w14:textId="155DD703" w:rsidR="003E4705" w:rsidRPr="00D012DB" w:rsidRDefault="001037DF" w:rsidP="003E4705">
      <w:pPr>
        <w:pStyle w:val="ListParagraph"/>
        <w:numPr>
          <w:ilvl w:val="0"/>
          <w:numId w:val="7"/>
        </w:numPr>
        <w:rPr>
          <w:rFonts w:cstheme="minorHAnsi"/>
          <w:sz w:val="24"/>
          <w:szCs w:val="24"/>
        </w:rPr>
      </w:pPr>
      <w:r w:rsidRPr="00D012DB">
        <w:rPr>
          <w:rFonts w:cstheme="minorHAnsi"/>
          <w:sz w:val="24"/>
          <w:szCs w:val="24"/>
        </w:rPr>
        <w:t xml:space="preserve">In workplaces where there is little likelihood of </w:t>
      </w:r>
      <w:r w:rsidR="0029707F" w:rsidRPr="00D012DB">
        <w:rPr>
          <w:rFonts w:cstheme="minorHAnsi"/>
          <w:sz w:val="24"/>
          <w:szCs w:val="24"/>
        </w:rPr>
        <w:t>in</w:t>
      </w:r>
      <w:r w:rsidR="00A2674A" w:rsidRPr="00D012DB">
        <w:rPr>
          <w:rFonts w:cstheme="minorHAnsi"/>
          <w:sz w:val="24"/>
          <w:szCs w:val="24"/>
        </w:rPr>
        <w:t>fection the main controls will</w:t>
      </w:r>
      <w:r w:rsidR="0029707F" w:rsidRPr="00D012DB">
        <w:rPr>
          <w:rFonts w:cstheme="minorHAnsi"/>
          <w:sz w:val="24"/>
          <w:szCs w:val="24"/>
        </w:rPr>
        <w:t xml:space="preserve"> </w:t>
      </w:r>
      <w:r w:rsidR="00A2674A" w:rsidRPr="00D012DB">
        <w:rPr>
          <w:rFonts w:cstheme="minorHAnsi"/>
          <w:sz w:val="24"/>
          <w:szCs w:val="24"/>
        </w:rPr>
        <w:t xml:space="preserve">consist of </w:t>
      </w:r>
      <w:r w:rsidR="0029707F" w:rsidRPr="00D012DB">
        <w:rPr>
          <w:rFonts w:cstheme="minorHAnsi"/>
          <w:sz w:val="24"/>
          <w:szCs w:val="24"/>
        </w:rPr>
        <w:t>prevent</w:t>
      </w:r>
      <w:r w:rsidR="00A2674A" w:rsidRPr="00D012DB">
        <w:rPr>
          <w:rFonts w:cstheme="minorHAnsi"/>
          <w:sz w:val="24"/>
          <w:szCs w:val="24"/>
        </w:rPr>
        <w:t>ing anyone with</w:t>
      </w:r>
      <w:r w:rsidR="0029707F" w:rsidRPr="00D012DB">
        <w:rPr>
          <w:rFonts w:cstheme="minorHAnsi"/>
          <w:sz w:val="24"/>
          <w:szCs w:val="24"/>
        </w:rPr>
        <w:t xml:space="preserve"> potential for infection to enter </w:t>
      </w:r>
      <w:r w:rsidR="00A2674A" w:rsidRPr="00D012DB">
        <w:rPr>
          <w:rFonts w:cstheme="minorHAnsi"/>
          <w:sz w:val="24"/>
          <w:szCs w:val="24"/>
        </w:rPr>
        <w:t>the work</w:t>
      </w:r>
      <w:r w:rsidR="007B6C0A">
        <w:rPr>
          <w:rFonts w:cstheme="minorHAnsi"/>
          <w:sz w:val="24"/>
          <w:szCs w:val="24"/>
        </w:rPr>
        <w:t>p</w:t>
      </w:r>
      <w:r w:rsidR="00A2674A" w:rsidRPr="00D012DB">
        <w:rPr>
          <w:rFonts w:cstheme="minorHAnsi"/>
          <w:sz w:val="24"/>
          <w:szCs w:val="24"/>
        </w:rPr>
        <w:t xml:space="preserve">lace </w:t>
      </w:r>
      <w:r w:rsidR="0029707F" w:rsidRPr="00D012DB">
        <w:rPr>
          <w:rFonts w:cstheme="minorHAnsi"/>
          <w:sz w:val="24"/>
          <w:szCs w:val="24"/>
        </w:rPr>
        <w:t xml:space="preserve">and to establish </w:t>
      </w:r>
      <w:r w:rsidR="00457686" w:rsidRPr="00D012DB">
        <w:rPr>
          <w:rFonts w:cstheme="minorHAnsi"/>
          <w:sz w:val="24"/>
          <w:szCs w:val="24"/>
        </w:rPr>
        <w:t xml:space="preserve">distancing procedures to keep </w:t>
      </w:r>
      <w:r w:rsidR="0055189A" w:rsidRPr="00D012DB">
        <w:rPr>
          <w:rFonts w:cstheme="minorHAnsi"/>
          <w:sz w:val="24"/>
          <w:szCs w:val="24"/>
        </w:rPr>
        <w:t>workers separated, including in rest</w:t>
      </w:r>
      <w:r w:rsidR="00A2674A" w:rsidRPr="00D012DB">
        <w:rPr>
          <w:rFonts w:cstheme="minorHAnsi"/>
          <w:sz w:val="24"/>
          <w:szCs w:val="24"/>
        </w:rPr>
        <w:t xml:space="preserve"> areas,</w:t>
      </w:r>
      <w:r w:rsidR="004D38DB" w:rsidRPr="00D012DB">
        <w:rPr>
          <w:rFonts w:cstheme="minorHAnsi"/>
          <w:sz w:val="24"/>
          <w:szCs w:val="24"/>
        </w:rPr>
        <w:t xml:space="preserve"> eating areas and </w:t>
      </w:r>
      <w:r w:rsidR="0073065F" w:rsidRPr="00D012DB">
        <w:rPr>
          <w:rFonts w:cstheme="minorHAnsi"/>
          <w:sz w:val="24"/>
          <w:szCs w:val="24"/>
        </w:rPr>
        <w:t xml:space="preserve">sanitary facilities. </w:t>
      </w:r>
    </w:p>
    <w:p w14:paraId="5A6F9992" w14:textId="3E42BB15" w:rsidR="00471102" w:rsidRPr="00D012DB" w:rsidRDefault="001C39C7" w:rsidP="003E4705">
      <w:pPr>
        <w:pStyle w:val="ListParagraph"/>
        <w:numPr>
          <w:ilvl w:val="0"/>
          <w:numId w:val="7"/>
        </w:numPr>
        <w:rPr>
          <w:rFonts w:cstheme="minorHAnsi"/>
          <w:sz w:val="24"/>
          <w:szCs w:val="24"/>
        </w:rPr>
      </w:pPr>
      <w:r w:rsidRPr="00D012DB">
        <w:rPr>
          <w:rFonts w:cstheme="minorHAnsi"/>
          <w:sz w:val="24"/>
          <w:szCs w:val="24"/>
        </w:rPr>
        <w:t>W</w:t>
      </w:r>
      <w:r w:rsidR="004B2C1A" w:rsidRPr="00D012DB">
        <w:rPr>
          <w:rFonts w:cstheme="minorHAnsi"/>
          <w:sz w:val="24"/>
          <w:szCs w:val="24"/>
        </w:rPr>
        <w:t>orkplaces where infected persons will or are likely to be served</w:t>
      </w:r>
      <w:r w:rsidR="009C6A72" w:rsidRPr="00D012DB">
        <w:rPr>
          <w:rFonts w:cstheme="minorHAnsi"/>
          <w:sz w:val="24"/>
          <w:szCs w:val="24"/>
        </w:rPr>
        <w:t xml:space="preserve"> </w:t>
      </w:r>
      <w:r w:rsidR="00C64268" w:rsidRPr="00D012DB">
        <w:rPr>
          <w:rFonts w:cstheme="minorHAnsi"/>
          <w:sz w:val="24"/>
          <w:szCs w:val="24"/>
        </w:rPr>
        <w:t>(e.g., mass transit,</w:t>
      </w:r>
      <w:r w:rsidR="003F1B08" w:rsidRPr="00D012DB">
        <w:rPr>
          <w:rFonts w:cstheme="minorHAnsi"/>
          <w:sz w:val="24"/>
          <w:szCs w:val="24"/>
        </w:rPr>
        <w:t xml:space="preserve"> airports</w:t>
      </w:r>
      <w:r w:rsidR="007A1A0F" w:rsidRPr="00D012DB">
        <w:rPr>
          <w:rFonts w:cstheme="minorHAnsi"/>
          <w:sz w:val="24"/>
          <w:szCs w:val="24"/>
        </w:rPr>
        <w:t>,</w:t>
      </w:r>
      <w:r w:rsidR="00C64268" w:rsidRPr="00D012DB">
        <w:rPr>
          <w:rFonts w:cstheme="minorHAnsi"/>
          <w:sz w:val="24"/>
          <w:szCs w:val="24"/>
        </w:rPr>
        <w:t xml:space="preserve"> </w:t>
      </w:r>
      <w:r w:rsidR="0078649D" w:rsidRPr="00D012DB">
        <w:rPr>
          <w:rFonts w:cstheme="minorHAnsi"/>
          <w:sz w:val="24"/>
          <w:szCs w:val="24"/>
        </w:rPr>
        <w:t>retail shops</w:t>
      </w:r>
      <w:r w:rsidR="007A1A0F" w:rsidRPr="00D012DB">
        <w:rPr>
          <w:rFonts w:cstheme="minorHAnsi"/>
          <w:sz w:val="24"/>
          <w:szCs w:val="24"/>
        </w:rPr>
        <w:t>, etc</w:t>
      </w:r>
      <w:r w:rsidR="005D2E56">
        <w:rPr>
          <w:rFonts w:cstheme="minorHAnsi"/>
          <w:sz w:val="24"/>
          <w:szCs w:val="24"/>
        </w:rPr>
        <w:t>.</w:t>
      </w:r>
      <w:r w:rsidR="0078649D" w:rsidRPr="00D012DB">
        <w:rPr>
          <w:rFonts w:cstheme="minorHAnsi"/>
          <w:sz w:val="24"/>
          <w:szCs w:val="24"/>
        </w:rPr>
        <w:t>)</w:t>
      </w:r>
      <w:r w:rsidR="00F95B1E" w:rsidRPr="00D012DB">
        <w:rPr>
          <w:rFonts w:cstheme="minorHAnsi"/>
          <w:sz w:val="24"/>
          <w:szCs w:val="24"/>
        </w:rPr>
        <w:t xml:space="preserve">, </w:t>
      </w:r>
      <w:r w:rsidR="00A2674A" w:rsidRPr="00D012DB">
        <w:rPr>
          <w:rFonts w:cstheme="minorHAnsi"/>
          <w:sz w:val="24"/>
          <w:szCs w:val="24"/>
        </w:rPr>
        <w:t>must</w:t>
      </w:r>
      <w:r w:rsidR="002C793A" w:rsidRPr="00D012DB">
        <w:rPr>
          <w:rFonts w:cstheme="minorHAnsi"/>
          <w:sz w:val="24"/>
          <w:szCs w:val="24"/>
        </w:rPr>
        <w:t xml:space="preserve"> have clearly defin</w:t>
      </w:r>
      <w:r w:rsidR="00A2674A" w:rsidRPr="00D012DB">
        <w:rPr>
          <w:rFonts w:cstheme="minorHAnsi"/>
          <w:sz w:val="24"/>
          <w:szCs w:val="24"/>
        </w:rPr>
        <w:t>ed safety and health plans. A</w:t>
      </w:r>
      <w:r w:rsidR="00F95B1E" w:rsidRPr="00D012DB">
        <w:rPr>
          <w:rFonts w:cstheme="minorHAnsi"/>
          <w:sz w:val="24"/>
          <w:szCs w:val="24"/>
        </w:rPr>
        <w:t xml:space="preserve">reas of separation and </w:t>
      </w:r>
      <w:r w:rsidR="00A2674A" w:rsidRPr="00D012DB">
        <w:rPr>
          <w:rFonts w:cstheme="minorHAnsi"/>
          <w:sz w:val="24"/>
          <w:szCs w:val="24"/>
        </w:rPr>
        <w:t>separation procedures must</w:t>
      </w:r>
      <w:r w:rsidR="00F95B1E" w:rsidRPr="00D012DB">
        <w:rPr>
          <w:rFonts w:cstheme="minorHAnsi"/>
          <w:sz w:val="24"/>
          <w:szCs w:val="24"/>
        </w:rPr>
        <w:t xml:space="preserve"> be implemented.</w:t>
      </w:r>
    </w:p>
    <w:p w14:paraId="0BB819F0" w14:textId="1A135642" w:rsidR="00A334CA" w:rsidRPr="00D012DB" w:rsidRDefault="00F95B1E" w:rsidP="00E50DEB">
      <w:pPr>
        <w:pStyle w:val="ListParagraph"/>
        <w:numPr>
          <w:ilvl w:val="0"/>
          <w:numId w:val="7"/>
        </w:numPr>
        <w:rPr>
          <w:rFonts w:cstheme="minorHAnsi"/>
          <w:sz w:val="24"/>
          <w:szCs w:val="24"/>
        </w:rPr>
      </w:pPr>
      <w:r w:rsidRPr="00D012DB">
        <w:rPr>
          <w:rFonts w:cstheme="minorHAnsi"/>
          <w:sz w:val="24"/>
          <w:szCs w:val="24"/>
        </w:rPr>
        <w:lastRenderedPageBreak/>
        <w:t xml:space="preserve">In workplaces where </w:t>
      </w:r>
      <w:r w:rsidR="00CA6750" w:rsidRPr="00D012DB">
        <w:rPr>
          <w:rFonts w:cstheme="minorHAnsi"/>
          <w:sz w:val="24"/>
          <w:szCs w:val="24"/>
        </w:rPr>
        <w:t xml:space="preserve">contact with </w:t>
      </w:r>
      <w:r w:rsidRPr="00D012DB">
        <w:rPr>
          <w:rFonts w:cstheme="minorHAnsi"/>
          <w:sz w:val="24"/>
          <w:szCs w:val="24"/>
        </w:rPr>
        <w:t xml:space="preserve">infected persons </w:t>
      </w:r>
      <w:r w:rsidR="00CA6750" w:rsidRPr="00D012DB">
        <w:rPr>
          <w:rFonts w:cstheme="minorHAnsi"/>
          <w:sz w:val="24"/>
          <w:szCs w:val="24"/>
        </w:rPr>
        <w:t>is likely</w:t>
      </w:r>
      <w:r w:rsidR="00DD5F2E" w:rsidRPr="00D012DB">
        <w:rPr>
          <w:rFonts w:cstheme="minorHAnsi"/>
          <w:sz w:val="24"/>
          <w:szCs w:val="24"/>
        </w:rPr>
        <w:t xml:space="preserve"> </w:t>
      </w:r>
      <w:r w:rsidR="00FA585C" w:rsidRPr="00D012DB">
        <w:rPr>
          <w:rFonts w:cstheme="minorHAnsi"/>
          <w:sz w:val="24"/>
          <w:szCs w:val="24"/>
        </w:rPr>
        <w:t>(first response, health care, mortuaries)</w:t>
      </w:r>
      <w:r w:rsidR="001C39C7" w:rsidRPr="00D012DB">
        <w:rPr>
          <w:rFonts w:cstheme="minorHAnsi"/>
          <w:sz w:val="24"/>
          <w:szCs w:val="24"/>
        </w:rPr>
        <w:t xml:space="preserve"> </w:t>
      </w:r>
      <w:r w:rsidR="00F0188B" w:rsidRPr="00D012DB">
        <w:rPr>
          <w:rFonts w:cstheme="minorHAnsi"/>
          <w:sz w:val="24"/>
          <w:szCs w:val="24"/>
        </w:rPr>
        <w:t>d</w:t>
      </w:r>
      <w:r w:rsidR="00A2674A" w:rsidRPr="00D012DB">
        <w:rPr>
          <w:rFonts w:cstheme="minorHAnsi"/>
          <w:sz w:val="24"/>
          <w:szCs w:val="24"/>
        </w:rPr>
        <w:t xml:space="preserve">econtamination procedures must </w:t>
      </w:r>
      <w:r w:rsidR="00F0188B" w:rsidRPr="00D012DB">
        <w:rPr>
          <w:rFonts w:cstheme="minorHAnsi"/>
          <w:sz w:val="24"/>
          <w:szCs w:val="24"/>
        </w:rPr>
        <w:t xml:space="preserve">apply in accordance with the </w:t>
      </w:r>
      <w:r w:rsidR="00770139" w:rsidRPr="00D012DB">
        <w:rPr>
          <w:rFonts w:cstheme="minorHAnsi"/>
          <w:sz w:val="24"/>
          <w:szCs w:val="24"/>
        </w:rPr>
        <w:t xml:space="preserve">procedures </w:t>
      </w:r>
      <w:r w:rsidR="00CA6750" w:rsidRPr="00D012DB">
        <w:rPr>
          <w:rFonts w:cstheme="minorHAnsi"/>
          <w:sz w:val="24"/>
          <w:szCs w:val="24"/>
        </w:rPr>
        <w:t>o</w:t>
      </w:r>
      <w:r w:rsidR="00770139" w:rsidRPr="00D012DB">
        <w:rPr>
          <w:rFonts w:cstheme="minorHAnsi"/>
          <w:sz w:val="24"/>
          <w:szCs w:val="24"/>
        </w:rPr>
        <w:t>utlined below.</w:t>
      </w:r>
    </w:p>
    <w:p w14:paraId="6159931B" w14:textId="77777777" w:rsidR="00CF72D8" w:rsidRPr="00D012DB" w:rsidRDefault="00CF72D8" w:rsidP="00D4124F">
      <w:pPr>
        <w:rPr>
          <w:rFonts w:cstheme="minorHAnsi"/>
          <w:b/>
          <w:i/>
          <w:sz w:val="24"/>
          <w:szCs w:val="24"/>
        </w:rPr>
      </w:pPr>
    </w:p>
    <w:p w14:paraId="22B76827" w14:textId="6387A239" w:rsidR="0079332E" w:rsidRPr="00D012DB" w:rsidRDefault="0079332E" w:rsidP="00D4124F">
      <w:pPr>
        <w:rPr>
          <w:rFonts w:cstheme="minorHAnsi"/>
          <w:sz w:val="24"/>
          <w:szCs w:val="24"/>
        </w:rPr>
      </w:pPr>
      <w:r w:rsidRPr="00D012DB">
        <w:rPr>
          <w:rFonts w:cstheme="minorHAnsi"/>
          <w:b/>
          <w:i/>
          <w:sz w:val="24"/>
          <w:szCs w:val="24"/>
        </w:rPr>
        <w:t>Organization of Work/Work Practices</w:t>
      </w:r>
    </w:p>
    <w:p w14:paraId="54544E62" w14:textId="589BE948" w:rsidR="00141019" w:rsidRPr="00D012DB" w:rsidRDefault="00A2674A" w:rsidP="00FF5F78">
      <w:pPr>
        <w:tabs>
          <w:tab w:val="left" w:pos="6300"/>
        </w:tabs>
        <w:rPr>
          <w:rFonts w:cstheme="minorHAnsi"/>
          <w:sz w:val="24"/>
          <w:szCs w:val="24"/>
        </w:rPr>
      </w:pPr>
      <w:r w:rsidRPr="00D012DB">
        <w:rPr>
          <w:rFonts w:cstheme="minorHAnsi"/>
          <w:sz w:val="24"/>
          <w:szCs w:val="24"/>
        </w:rPr>
        <w:t>Every</w:t>
      </w:r>
      <w:r w:rsidR="000E588E" w:rsidRPr="00D012DB">
        <w:rPr>
          <w:rFonts w:cstheme="minorHAnsi"/>
          <w:sz w:val="24"/>
          <w:szCs w:val="24"/>
        </w:rPr>
        <w:t xml:space="preserve"> essenti</w:t>
      </w:r>
      <w:r w:rsidRPr="00D012DB">
        <w:rPr>
          <w:rFonts w:cstheme="minorHAnsi"/>
          <w:sz w:val="24"/>
          <w:szCs w:val="24"/>
        </w:rPr>
        <w:t>al workplace/organization must</w:t>
      </w:r>
      <w:r w:rsidR="000E588E" w:rsidRPr="00D012DB">
        <w:rPr>
          <w:rFonts w:cstheme="minorHAnsi"/>
          <w:sz w:val="24"/>
          <w:szCs w:val="24"/>
        </w:rPr>
        <w:t xml:space="preserve"> have a carefully articulated emergency procedure plan </w:t>
      </w:r>
      <w:r w:rsidR="00370DD2" w:rsidRPr="00D012DB">
        <w:rPr>
          <w:rFonts w:cstheme="minorHAnsi"/>
          <w:sz w:val="24"/>
          <w:szCs w:val="24"/>
        </w:rPr>
        <w:t xml:space="preserve">to prevent </w:t>
      </w:r>
      <w:r w:rsidR="009245AE" w:rsidRPr="00D012DB">
        <w:rPr>
          <w:rFonts w:cstheme="minorHAnsi"/>
          <w:sz w:val="24"/>
          <w:szCs w:val="24"/>
        </w:rPr>
        <w:t xml:space="preserve">occupational exposure to </w:t>
      </w:r>
      <w:r w:rsidR="00A8680F" w:rsidRPr="00D012DB">
        <w:rPr>
          <w:rFonts w:cstheme="minorHAnsi"/>
          <w:sz w:val="24"/>
          <w:szCs w:val="24"/>
        </w:rPr>
        <w:t>COVID</w:t>
      </w:r>
      <w:r w:rsidRPr="00D012DB">
        <w:rPr>
          <w:rFonts w:cstheme="minorHAnsi"/>
          <w:sz w:val="24"/>
          <w:szCs w:val="24"/>
        </w:rPr>
        <w:t xml:space="preserve">-19 and other </w:t>
      </w:r>
      <w:r w:rsidR="0026136E" w:rsidRPr="00D012DB">
        <w:rPr>
          <w:rFonts w:cstheme="minorHAnsi"/>
          <w:sz w:val="24"/>
          <w:szCs w:val="24"/>
        </w:rPr>
        <w:t>infectious agent</w:t>
      </w:r>
      <w:r w:rsidR="009245AE" w:rsidRPr="00511014">
        <w:rPr>
          <w:rFonts w:cstheme="minorHAnsi"/>
          <w:sz w:val="24"/>
          <w:szCs w:val="24"/>
        </w:rPr>
        <w:t>s</w:t>
      </w:r>
      <w:r w:rsidR="00511014">
        <w:rPr>
          <w:rFonts w:cstheme="minorHAnsi"/>
          <w:sz w:val="24"/>
          <w:szCs w:val="24"/>
        </w:rPr>
        <w:t>. These plans need to include provisions for</w:t>
      </w:r>
      <w:r w:rsidR="009513F0" w:rsidRPr="00511014">
        <w:rPr>
          <w:rFonts w:cstheme="minorHAnsi"/>
          <w:sz w:val="24"/>
          <w:szCs w:val="24"/>
        </w:rPr>
        <w:t xml:space="preserve"> shut-down of workplaces </w:t>
      </w:r>
      <w:r w:rsidR="00511014">
        <w:rPr>
          <w:rFonts w:cstheme="minorHAnsi"/>
          <w:sz w:val="24"/>
          <w:szCs w:val="24"/>
        </w:rPr>
        <w:t>early in a pandemic</w:t>
      </w:r>
      <w:r w:rsidR="001F2BFD">
        <w:rPr>
          <w:rFonts w:cstheme="minorHAnsi"/>
          <w:sz w:val="24"/>
          <w:szCs w:val="24"/>
        </w:rPr>
        <w:t xml:space="preserve">, for maintaining essential </w:t>
      </w:r>
      <w:r w:rsidR="009513F0" w:rsidRPr="00511014">
        <w:rPr>
          <w:rFonts w:cstheme="minorHAnsi"/>
          <w:sz w:val="24"/>
          <w:szCs w:val="24"/>
        </w:rPr>
        <w:t>operations during periods of active spread</w:t>
      </w:r>
      <w:r w:rsidR="001F2BFD">
        <w:rPr>
          <w:rFonts w:cstheme="minorHAnsi"/>
          <w:sz w:val="24"/>
          <w:szCs w:val="24"/>
        </w:rPr>
        <w:t xml:space="preserve"> of </w:t>
      </w:r>
      <w:r w:rsidR="001F2BFD" w:rsidRPr="00511014">
        <w:rPr>
          <w:rFonts w:cstheme="minorHAnsi"/>
          <w:sz w:val="24"/>
          <w:szCs w:val="24"/>
        </w:rPr>
        <w:t>infection</w:t>
      </w:r>
      <w:r w:rsidR="00511014">
        <w:rPr>
          <w:rFonts w:cstheme="minorHAnsi"/>
          <w:sz w:val="24"/>
          <w:szCs w:val="24"/>
        </w:rPr>
        <w:t>, and for re-opening as numbers of new caws decline and the pandemic recedes</w:t>
      </w:r>
      <w:r w:rsidR="00141019" w:rsidRPr="00511014">
        <w:rPr>
          <w:rFonts w:cstheme="minorHAnsi"/>
          <w:sz w:val="24"/>
          <w:szCs w:val="24"/>
        </w:rPr>
        <w:t>.</w:t>
      </w:r>
      <w:r w:rsidR="00141019" w:rsidRPr="00D012DB">
        <w:rPr>
          <w:rFonts w:cstheme="minorHAnsi"/>
          <w:sz w:val="24"/>
          <w:szCs w:val="24"/>
        </w:rPr>
        <w:t xml:space="preserve">  </w:t>
      </w:r>
    </w:p>
    <w:p w14:paraId="640DC21A" w14:textId="58A5C578" w:rsidR="000E30F4" w:rsidRPr="00D012DB" w:rsidRDefault="00D362FC" w:rsidP="00D362FC">
      <w:pPr>
        <w:pStyle w:val="ListParagraph"/>
        <w:numPr>
          <w:ilvl w:val="0"/>
          <w:numId w:val="6"/>
        </w:numPr>
        <w:rPr>
          <w:rFonts w:cstheme="minorHAnsi"/>
          <w:sz w:val="24"/>
          <w:szCs w:val="24"/>
        </w:rPr>
      </w:pPr>
      <w:r w:rsidRPr="00D012DB">
        <w:rPr>
          <w:rFonts w:cstheme="minorHAnsi"/>
          <w:sz w:val="24"/>
          <w:szCs w:val="24"/>
          <w:u w:val="single"/>
        </w:rPr>
        <w:t>Secure entrance and egre</w:t>
      </w:r>
      <w:r w:rsidR="000E30F4" w:rsidRPr="00D012DB">
        <w:rPr>
          <w:rFonts w:cstheme="minorHAnsi"/>
          <w:sz w:val="24"/>
          <w:szCs w:val="24"/>
          <w:u w:val="single"/>
        </w:rPr>
        <w:t>s</w:t>
      </w:r>
      <w:r w:rsidRPr="00D012DB">
        <w:rPr>
          <w:rFonts w:cstheme="minorHAnsi"/>
          <w:sz w:val="24"/>
          <w:szCs w:val="24"/>
          <w:u w:val="single"/>
        </w:rPr>
        <w:t>s</w:t>
      </w:r>
      <w:r w:rsidR="00A2674A" w:rsidRPr="00D012DB">
        <w:rPr>
          <w:rFonts w:cstheme="minorHAnsi"/>
          <w:sz w:val="24"/>
          <w:szCs w:val="24"/>
        </w:rPr>
        <w:t xml:space="preserve">.  Only essential personnel are allowed to </w:t>
      </w:r>
      <w:r w:rsidRPr="00D012DB">
        <w:rPr>
          <w:rFonts w:cstheme="minorHAnsi"/>
          <w:sz w:val="24"/>
          <w:szCs w:val="24"/>
        </w:rPr>
        <w:t>have access.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270"/>
        <w:gridCol w:w="4135"/>
      </w:tblGrid>
      <w:tr w:rsidR="00A334CA" w:rsidRPr="00D012DB" w14:paraId="3FDD5FA7" w14:textId="0B5824D8" w:rsidTr="00A2155F">
        <w:tc>
          <w:tcPr>
            <w:tcW w:w="4950" w:type="dxa"/>
          </w:tcPr>
          <w:p w14:paraId="799EF020" w14:textId="1FE903CA" w:rsidR="00A334CA" w:rsidRPr="00D012DB" w:rsidRDefault="009245AE" w:rsidP="005A4138">
            <w:pPr>
              <w:pStyle w:val="ListParagraph"/>
              <w:numPr>
                <w:ilvl w:val="0"/>
                <w:numId w:val="6"/>
              </w:numPr>
              <w:ind w:left="611"/>
              <w:rPr>
                <w:rFonts w:cstheme="minorHAnsi"/>
                <w:sz w:val="24"/>
                <w:szCs w:val="24"/>
              </w:rPr>
            </w:pPr>
            <w:r w:rsidRPr="00D012DB">
              <w:rPr>
                <w:rFonts w:cstheme="minorHAnsi"/>
                <w:sz w:val="24"/>
                <w:szCs w:val="24"/>
                <w:u w:val="single"/>
              </w:rPr>
              <w:t>Screen each worker</w:t>
            </w:r>
            <w:r w:rsidR="00A334CA" w:rsidRPr="00D012DB">
              <w:rPr>
                <w:rFonts w:cstheme="minorHAnsi"/>
                <w:sz w:val="24"/>
                <w:szCs w:val="24"/>
                <w:u w:val="single"/>
              </w:rPr>
              <w:t xml:space="preserve"> before allowing entry</w:t>
            </w:r>
            <w:r w:rsidR="00A334CA" w:rsidRPr="00D012DB">
              <w:rPr>
                <w:rFonts w:cstheme="minorHAnsi"/>
                <w:sz w:val="24"/>
                <w:szCs w:val="24"/>
              </w:rPr>
              <w:t xml:space="preserve">. See </w:t>
            </w:r>
            <w:r w:rsidR="003A18D4">
              <w:rPr>
                <w:rFonts w:cstheme="minorHAnsi"/>
                <w:b/>
                <w:bCs/>
                <w:sz w:val="24"/>
                <w:szCs w:val="24"/>
              </w:rPr>
              <w:t>Annex</w:t>
            </w:r>
            <w:r w:rsidR="00AC33D6" w:rsidRPr="00D012DB">
              <w:rPr>
                <w:rFonts w:cstheme="minorHAnsi"/>
                <w:b/>
                <w:bCs/>
                <w:sz w:val="24"/>
                <w:szCs w:val="24"/>
              </w:rPr>
              <w:t xml:space="preserve"> 2</w:t>
            </w:r>
            <w:r w:rsidR="00A334CA" w:rsidRPr="00D012DB">
              <w:rPr>
                <w:rFonts w:cstheme="minorHAnsi"/>
                <w:sz w:val="24"/>
                <w:szCs w:val="24"/>
              </w:rPr>
              <w:t xml:space="preserve"> for specific screening procedures.</w:t>
            </w:r>
          </w:p>
          <w:p w14:paraId="616F026B" w14:textId="77777777" w:rsidR="00A334CA" w:rsidRPr="00D012DB" w:rsidRDefault="00A334CA" w:rsidP="00A2155F">
            <w:pPr>
              <w:pStyle w:val="ListParagraph"/>
              <w:numPr>
                <w:ilvl w:val="0"/>
                <w:numId w:val="6"/>
              </w:numPr>
              <w:ind w:left="611"/>
              <w:rPr>
                <w:rFonts w:cstheme="minorHAnsi"/>
                <w:sz w:val="24"/>
                <w:szCs w:val="24"/>
              </w:rPr>
            </w:pPr>
            <w:r w:rsidRPr="00D012DB">
              <w:rPr>
                <w:rFonts w:cstheme="minorHAnsi"/>
                <w:sz w:val="24"/>
                <w:szCs w:val="24"/>
                <w:u w:val="single"/>
              </w:rPr>
              <w:t>Case identification and contact tracing</w:t>
            </w:r>
            <w:r w:rsidRPr="00D012DB">
              <w:rPr>
                <w:rFonts w:cstheme="minorHAnsi"/>
                <w:sz w:val="24"/>
                <w:szCs w:val="24"/>
              </w:rPr>
              <w:t xml:space="preserve">.  If a worker is suspected of being infected, it is necessary to: </w:t>
            </w:r>
          </w:p>
          <w:p w14:paraId="49343462" w14:textId="6C35BD4F" w:rsidR="009245AE" w:rsidRPr="00D012DB" w:rsidRDefault="009245AE" w:rsidP="00A542DF">
            <w:pPr>
              <w:pStyle w:val="ListParagraph"/>
              <w:numPr>
                <w:ilvl w:val="1"/>
                <w:numId w:val="6"/>
              </w:numPr>
              <w:rPr>
                <w:rFonts w:cstheme="minorHAnsi"/>
                <w:sz w:val="24"/>
                <w:szCs w:val="24"/>
              </w:rPr>
            </w:pPr>
            <w:r w:rsidRPr="00D012DB">
              <w:rPr>
                <w:rFonts w:cstheme="minorHAnsi"/>
                <w:sz w:val="24"/>
                <w:szCs w:val="24"/>
              </w:rPr>
              <w:t>Conduct appropriate diagnostic testing to assess presence of infection</w:t>
            </w:r>
          </w:p>
          <w:p w14:paraId="7ABCBA61" w14:textId="5D77A1F1" w:rsidR="00A334CA" w:rsidRPr="00D012DB" w:rsidRDefault="009245AE" w:rsidP="00A542DF">
            <w:pPr>
              <w:pStyle w:val="ListParagraph"/>
              <w:numPr>
                <w:ilvl w:val="1"/>
                <w:numId w:val="6"/>
              </w:numPr>
              <w:rPr>
                <w:rFonts w:cstheme="minorHAnsi"/>
                <w:sz w:val="24"/>
                <w:szCs w:val="24"/>
              </w:rPr>
            </w:pPr>
            <w:r w:rsidRPr="00D012DB">
              <w:rPr>
                <w:rFonts w:cstheme="minorHAnsi"/>
                <w:sz w:val="24"/>
                <w:szCs w:val="24"/>
              </w:rPr>
              <w:t>I</w:t>
            </w:r>
            <w:r w:rsidR="00A334CA" w:rsidRPr="00D012DB">
              <w:rPr>
                <w:rFonts w:cstheme="minorHAnsi"/>
                <w:sz w:val="24"/>
                <w:szCs w:val="24"/>
              </w:rPr>
              <w:t>solate the worker in quarantine for up to14 days</w:t>
            </w:r>
            <w:r w:rsidRPr="00D012DB">
              <w:rPr>
                <w:rFonts w:cstheme="minorHAnsi"/>
                <w:sz w:val="24"/>
                <w:szCs w:val="24"/>
              </w:rPr>
              <w:t xml:space="preserve"> if proven or probably infected</w:t>
            </w:r>
          </w:p>
          <w:p w14:paraId="35471094" w14:textId="715E7ECD" w:rsidR="00A334CA" w:rsidRPr="00D012DB" w:rsidRDefault="00A334CA" w:rsidP="00A542DF">
            <w:pPr>
              <w:pStyle w:val="ListParagraph"/>
              <w:numPr>
                <w:ilvl w:val="1"/>
                <w:numId w:val="6"/>
              </w:numPr>
              <w:rPr>
                <w:rFonts w:cstheme="minorHAnsi"/>
                <w:sz w:val="24"/>
                <w:szCs w:val="24"/>
              </w:rPr>
            </w:pPr>
            <w:r w:rsidRPr="00D012DB">
              <w:rPr>
                <w:rFonts w:cstheme="minorHAnsi"/>
                <w:sz w:val="24"/>
                <w:szCs w:val="24"/>
              </w:rPr>
              <w:t xml:space="preserve">Identify other workers </w:t>
            </w:r>
            <w:r w:rsidR="009245AE" w:rsidRPr="00D012DB">
              <w:rPr>
                <w:rFonts w:cstheme="minorHAnsi"/>
                <w:sz w:val="24"/>
                <w:szCs w:val="24"/>
              </w:rPr>
              <w:t xml:space="preserve">with whom </w:t>
            </w:r>
            <w:r w:rsidRPr="00D012DB">
              <w:rPr>
                <w:rFonts w:cstheme="minorHAnsi"/>
                <w:sz w:val="24"/>
                <w:szCs w:val="24"/>
              </w:rPr>
              <w:t xml:space="preserve">the </w:t>
            </w:r>
            <w:r w:rsidR="009245AE" w:rsidRPr="00D012DB">
              <w:rPr>
                <w:rFonts w:cstheme="minorHAnsi"/>
                <w:sz w:val="24"/>
                <w:szCs w:val="24"/>
              </w:rPr>
              <w:t xml:space="preserve">infected </w:t>
            </w:r>
            <w:r w:rsidRPr="00D012DB">
              <w:rPr>
                <w:rFonts w:cstheme="minorHAnsi"/>
                <w:sz w:val="24"/>
                <w:szCs w:val="24"/>
              </w:rPr>
              <w:t xml:space="preserve">worker may have had close contact </w:t>
            </w:r>
          </w:p>
          <w:p w14:paraId="0F86CB7B" w14:textId="5D11216E" w:rsidR="00A334CA" w:rsidRPr="00D012DB" w:rsidRDefault="00A334CA" w:rsidP="00A2155F">
            <w:pPr>
              <w:pStyle w:val="ListParagraph"/>
              <w:numPr>
                <w:ilvl w:val="1"/>
                <w:numId w:val="6"/>
              </w:numPr>
              <w:rPr>
                <w:rFonts w:cstheme="minorHAnsi"/>
                <w:sz w:val="24"/>
                <w:szCs w:val="24"/>
              </w:rPr>
            </w:pPr>
            <w:r w:rsidRPr="00D012DB">
              <w:rPr>
                <w:rFonts w:cstheme="minorHAnsi"/>
                <w:sz w:val="24"/>
                <w:szCs w:val="24"/>
              </w:rPr>
              <w:t xml:space="preserve">Perform </w:t>
            </w:r>
            <w:r w:rsidR="00A8680F" w:rsidRPr="00D012DB">
              <w:rPr>
                <w:rFonts w:cstheme="minorHAnsi"/>
                <w:sz w:val="24"/>
                <w:szCs w:val="24"/>
              </w:rPr>
              <w:t>COVID</w:t>
            </w:r>
            <w:r w:rsidRPr="00D012DB">
              <w:rPr>
                <w:rFonts w:cstheme="minorHAnsi"/>
                <w:sz w:val="24"/>
                <w:szCs w:val="24"/>
              </w:rPr>
              <w:t xml:space="preserve">-19 risk assessment </w:t>
            </w:r>
            <w:r w:rsidR="009245AE" w:rsidRPr="00D012DB">
              <w:rPr>
                <w:rFonts w:cstheme="minorHAnsi"/>
                <w:sz w:val="24"/>
                <w:szCs w:val="24"/>
              </w:rPr>
              <w:t xml:space="preserve">and diagnostic testing </w:t>
            </w:r>
            <w:r w:rsidRPr="00D012DB">
              <w:rPr>
                <w:rFonts w:cstheme="minorHAnsi"/>
                <w:sz w:val="24"/>
                <w:szCs w:val="24"/>
              </w:rPr>
              <w:t>on those contacts</w:t>
            </w:r>
            <w:r w:rsidR="001A24AE" w:rsidRPr="00D012DB">
              <w:rPr>
                <w:rFonts w:cstheme="minorHAnsi"/>
                <w:sz w:val="24"/>
                <w:szCs w:val="24"/>
              </w:rPr>
              <w:t xml:space="preserve"> to determine if they too must</w:t>
            </w:r>
            <w:r w:rsidRPr="00D012DB">
              <w:rPr>
                <w:rFonts w:cstheme="minorHAnsi"/>
                <w:sz w:val="24"/>
                <w:szCs w:val="24"/>
              </w:rPr>
              <w:t xml:space="preserve"> be isolated</w:t>
            </w:r>
          </w:p>
        </w:tc>
        <w:tc>
          <w:tcPr>
            <w:tcW w:w="270" w:type="dxa"/>
          </w:tcPr>
          <w:p w14:paraId="4138ECB3" w14:textId="369F0F9F" w:rsidR="00A334CA" w:rsidRPr="00D012DB" w:rsidRDefault="007A760E" w:rsidP="00593E04">
            <w:pPr>
              <w:pStyle w:val="ListParagraph"/>
              <w:ind w:left="0"/>
              <w:rPr>
                <w:rFonts w:cstheme="minorHAnsi"/>
                <w:sz w:val="24"/>
                <w:szCs w:val="24"/>
              </w:rPr>
            </w:pPr>
            <w:r w:rsidRPr="00D012DB">
              <w:rPr>
                <w:rFonts w:cstheme="minorHAnsi"/>
                <w:noProof/>
                <w:sz w:val="24"/>
                <w:szCs w:val="24"/>
              </w:rPr>
              <mc:AlternateContent>
                <mc:Choice Requires="wps">
                  <w:drawing>
                    <wp:anchor distT="0" distB="0" distL="114300" distR="114300" simplePos="0" relativeHeight="251658240" behindDoc="0" locked="0" layoutInCell="1" allowOverlap="1" wp14:anchorId="0F27161D" wp14:editId="50C5FE85">
                      <wp:simplePos x="0" y="0"/>
                      <wp:positionH relativeFrom="column">
                        <wp:posOffset>-121389</wp:posOffset>
                      </wp:positionH>
                      <wp:positionV relativeFrom="paragraph">
                        <wp:posOffset>62246</wp:posOffset>
                      </wp:positionV>
                      <wp:extent cx="156258" cy="2413322"/>
                      <wp:effectExtent l="0" t="0" r="53340" b="25400"/>
                      <wp:wrapNone/>
                      <wp:docPr id="1" name="Right Brace 1"/>
                      <wp:cNvGraphicFramePr/>
                      <a:graphic xmlns:a="http://schemas.openxmlformats.org/drawingml/2006/main">
                        <a:graphicData uri="http://schemas.microsoft.com/office/word/2010/wordprocessingShape">
                          <wps:wsp>
                            <wps:cNvSpPr/>
                            <wps:spPr>
                              <a:xfrm>
                                <a:off x="0" y="0"/>
                                <a:ext cx="156258" cy="2413322"/>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A4A0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9.55pt;margin-top:4.9pt;width:12.3pt;height:19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" adj="117" strokecolor="black [3213]" strokeweight=".5pt">
                      <v:stroke joinstyle="miter"/>
                    </v:shape>
                  </w:pict>
                </mc:Fallback>
              </mc:AlternateContent>
            </w:r>
          </w:p>
        </w:tc>
        <w:tc>
          <w:tcPr>
            <w:tcW w:w="4135" w:type="dxa"/>
          </w:tcPr>
          <w:p w14:paraId="06A55882" w14:textId="77777777" w:rsidR="00410DEB" w:rsidRPr="00D012DB" w:rsidRDefault="00410DEB" w:rsidP="00593E04">
            <w:pPr>
              <w:pStyle w:val="ListParagraph"/>
              <w:ind w:left="0"/>
              <w:rPr>
                <w:rFonts w:cstheme="minorHAnsi"/>
                <w:sz w:val="24"/>
                <w:szCs w:val="24"/>
              </w:rPr>
            </w:pPr>
          </w:p>
          <w:p w14:paraId="2EDB348A" w14:textId="77777777" w:rsidR="00410DEB" w:rsidRPr="00D012DB" w:rsidRDefault="00410DEB" w:rsidP="00593E04">
            <w:pPr>
              <w:pStyle w:val="ListParagraph"/>
              <w:ind w:left="0"/>
              <w:rPr>
                <w:rFonts w:cstheme="minorHAnsi"/>
                <w:sz w:val="24"/>
                <w:szCs w:val="24"/>
              </w:rPr>
            </w:pPr>
          </w:p>
          <w:p w14:paraId="577A9436" w14:textId="77777777" w:rsidR="00410DEB" w:rsidRPr="00D012DB" w:rsidRDefault="00410DEB" w:rsidP="00593E04">
            <w:pPr>
              <w:pStyle w:val="ListParagraph"/>
              <w:ind w:left="0"/>
              <w:rPr>
                <w:rFonts w:cstheme="minorHAnsi"/>
                <w:sz w:val="24"/>
                <w:szCs w:val="24"/>
              </w:rPr>
            </w:pPr>
          </w:p>
          <w:p w14:paraId="2A6C1F5F" w14:textId="77777777" w:rsidR="00410DEB" w:rsidRPr="00D012DB" w:rsidRDefault="00410DEB" w:rsidP="00593E04">
            <w:pPr>
              <w:pStyle w:val="ListParagraph"/>
              <w:ind w:left="0"/>
              <w:rPr>
                <w:rFonts w:cstheme="minorHAnsi"/>
                <w:sz w:val="24"/>
                <w:szCs w:val="24"/>
              </w:rPr>
            </w:pPr>
          </w:p>
          <w:p w14:paraId="0C53909C" w14:textId="77777777" w:rsidR="005A4138" w:rsidRPr="00D012DB" w:rsidRDefault="005A4138" w:rsidP="00593E04">
            <w:pPr>
              <w:pStyle w:val="ListParagraph"/>
              <w:ind w:left="0"/>
              <w:rPr>
                <w:rFonts w:cstheme="minorHAnsi"/>
                <w:b/>
                <w:bCs/>
                <w:color w:val="FF0000"/>
                <w:sz w:val="24"/>
                <w:szCs w:val="24"/>
              </w:rPr>
            </w:pPr>
          </w:p>
          <w:p w14:paraId="3B5E8A7B" w14:textId="297F1BA0" w:rsidR="00410DEB" w:rsidRPr="00D012DB" w:rsidRDefault="005A4138" w:rsidP="00593E04">
            <w:pPr>
              <w:pStyle w:val="ListParagraph"/>
              <w:ind w:left="0"/>
              <w:rPr>
                <w:rFonts w:cstheme="minorHAnsi"/>
                <w:b/>
                <w:bCs/>
                <w:sz w:val="24"/>
                <w:szCs w:val="24"/>
              </w:rPr>
            </w:pPr>
            <w:r w:rsidRPr="00D012DB">
              <w:rPr>
                <w:rFonts w:cstheme="minorHAnsi"/>
                <w:b/>
                <w:bCs/>
                <w:sz w:val="24"/>
                <w:szCs w:val="24"/>
              </w:rPr>
              <w:t>Note:</w:t>
            </w:r>
          </w:p>
          <w:p w14:paraId="4F8A2AF7" w14:textId="34F3668D" w:rsidR="00A334CA" w:rsidRPr="00D012DB" w:rsidRDefault="0017571C" w:rsidP="00593E04">
            <w:pPr>
              <w:pStyle w:val="ListParagraph"/>
              <w:ind w:left="0"/>
              <w:rPr>
                <w:rFonts w:cstheme="minorHAnsi"/>
                <w:sz w:val="24"/>
                <w:szCs w:val="24"/>
              </w:rPr>
            </w:pPr>
            <w:r w:rsidRPr="00D012DB">
              <w:rPr>
                <w:rFonts w:cstheme="minorHAnsi"/>
                <w:sz w:val="24"/>
                <w:szCs w:val="24"/>
              </w:rPr>
              <w:t xml:space="preserve">For self-reporting to be reliable it is essential that employees </w:t>
            </w:r>
            <w:r w:rsidR="00410DEB" w:rsidRPr="00D012DB">
              <w:rPr>
                <w:rFonts w:cstheme="minorHAnsi"/>
                <w:sz w:val="24"/>
                <w:szCs w:val="24"/>
              </w:rPr>
              <w:t>are assured that their wages and benefits will be protected if they have to be isolated.</w:t>
            </w:r>
          </w:p>
        </w:tc>
      </w:tr>
    </w:tbl>
    <w:p w14:paraId="5967C86D" w14:textId="00565C80" w:rsidR="006859AC" w:rsidRPr="00D012DB" w:rsidRDefault="007435EA" w:rsidP="00A9486D">
      <w:pPr>
        <w:pStyle w:val="ListParagraph"/>
        <w:numPr>
          <w:ilvl w:val="0"/>
          <w:numId w:val="8"/>
        </w:numPr>
        <w:rPr>
          <w:rFonts w:cstheme="minorHAnsi"/>
          <w:sz w:val="24"/>
          <w:szCs w:val="24"/>
          <w:u w:val="single"/>
        </w:rPr>
      </w:pPr>
      <w:r w:rsidRPr="00D012DB">
        <w:rPr>
          <w:rFonts w:cstheme="minorHAnsi"/>
          <w:sz w:val="24"/>
          <w:szCs w:val="24"/>
          <w:u w:val="single"/>
        </w:rPr>
        <w:t>Establish Exposure Zones</w:t>
      </w:r>
      <w:r w:rsidR="00A2674A" w:rsidRPr="00D012DB">
        <w:rPr>
          <w:rFonts w:cstheme="minorHAnsi"/>
          <w:sz w:val="24"/>
          <w:szCs w:val="24"/>
          <w:u w:val="single"/>
        </w:rPr>
        <w:t xml:space="preserve"> and Work Practices</w:t>
      </w:r>
      <w:r w:rsidRPr="00D012DB">
        <w:rPr>
          <w:rFonts w:cstheme="minorHAnsi"/>
          <w:sz w:val="24"/>
          <w:szCs w:val="24"/>
        </w:rPr>
        <w:t xml:space="preserve">.  </w:t>
      </w:r>
    </w:p>
    <w:p w14:paraId="7EC5775D" w14:textId="2A1E27A8" w:rsidR="00A2674A" w:rsidRPr="00D012DB" w:rsidRDefault="006859AC" w:rsidP="00A2674A">
      <w:pPr>
        <w:pStyle w:val="ListParagraph"/>
        <w:numPr>
          <w:ilvl w:val="1"/>
          <w:numId w:val="8"/>
        </w:numPr>
        <w:rPr>
          <w:rFonts w:cstheme="minorHAnsi"/>
          <w:sz w:val="24"/>
          <w:szCs w:val="24"/>
          <w:u w:val="single"/>
        </w:rPr>
      </w:pPr>
      <w:r w:rsidRPr="00D012DB">
        <w:rPr>
          <w:rFonts w:cstheme="minorHAnsi"/>
          <w:sz w:val="24"/>
          <w:szCs w:val="24"/>
        </w:rPr>
        <w:t>In health care settings</w:t>
      </w:r>
      <w:r w:rsidR="00A2674A" w:rsidRPr="00D012DB">
        <w:rPr>
          <w:rFonts w:cstheme="minorHAnsi"/>
          <w:sz w:val="24"/>
          <w:szCs w:val="24"/>
        </w:rPr>
        <w:t>,</w:t>
      </w:r>
      <w:r w:rsidRPr="00D012DB">
        <w:rPr>
          <w:rFonts w:cstheme="minorHAnsi"/>
          <w:sz w:val="24"/>
          <w:szCs w:val="24"/>
        </w:rPr>
        <w:t xml:space="preserve"> z</w:t>
      </w:r>
      <w:r w:rsidR="00A2674A" w:rsidRPr="00D012DB">
        <w:rPr>
          <w:rFonts w:cstheme="minorHAnsi"/>
          <w:color w:val="000000" w:themeColor="text1"/>
          <w:sz w:val="24"/>
          <w:szCs w:val="24"/>
        </w:rPr>
        <w:t>ones at high risk</w:t>
      </w:r>
      <w:r w:rsidRPr="00D012DB">
        <w:rPr>
          <w:rFonts w:cstheme="minorHAnsi"/>
          <w:color w:val="000000" w:themeColor="text1"/>
          <w:sz w:val="24"/>
          <w:szCs w:val="24"/>
        </w:rPr>
        <w:t xml:space="preserve"> of exposure to </w:t>
      </w:r>
      <w:r w:rsidR="00A8680F" w:rsidRPr="00D012DB">
        <w:rPr>
          <w:rFonts w:eastAsia="Times New Roman" w:cstheme="minorHAnsi"/>
          <w:sz w:val="24"/>
          <w:szCs w:val="24"/>
          <w:lang w:val="en"/>
        </w:rPr>
        <w:t>COVID</w:t>
      </w:r>
      <w:r w:rsidRPr="00D012DB">
        <w:rPr>
          <w:rFonts w:eastAsia="Times New Roman" w:cstheme="minorHAnsi"/>
          <w:sz w:val="24"/>
          <w:szCs w:val="24"/>
          <w:lang w:val="en"/>
        </w:rPr>
        <w:t xml:space="preserve">-19 </w:t>
      </w:r>
      <w:r w:rsidRPr="00D012DB">
        <w:rPr>
          <w:rFonts w:cstheme="minorHAnsi"/>
          <w:color w:val="000000" w:themeColor="text1"/>
          <w:sz w:val="24"/>
          <w:szCs w:val="24"/>
        </w:rPr>
        <w:t>from infected pati</w:t>
      </w:r>
      <w:r w:rsidR="00A2674A" w:rsidRPr="00D012DB">
        <w:rPr>
          <w:rFonts w:cstheme="minorHAnsi"/>
          <w:color w:val="000000" w:themeColor="text1"/>
          <w:sz w:val="24"/>
          <w:szCs w:val="24"/>
        </w:rPr>
        <w:t>ents or contaminated surfaces and</w:t>
      </w:r>
      <w:r w:rsidRPr="00D012DB">
        <w:rPr>
          <w:rFonts w:cstheme="minorHAnsi"/>
          <w:color w:val="000000" w:themeColor="text1"/>
          <w:sz w:val="24"/>
          <w:szCs w:val="24"/>
        </w:rPr>
        <w:t xml:space="preserve"> equipment</w:t>
      </w:r>
      <w:r w:rsidR="00A2674A" w:rsidRPr="00D012DB">
        <w:rPr>
          <w:rFonts w:cstheme="minorHAnsi"/>
          <w:color w:val="000000" w:themeColor="text1"/>
          <w:sz w:val="24"/>
          <w:szCs w:val="24"/>
        </w:rPr>
        <w:t xml:space="preserve"> must be carefully defined and identified. R</w:t>
      </w:r>
      <w:r w:rsidR="00A2674A" w:rsidRPr="00D012DB">
        <w:rPr>
          <w:rFonts w:cstheme="minorHAnsi"/>
          <w:sz w:val="24"/>
          <w:szCs w:val="24"/>
        </w:rPr>
        <w:t>igorously</w:t>
      </w:r>
      <w:r w:rsidR="009245AE" w:rsidRPr="00D012DB">
        <w:rPr>
          <w:rFonts w:cstheme="minorHAnsi"/>
          <w:sz w:val="24"/>
          <w:szCs w:val="24"/>
        </w:rPr>
        <w:t xml:space="preserve"> specified</w:t>
      </w:r>
      <w:r w:rsidRPr="00D012DB">
        <w:rPr>
          <w:rFonts w:cstheme="minorHAnsi"/>
          <w:sz w:val="24"/>
          <w:szCs w:val="24"/>
        </w:rPr>
        <w:t xml:space="preserve"> work practices and other measures that will avoid or minimize exposure</w:t>
      </w:r>
      <w:r w:rsidR="00A2674A" w:rsidRPr="00D012DB">
        <w:rPr>
          <w:rFonts w:cstheme="minorHAnsi"/>
          <w:sz w:val="24"/>
          <w:szCs w:val="24"/>
        </w:rPr>
        <w:t xml:space="preserve"> must be implemented</w:t>
      </w:r>
      <w:r w:rsidRPr="00D012DB">
        <w:rPr>
          <w:rFonts w:cstheme="minorHAnsi"/>
          <w:sz w:val="24"/>
          <w:szCs w:val="24"/>
        </w:rPr>
        <w:t xml:space="preserve">. </w:t>
      </w:r>
    </w:p>
    <w:p w14:paraId="471D57FA" w14:textId="0A93871A" w:rsidR="006859AC" w:rsidRPr="00D012DB" w:rsidRDefault="00A8680F" w:rsidP="00A2674A">
      <w:pPr>
        <w:pStyle w:val="ListParagraph"/>
        <w:numPr>
          <w:ilvl w:val="1"/>
          <w:numId w:val="8"/>
        </w:numPr>
        <w:rPr>
          <w:rFonts w:cstheme="minorHAnsi"/>
          <w:sz w:val="24"/>
          <w:szCs w:val="24"/>
          <w:u w:val="single"/>
        </w:rPr>
      </w:pPr>
      <w:r w:rsidRPr="00D012DB">
        <w:rPr>
          <w:rFonts w:eastAsia="Times New Roman" w:cstheme="minorHAnsi"/>
          <w:sz w:val="24"/>
          <w:szCs w:val="24"/>
          <w:lang w:val="en"/>
        </w:rPr>
        <w:t>COVID</w:t>
      </w:r>
      <w:r w:rsidR="006859AC" w:rsidRPr="00D012DB">
        <w:rPr>
          <w:rFonts w:eastAsia="Times New Roman" w:cstheme="minorHAnsi"/>
          <w:sz w:val="24"/>
          <w:szCs w:val="24"/>
          <w:lang w:val="en"/>
        </w:rPr>
        <w:t>-19 treatment</w:t>
      </w:r>
      <w:r w:rsidR="009245AE" w:rsidRPr="00D012DB">
        <w:rPr>
          <w:rFonts w:eastAsia="Times New Roman" w:cstheme="minorHAnsi"/>
          <w:sz w:val="24"/>
          <w:szCs w:val="24"/>
          <w:lang w:val="en"/>
        </w:rPr>
        <w:t xml:space="preserve"> spaces</w:t>
      </w:r>
      <w:r w:rsidR="006859AC" w:rsidRPr="00D012DB">
        <w:rPr>
          <w:rFonts w:cstheme="minorHAnsi"/>
          <w:sz w:val="24"/>
          <w:szCs w:val="24"/>
        </w:rPr>
        <w:t>, whether they are in t</w:t>
      </w:r>
      <w:r w:rsidR="00A2674A" w:rsidRPr="00D012DB">
        <w:rPr>
          <w:rFonts w:cstheme="minorHAnsi"/>
          <w:sz w:val="24"/>
          <w:szCs w:val="24"/>
        </w:rPr>
        <w:t xml:space="preserve">he field or in medical centers must </w:t>
      </w:r>
      <w:r w:rsidR="006859AC" w:rsidRPr="00D012DB">
        <w:rPr>
          <w:rFonts w:cstheme="minorHAnsi"/>
          <w:sz w:val="24"/>
          <w:szCs w:val="24"/>
        </w:rPr>
        <w:t xml:space="preserve">be designed </w:t>
      </w:r>
      <w:r w:rsidR="00A2674A" w:rsidRPr="00D012DB">
        <w:rPr>
          <w:rFonts w:cstheme="minorHAnsi"/>
          <w:sz w:val="24"/>
          <w:szCs w:val="24"/>
        </w:rPr>
        <w:t xml:space="preserve">and organized </w:t>
      </w:r>
      <w:r w:rsidR="006859AC" w:rsidRPr="00D012DB">
        <w:rPr>
          <w:rFonts w:cstheme="minorHAnsi"/>
          <w:sz w:val="24"/>
          <w:szCs w:val="24"/>
        </w:rPr>
        <w:t xml:space="preserve">so that the delivery of patient care is performed using procedures that prevent exposure and minimize risk to workers.  </w:t>
      </w:r>
    </w:p>
    <w:p w14:paraId="48B79882" w14:textId="56C224C8" w:rsidR="00401FA8" w:rsidRPr="00D012DB" w:rsidRDefault="00A2674A" w:rsidP="006859AC">
      <w:pPr>
        <w:pStyle w:val="ListParagraph"/>
        <w:numPr>
          <w:ilvl w:val="1"/>
          <w:numId w:val="8"/>
        </w:numPr>
        <w:rPr>
          <w:rFonts w:cstheme="minorHAnsi"/>
          <w:sz w:val="24"/>
          <w:szCs w:val="24"/>
          <w:u w:val="single"/>
        </w:rPr>
      </w:pPr>
      <w:r w:rsidRPr="00D012DB">
        <w:rPr>
          <w:rFonts w:cstheme="minorHAnsi"/>
          <w:sz w:val="24"/>
          <w:szCs w:val="24"/>
        </w:rPr>
        <w:t>In o</w:t>
      </w:r>
      <w:r w:rsidR="0079332E" w:rsidRPr="00D012DB">
        <w:rPr>
          <w:rFonts w:cstheme="minorHAnsi"/>
          <w:sz w:val="24"/>
          <w:szCs w:val="24"/>
        </w:rPr>
        <w:t>ther occupational settings where workers may have contact with persons potentially</w:t>
      </w:r>
      <w:r w:rsidR="00D630AC" w:rsidRPr="00D012DB">
        <w:rPr>
          <w:rFonts w:cstheme="minorHAnsi"/>
          <w:sz w:val="24"/>
          <w:szCs w:val="24"/>
        </w:rPr>
        <w:t xml:space="preserve"> </w:t>
      </w:r>
      <w:r w:rsidR="0079332E" w:rsidRPr="00D012DB">
        <w:rPr>
          <w:rFonts w:cstheme="minorHAnsi"/>
          <w:sz w:val="24"/>
          <w:szCs w:val="24"/>
        </w:rPr>
        <w:t xml:space="preserve">infected with </w:t>
      </w:r>
      <w:r w:rsidR="000B296C" w:rsidRPr="00D012DB">
        <w:rPr>
          <w:rFonts w:cstheme="minorHAnsi"/>
          <w:sz w:val="24"/>
          <w:szCs w:val="24"/>
        </w:rPr>
        <w:t>SARS</w:t>
      </w:r>
      <w:r w:rsidR="004A46EF" w:rsidRPr="00D012DB">
        <w:rPr>
          <w:rFonts w:cstheme="minorHAnsi"/>
          <w:sz w:val="24"/>
          <w:szCs w:val="24"/>
        </w:rPr>
        <w:t>-CoV-2</w:t>
      </w:r>
      <w:r w:rsidR="0079332E" w:rsidRPr="00D012DB">
        <w:rPr>
          <w:rFonts w:cstheme="minorHAnsi"/>
          <w:sz w:val="24"/>
          <w:szCs w:val="24"/>
        </w:rPr>
        <w:t xml:space="preserve">, </w:t>
      </w:r>
      <w:r w:rsidRPr="00D012DB">
        <w:rPr>
          <w:rFonts w:cstheme="minorHAnsi"/>
          <w:sz w:val="24"/>
          <w:szCs w:val="24"/>
        </w:rPr>
        <w:t xml:space="preserve">zones must </w:t>
      </w:r>
      <w:r w:rsidR="005E356F" w:rsidRPr="00D012DB">
        <w:rPr>
          <w:rFonts w:cstheme="minorHAnsi"/>
          <w:sz w:val="24"/>
          <w:szCs w:val="24"/>
        </w:rPr>
        <w:t xml:space="preserve">be established </w:t>
      </w:r>
      <w:r w:rsidRPr="00D012DB">
        <w:rPr>
          <w:rFonts w:cstheme="minorHAnsi"/>
          <w:sz w:val="24"/>
          <w:szCs w:val="24"/>
        </w:rPr>
        <w:t xml:space="preserve">to the extent possible </w:t>
      </w:r>
      <w:r w:rsidR="005E356F" w:rsidRPr="00D012DB">
        <w:rPr>
          <w:rFonts w:cstheme="minorHAnsi"/>
          <w:sz w:val="24"/>
          <w:szCs w:val="24"/>
        </w:rPr>
        <w:t xml:space="preserve">to minimize </w:t>
      </w:r>
      <w:r w:rsidR="00322438" w:rsidRPr="00D012DB">
        <w:rPr>
          <w:rFonts w:cstheme="minorHAnsi"/>
          <w:sz w:val="24"/>
          <w:szCs w:val="24"/>
        </w:rPr>
        <w:t>and isolate the physical areas where such co</w:t>
      </w:r>
      <w:r w:rsidRPr="00D012DB">
        <w:rPr>
          <w:rFonts w:cstheme="minorHAnsi"/>
          <w:sz w:val="24"/>
          <w:szCs w:val="24"/>
        </w:rPr>
        <w:t>ntacts may be made.  High-risk zones</w:t>
      </w:r>
      <w:r w:rsidR="001A24AE" w:rsidRPr="00D012DB">
        <w:rPr>
          <w:rFonts w:cstheme="minorHAnsi"/>
          <w:sz w:val="24"/>
          <w:szCs w:val="24"/>
        </w:rPr>
        <w:t xml:space="preserve"> must </w:t>
      </w:r>
      <w:r w:rsidR="00322438" w:rsidRPr="00D012DB">
        <w:rPr>
          <w:rFonts w:cstheme="minorHAnsi"/>
          <w:sz w:val="24"/>
          <w:szCs w:val="24"/>
        </w:rPr>
        <w:t xml:space="preserve">be clearly </w:t>
      </w:r>
      <w:r w:rsidR="00D170BD" w:rsidRPr="00D012DB">
        <w:rPr>
          <w:rFonts w:cstheme="minorHAnsi"/>
          <w:sz w:val="24"/>
          <w:szCs w:val="24"/>
        </w:rPr>
        <w:t xml:space="preserve">demarcated and warning signs displayed. </w:t>
      </w:r>
      <w:r w:rsidRPr="00D012DB">
        <w:rPr>
          <w:rFonts w:cstheme="minorHAnsi"/>
          <w:sz w:val="24"/>
          <w:szCs w:val="24"/>
        </w:rPr>
        <w:t xml:space="preserve"> </w:t>
      </w:r>
    </w:p>
    <w:p w14:paraId="265ABB93" w14:textId="61E819F6" w:rsidR="00397E66" w:rsidRPr="00D012DB" w:rsidRDefault="00401FA8" w:rsidP="00B01967">
      <w:pPr>
        <w:pStyle w:val="ListParagraph"/>
        <w:numPr>
          <w:ilvl w:val="0"/>
          <w:numId w:val="8"/>
        </w:numPr>
        <w:rPr>
          <w:rFonts w:cstheme="minorHAnsi"/>
          <w:color w:val="000000"/>
          <w:sz w:val="24"/>
          <w:szCs w:val="24"/>
        </w:rPr>
      </w:pPr>
      <w:r w:rsidRPr="00D012DB">
        <w:rPr>
          <w:rFonts w:cstheme="minorHAnsi"/>
          <w:color w:val="000000"/>
          <w:sz w:val="24"/>
          <w:szCs w:val="24"/>
          <w:u w:val="single"/>
        </w:rPr>
        <w:lastRenderedPageBreak/>
        <w:t xml:space="preserve">Maintain </w:t>
      </w:r>
      <w:r w:rsidR="00397E66" w:rsidRPr="00D012DB">
        <w:rPr>
          <w:rFonts w:cstheme="minorHAnsi"/>
          <w:color w:val="000000"/>
          <w:sz w:val="24"/>
          <w:szCs w:val="24"/>
          <w:u w:val="single"/>
        </w:rPr>
        <w:t>P</w:t>
      </w:r>
      <w:r w:rsidRPr="00D012DB">
        <w:rPr>
          <w:rFonts w:cstheme="minorHAnsi"/>
          <w:color w:val="000000"/>
          <w:sz w:val="24"/>
          <w:szCs w:val="24"/>
          <w:u w:val="single"/>
        </w:rPr>
        <w:t xml:space="preserve">hysical </w:t>
      </w:r>
      <w:r w:rsidR="00397E66" w:rsidRPr="00D012DB">
        <w:rPr>
          <w:rFonts w:cstheme="minorHAnsi"/>
          <w:color w:val="000000"/>
          <w:sz w:val="24"/>
          <w:szCs w:val="24"/>
          <w:u w:val="single"/>
        </w:rPr>
        <w:t>S</w:t>
      </w:r>
      <w:r w:rsidRPr="00D012DB">
        <w:rPr>
          <w:rFonts w:cstheme="minorHAnsi"/>
          <w:color w:val="000000"/>
          <w:sz w:val="24"/>
          <w:szCs w:val="24"/>
          <w:u w:val="single"/>
        </w:rPr>
        <w:t xml:space="preserve">eparation in the </w:t>
      </w:r>
      <w:r w:rsidR="00397E66" w:rsidRPr="00D012DB">
        <w:rPr>
          <w:rFonts w:cstheme="minorHAnsi"/>
          <w:color w:val="000000"/>
          <w:sz w:val="24"/>
          <w:szCs w:val="24"/>
          <w:u w:val="single"/>
        </w:rPr>
        <w:t>W</w:t>
      </w:r>
      <w:r w:rsidRPr="00D012DB">
        <w:rPr>
          <w:rFonts w:cstheme="minorHAnsi"/>
          <w:color w:val="000000"/>
          <w:sz w:val="24"/>
          <w:szCs w:val="24"/>
          <w:u w:val="single"/>
        </w:rPr>
        <w:t>orkplace</w:t>
      </w:r>
      <w:r w:rsidR="00397E66" w:rsidRPr="00D012DB">
        <w:rPr>
          <w:rFonts w:cstheme="minorHAnsi"/>
          <w:color w:val="000000"/>
          <w:sz w:val="24"/>
          <w:szCs w:val="24"/>
        </w:rPr>
        <w:t xml:space="preserve">.  </w:t>
      </w:r>
      <w:r w:rsidR="00B01967" w:rsidRPr="00D012DB">
        <w:rPr>
          <w:rFonts w:cstheme="minorHAnsi"/>
          <w:color w:val="000000"/>
          <w:sz w:val="24"/>
          <w:szCs w:val="24"/>
        </w:rPr>
        <w:t xml:space="preserve">Wherever possible </w:t>
      </w:r>
      <w:r w:rsidR="00F91F44" w:rsidRPr="00D012DB">
        <w:rPr>
          <w:rFonts w:cstheme="minorHAnsi"/>
          <w:color w:val="000000"/>
          <w:sz w:val="24"/>
          <w:szCs w:val="24"/>
        </w:rPr>
        <w:t>a separ</w:t>
      </w:r>
      <w:r w:rsidR="00A2674A" w:rsidRPr="00D012DB">
        <w:rPr>
          <w:rFonts w:cstheme="minorHAnsi"/>
          <w:color w:val="000000"/>
          <w:sz w:val="24"/>
          <w:szCs w:val="24"/>
        </w:rPr>
        <w:t>ation zone of at least 2 meters (6 feet) must</w:t>
      </w:r>
      <w:r w:rsidR="00F91F44" w:rsidRPr="00D012DB">
        <w:rPr>
          <w:rFonts w:cstheme="minorHAnsi"/>
          <w:color w:val="000000"/>
          <w:sz w:val="24"/>
          <w:szCs w:val="24"/>
        </w:rPr>
        <w:t xml:space="preserve"> be maintain</w:t>
      </w:r>
      <w:r w:rsidR="00A2674A" w:rsidRPr="00D012DB">
        <w:rPr>
          <w:rFonts w:cstheme="minorHAnsi"/>
          <w:color w:val="000000"/>
          <w:sz w:val="24"/>
          <w:szCs w:val="24"/>
        </w:rPr>
        <w:t>ed between workers.  If closer proximity</w:t>
      </w:r>
      <w:r w:rsidR="00F91F44" w:rsidRPr="00D012DB">
        <w:rPr>
          <w:rFonts w:cstheme="minorHAnsi"/>
          <w:color w:val="000000"/>
          <w:sz w:val="24"/>
          <w:szCs w:val="24"/>
        </w:rPr>
        <w:t xml:space="preserve"> is necessary, gloves, eye prote</w:t>
      </w:r>
      <w:r w:rsidR="00A2674A" w:rsidRPr="00D012DB">
        <w:rPr>
          <w:rFonts w:cstheme="minorHAnsi"/>
          <w:color w:val="000000"/>
          <w:sz w:val="24"/>
          <w:szCs w:val="24"/>
        </w:rPr>
        <w:t>ction and respiratory PPE must</w:t>
      </w:r>
      <w:r w:rsidR="00F91F44" w:rsidRPr="00D012DB">
        <w:rPr>
          <w:rFonts w:cstheme="minorHAnsi"/>
          <w:color w:val="000000"/>
          <w:sz w:val="24"/>
          <w:szCs w:val="24"/>
        </w:rPr>
        <w:t xml:space="preserve"> be required.</w:t>
      </w:r>
    </w:p>
    <w:p w14:paraId="45821398" w14:textId="0489899C" w:rsidR="00D73103" w:rsidRPr="00D012DB" w:rsidRDefault="00DC2333" w:rsidP="00E50DEB">
      <w:pPr>
        <w:pStyle w:val="ListParagraph"/>
        <w:numPr>
          <w:ilvl w:val="0"/>
          <w:numId w:val="8"/>
        </w:numPr>
        <w:rPr>
          <w:rFonts w:cstheme="minorHAnsi"/>
          <w:sz w:val="24"/>
          <w:szCs w:val="24"/>
        </w:rPr>
      </w:pPr>
      <w:r w:rsidRPr="00D012DB">
        <w:rPr>
          <w:rFonts w:cstheme="minorHAnsi"/>
          <w:sz w:val="24"/>
          <w:szCs w:val="24"/>
          <w:u w:val="single"/>
        </w:rPr>
        <w:t xml:space="preserve">Sanitation and </w:t>
      </w:r>
      <w:r w:rsidR="003F68E6" w:rsidRPr="00D012DB">
        <w:rPr>
          <w:rFonts w:cstheme="minorHAnsi"/>
          <w:sz w:val="24"/>
          <w:szCs w:val="24"/>
          <w:u w:val="single"/>
        </w:rPr>
        <w:t xml:space="preserve">Maintenance </w:t>
      </w:r>
      <w:r w:rsidR="00D73103" w:rsidRPr="00D012DB">
        <w:rPr>
          <w:rFonts w:cstheme="minorHAnsi"/>
          <w:sz w:val="24"/>
          <w:szCs w:val="24"/>
          <w:u w:val="single"/>
        </w:rPr>
        <w:t>of Disinfected Surfaces and Tools</w:t>
      </w:r>
      <w:r w:rsidR="00397E66" w:rsidRPr="00D012DB">
        <w:rPr>
          <w:rFonts w:cstheme="minorHAnsi"/>
          <w:sz w:val="24"/>
          <w:szCs w:val="24"/>
        </w:rPr>
        <w:t>.</w:t>
      </w:r>
      <w:r w:rsidR="00E22D06" w:rsidRPr="00D012DB">
        <w:rPr>
          <w:rFonts w:cstheme="minorHAnsi"/>
          <w:sz w:val="24"/>
          <w:szCs w:val="24"/>
        </w:rPr>
        <w:t xml:space="preserve">  CDC has issued disinfection recommendations</w:t>
      </w:r>
      <w:r w:rsidR="00A2674A" w:rsidRPr="00D012DB">
        <w:rPr>
          <w:rFonts w:cstheme="minorHAnsi"/>
          <w:sz w:val="24"/>
          <w:szCs w:val="24"/>
        </w:rPr>
        <w:t xml:space="preserve"> that must be followed in all circumstances</w:t>
      </w:r>
      <w:r w:rsidR="00E22D06" w:rsidRPr="00D012DB">
        <w:rPr>
          <w:rFonts w:cstheme="minorHAnsi"/>
          <w:sz w:val="24"/>
          <w:szCs w:val="24"/>
        </w:rPr>
        <w:t xml:space="preserve">. </w:t>
      </w:r>
      <w:r w:rsidR="00281A57" w:rsidRPr="00D012DB">
        <w:rPr>
          <w:rStyle w:val="EndnoteReference"/>
          <w:rFonts w:cstheme="minorHAnsi"/>
          <w:sz w:val="24"/>
          <w:szCs w:val="24"/>
        </w:rPr>
        <w:endnoteReference w:id="50"/>
      </w:r>
    </w:p>
    <w:p w14:paraId="52B891EA" w14:textId="77777777" w:rsidR="00DB64ED" w:rsidRPr="00D012DB" w:rsidRDefault="00DB64ED">
      <w:pPr>
        <w:rPr>
          <w:rFonts w:cstheme="minorHAnsi"/>
          <w:b/>
          <w:i/>
          <w:sz w:val="24"/>
          <w:szCs w:val="24"/>
        </w:rPr>
      </w:pPr>
    </w:p>
    <w:p w14:paraId="19295ABF" w14:textId="6FD2FBAC" w:rsidR="0079332E" w:rsidRPr="00D012DB" w:rsidRDefault="0079332E">
      <w:pPr>
        <w:rPr>
          <w:rFonts w:cstheme="minorHAnsi"/>
          <w:b/>
          <w:i/>
          <w:sz w:val="24"/>
          <w:szCs w:val="24"/>
        </w:rPr>
      </w:pPr>
      <w:r w:rsidRPr="00D012DB">
        <w:rPr>
          <w:rFonts w:cstheme="minorHAnsi"/>
          <w:b/>
          <w:i/>
          <w:sz w:val="24"/>
          <w:szCs w:val="24"/>
        </w:rPr>
        <w:t xml:space="preserve">Principles of Personal Protective Equipment </w:t>
      </w:r>
      <w:r w:rsidR="00157762" w:rsidRPr="00D012DB">
        <w:rPr>
          <w:rFonts w:cstheme="minorHAnsi"/>
          <w:b/>
          <w:i/>
          <w:sz w:val="24"/>
          <w:szCs w:val="24"/>
        </w:rPr>
        <w:t>(</w:t>
      </w:r>
      <w:r w:rsidR="00B11F31" w:rsidRPr="00D012DB">
        <w:rPr>
          <w:rFonts w:cstheme="minorHAnsi"/>
          <w:b/>
          <w:i/>
          <w:sz w:val="24"/>
          <w:szCs w:val="24"/>
        </w:rPr>
        <w:t>PPE</w:t>
      </w:r>
      <w:r w:rsidR="00157762" w:rsidRPr="00D012DB">
        <w:rPr>
          <w:rFonts w:cstheme="minorHAnsi"/>
          <w:b/>
          <w:i/>
          <w:sz w:val="24"/>
          <w:szCs w:val="24"/>
        </w:rPr>
        <w:t xml:space="preserve">) </w:t>
      </w:r>
      <w:r w:rsidRPr="00D012DB">
        <w:rPr>
          <w:rFonts w:cstheme="minorHAnsi"/>
          <w:b/>
          <w:i/>
          <w:sz w:val="24"/>
          <w:szCs w:val="24"/>
        </w:rPr>
        <w:t>Use</w:t>
      </w:r>
    </w:p>
    <w:p w14:paraId="1E5CC118" w14:textId="77777777" w:rsidR="00A2674A" w:rsidRPr="00D012DB" w:rsidRDefault="00A2674A" w:rsidP="00480DE6">
      <w:pPr>
        <w:rPr>
          <w:rFonts w:eastAsia="Times New Roman" w:cstheme="minorHAnsi"/>
          <w:sz w:val="24"/>
          <w:szCs w:val="24"/>
          <w:lang w:val="en"/>
        </w:rPr>
      </w:pPr>
    </w:p>
    <w:p w14:paraId="59443837" w14:textId="575BB103" w:rsidR="00883211" w:rsidRPr="00D012DB" w:rsidRDefault="00A2674A" w:rsidP="00480DE6">
      <w:pPr>
        <w:rPr>
          <w:rFonts w:eastAsia="Times New Roman" w:cstheme="minorHAnsi"/>
          <w:sz w:val="24"/>
          <w:szCs w:val="24"/>
          <w:lang w:val="en"/>
        </w:rPr>
      </w:pPr>
      <w:r w:rsidRPr="00D012DB">
        <w:rPr>
          <w:rFonts w:eastAsia="Times New Roman" w:cstheme="minorHAnsi"/>
          <w:sz w:val="24"/>
          <w:szCs w:val="24"/>
          <w:lang w:val="en"/>
        </w:rPr>
        <w:t>A</w:t>
      </w:r>
      <w:r w:rsidR="0079332E" w:rsidRPr="00D012DB">
        <w:rPr>
          <w:rFonts w:eastAsia="Times New Roman" w:cstheme="minorHAnsi"/>
          <w:sz w:val="24"/>
          <w:szCs w:val="24"/>
          <w:lang w:val="en"/>
        </w:rPr>
        <w:t>ny w</w:t>
      </w:r>
      <w:r w:rsidR="009245AE" w:rsidRPr="00D012DB">
        <w:rPr>
          <w:rFonts w:eastAsia="Times New Roman" w:cstheme="minorHAnsi"/>
          <w:sz w:val="24"/>
          <w:szCs w:val="24"/>
          <w:lang w:val="en"/>
        </w:rPr>
        <w:t xml:space="preserve">orker with potential </w:t>
      </w:r>
      <w:r w:rsidRPr="00D012DB">
        <w:rPr>
          <w:rFonts w:eastAsia="Times New Roman" w:cstheme="minorHAnsi"/>
          <w:sz w:val="24"/>
          <w:szCs w:val="24"/>
          <w:lang w:val="en"/>
        </w:rPr>
        <w:t xml:space="preserve">occupational </w:t>
      </w:r>
      <w:r w:rsidR="009245AE" w:rsidRPr="00D012DB">
        <w:rPr>
          <w:rFonts w:eastAsia="Times New Roman" w:cstheme="minorHAnsi"/>
          <w:sz w:val="24"/>
          <w:szCs w:val="24"/>
          <w:lang w:val="en"/>
        </w:rPr>
        <w:t xml:space="preserve">exposure </w:t>
      </w:r>
      <w:r w:rsidRPr="00D012DB">
        <w:rPr>
          <w:rFonts w:eastAsia="Times New Roman" w:cstheme="minorHAnsi"/>
          <w:sz w:val="24"/>
          <w:szCs w:val="24"/>
          <w:lang w:val="en"/>
        </w:rPr>
        <w:t xml:space="preserve">to </w:t>
      </w:r>
      <w:r w:rsidR="00A8680F" w:rsidRPr="00D012DB">
        <w:rPr>
          <w:rFonts w:eastAsia="Times New Roman" w:cstheme="minorHAnsi"/>
          <w:sz w:val="24"/>
          <w:szCs w:val="24"/>
          <w:lang w:val="en"/>
        </w:rPr>
        <w:t>COVID</w:t>
      </w:r>
      <w:r w:rsidRPr="00D012DB">
        <w:rPr>
          <w:rFonts w:eastAsia="Times New Roman" w:cstheme="minorHAnsi"/>
          <w:sz w:val="24"/>
          <w:szCs w:val="24"/>
          <w:lang w:val="en"/>
        </w:rPr>
        <w:t xml:space="preserve">-19 </w:t>
      </w:r>
      <w:r w:rsidR="009245AE" w:rsidRPr="00D012DB">
        <w:rPr>
          <w:rFonts w:eastAsia="Times New Roman" w:cstheme="minorHAnsi"/>
          <w:sz w:val="24"/>
          <w:szCs w:val="24"/>
          <w:lang w:val="en"/>
        </w:rPr>
        <w:t xml:space="preserve">must </w:t>
      </w:r>
      <w:r w:rsidR="0079332E" w:rsidRPr="00D012DB">
        <w:rPr>
          <w:rFonts w:eastAsia="Times New Roman" w:cstheme="minorHAnsi"/>
          <w:sz w:val="24"/>
          <w:szCs w:val="24"/>
          <w:lang w:val="en"/>
        </w:rPr>
        <w:t>be provided with all necessary personal protective equipment (PPE)</w:t>
      </w:r>
      <w:r w:rsidR="00D064F9" w:rsidRPr="00D012DB">
        <w:rPr>
          <w:rFonts w:eastAsia="Times New Roman" w:cstheme="minorHAnsi"/>
          <w:sz w:val="24"/>
          <w:szCs w:val="24"/>
          <w:lang w:val="en"/>
        </w:rPr>
        <w:t>.</w:t>
      </w:r>
      <w:r w:rsidR="0079332E" w:rsidRPr="00D012DB">
        <w:rPr>
          <w:rFonts w:eastAsia="Times New Roman" w:cstheme="minorHAnsi"/>
          <w:sz w:val="24"/>
          <w:szCs w:val="24"/>
          <w:lang w:val="en"/>
        </w:rPr>
        <w:t xml:space="preserve"> </w:t>
      </w:r>
      <w:r w:rsidR="00120E81" w:rsidRPr="00D012DB">
        <w:rPr>
          <w:rFonts w:eastAsia="Times New Roman" w:cstheme="minorHAnsi"/>
          <w:sz w:val="24"/>
          <w:szCs w:val="24"/>
          <w:lang w:val="en"/>
        </w:rPr>
        <w:t xml:space="preserve">Individuals and groups of workers </w:t>
      </w:r>
      <w:r w:rsidR="009245AE" w:rsidRPr="00D012DB">
        <w:rPr>
          <w:rFonts w:eastAsia="Times New Roman" w:cstheme="minorHAnsi"/>
          <w:sz w:val="24"/>
          <w:szCs w:val="24"/>
          <w:lang w:val="en"/>
        </w:rPr>
        <w:t>must</w:t>
      </w:r>
      <w:r w:rsidR="0079332E" w:rsidRPr="00D012DB">
        <w:rPr>
          <w:rFonts w:eastAsia="Times New Roman" w:cstheme="minorHAnsi"/>
          <w:sz w:val="24"/>
          <w:szCs w:val="24"/>
          <w:lang w:val="en"/>
        </w:rPr>
        <w:t xml:space="preserve"> be trained in the use </w:t>
      </w:r>
      <w:r w:rsidR="00354273" w:rsidRPr="00D012DB">
        <w:rPr>
          <w:rFonts w:eastAsia="Times New Roman" w:cstheme="minorHAnsi"/>
          <w:sz w:val="24"/>
          <w:szCs w:val="24"/>
          <w:lang w:val="en"/>
        </w:rPr>
        <w:t xml:space="preserve">of this </w:t>
      </w:r>
      <w:r w:rsidR="00C42DD5" w:rsidRPr="00D012DB">
        <w:rPr>
          <w:rFonts w:eastAsia="Times New Roman" w:cstheme="minorHAnsi"/>
          <w:sz w:val="24"/>
          <w:szCs w:val="24"/>
          <w:lang w:val="en"/>
        </w:rPr>
        <w:t>equipment</w:t>
      </w:r>
      <w:r w:rsidR="0079332E" w:rsidRPr="00D012DB">
        <w:rPr>
          <w:rFonts w:eastAsia="Times New Roman" w:cstheme="minorHAnsi"/>
          <w:sz w:val="24"/>
          <w:szCs w:val="24"/>
          <w:lang w:val="en"/>
        </w:rPr>
        <w:t xml:space="preserve">, including how to safely </w:t>
      </w:r>
      <w:r w:rsidR="00FA4426" w:rsidRPr="00D012DB">
        <w:rPr>
          <w:rFonts w:eastAsia="Times New Roman" w:cstheme="minorHAnsi"/>
          <w:sz w:val="24"/>
          <w:szCs w:val="24"/>
          <w:lang w:val="en"/>
        </w:rPr>
        <w:t>don</w:t>
      </w:r>
      <w:r w:rsidR="0079332E" w:rsidRPr="00D012DB">
        <w:rPr>
          <w:rFonts w:eastAsia="Times New Roman" w:cstheme="minorHAnsi"/>
          <w:sz w:val="24"/>
          <w:szCs w:val="24"/>
          <w:lang w:val="en"/>
        </w:rPr>
        <w:t xml:space="preserve"> </w:t>
      </w:r>
      <w:r w:rsidR="00FA4426" w:rsidRPr="00D012DB">
        <w:rPr>
          <w:rFonts w:eastAsia="Times New Roman" w:cstheme="minorHAnsi"/>
          <w:sz w:val="24"/>
          <w:szCs w:val="24"/>
          <w:lang w:val="en"/>
        </w:rPr>
        <w:t xml:space="preserve">(apply) </w:t>
      </w:r>
      <w:r w:rsidR="0079332E" w:rsidRPr="00D012DB">
        <w:rPr>
          <w:rFonts w:eastAsia="Times New Roman" w:cstheme="minorHAnsi"/>
          <w:sz w:val="24"/>
          <w:szCs w:val="24"/>
          <w:lang w:val="en"/>
        </w:rPr>
        <w:t xml:space="preserve">and </w:t>
      </w:r>
      <w:r w:rsidR="00FA4426" w:rsidRPr="00D012DB">
        <w:rPr>
          <w:rFonts w:eastAsia="Times New Roman" w:cstheme="minorHAnsi"/>
          <w:sz w:val="24"/>
          <w:szCs w:val="24"/>
          <w:lang w:val="en"/>
        </w:rPr>
        <w:t>doff (remove)</w:t>
      </w:r>
      <w:r w:rsidR="0079332E" w:rsidRPr="00D012DB">
        <w:rPr>
          <w:rFonts w:eastAsia="Times New Roman" w:cstheme="minorHAnsi"/>
          <w:sz w:val="24"/>
          <w:szCs w:val="24"/>
          <w:lang w:val="en"/>
        </w:rPr>
        <w:t xml:space="preserve"> PPE.  </w:t>
      </w:r>
    </w:p>
    <w:p w14:paraId="1D02B316" w14:textId="5EEDFA4D" w:rsidR="007903FD" w:rsidRPr="00D012DB" w:rsidRDefault="007903FD" w:rsidP="00480DE6">
      <w:pPr>
        <w:rPr>
          <w:rFonts w:eastAsia="Times New Roman" w:cstheme="minorHAnsi"/>
          <w:sz w:val="24"/>
          <w:szCs w:val="24"/>
          <w:lang w:val="en"/>
        </w:rPr>
      </w:pPr>
    </w:p>
    <w:p w14:paraId="628AFE1E" w14:textId="19385BD5" w:rsidR="0079332E" w:rsidRPr="00D012DB" w:rsidRDefault="007903FD" w:rsidP="00480DE6">
      <w:pPr>
        <w:rPr>
          <w:rFonts w:eastAsia="Times New Roman" w:cstheme="minorHAnsi"/>
          <w:sz w:val="24"/>
          <w:szCs w:val="24"/>
          <w:lang w:val="en"/>
        </w:rPr>
      </w:pPr>
      <w:r w:rsidRPr="00D012DB">
        <w:rPr>
          <w:rFonts w:eastAsia="Times New Roman" w:cstheme="minorHAnsi"/>
          <w:sz w:val="24"/>
          <w:szCs w:val="24"/>
          <w:lang w:val="en"/>
        </w:rPr>
        <w:t xml:space="preserve">A </w:t>
      </w:r>
      <w:r w:rsidR="001A24AE" w:rsidRPr="00D012DB">
        <w:rPr>
          <w:rFonts w:eastAsia="Times New Roman" w:cstheme="minorHAnsi"/>
          <w:sz w:val="24"/>
          <w:szCs w:val="24"/>
          <w:lang w:val="en"/>
        </w:rPr>
        <w:t>key principle</w:t>
      </w:r>
      <w:r w:rsidR="00F91FC1" w:rsidRPr="00D012DB">
        <w:rPr>
          <w:rFonts w:eastAsia="Times New Roman" w:cstheme="minorHAnsi"/>
          <w:sz w:val="24"/>
          <w:szCs w:val="24"/>
          <w:lang w:val="en"/>
        </w:rPr>
        <w:t xml:space="preserve"> </w:t>
      </w:r>
      <w:r w:rsidRPr="00D012DB">
        <w:rPr>
          <w:rFonts w:eastAsia="Times New Roman" w:cstheme="minorHAnsi"/>
          <w:sz w:val="24"/>
          <w:szCs w:val="24"/>
          <w:lang w:val="en"/>
        </w:rPr>
        <w:t>in use of PPE is to</w:t>
      </w:r>
      <w:r w:rsidR="001A24AE" w:rsidRPr="00D012DB">
        <w:rPr>
          <w:rFonts w:eastAsia="Times New Roman" w:cstheme="minorHAnsi"/>
          <w:sz w:val="24"/>
          <w:szCs w:val="24"/>
          <w:lang w:val="en"/>
        </w:rPr>
        <w:t xml:space="preserve"> consider PPE as a system that</w:t>
      </w:r>
      <w:r w:rsidR="00F91FC1" w:rsidRPr="00D012DB">
        <w:rPr>
          <w:rFonts w:eastAsia="Times New Roman" w:cstheme="minorHAnsi"/>
          <w:sz w:val="24"/>
          <w:szCs w:val="24"/>
          <w:lang w:val="en"/>
        </w:rPr>
        <w:t xml:space="preserve"> include</w:t>
      </w:r>
      <w:r w:rsidR="001A24AE" w:rsidRPr="00D012DB">
        <w:rPr>
          <w:rFonts w:eastAsia="Times New Roman" w:cstheme="minorHAnsi"/>
          <w:sz w:val="24"/>
          <w:szCs w:val="24"/>
          <w:lang w:val="en"/>
        </w:rPr>
        <w:t>s</w:t>
      </w:r>
      <w:r w:rsidR="00F91FC1" w:rsidRPr="00D012DB">
        <w:rPr>
          <w:rFonts w:eastAsia="Times New Roman" w:cstheme="minorHAnsi"/>
          <w:sz w:val="24"/>
          <w:szCs w:val="24"/>
          <w:lang w:val="en"/>
        </w:rPr>
        <w:t xml:space="preserve"> several types of clothing and equipment that must </w:t>
      </w:r>
      <w:r w:rsidR="001A24AE" w:rsidRPr="00D012DB">
        <w:rPr>
          <w:rFonts w:eastAsia="Times New Roman" w:cstheme="minorHAnsi"/>
          <w:sz w:val="24"/>
          <w:szCs w:val="24"/>
          <w:lang w:val="en"/>
        </w:rPr>
        <w:t xml:space="preserve">all </w:t>
      </w:r>
      <w:r w:rsidR="00F91FC1" w:rsidRPr="00D012DB">
        <w:rPr>
          <w:rFonts w:eastAsia="Times New Roman" w:cstheme="minorHAnsi"/>
          <w:sz w:val="24"/>
          <w:szCs w:val="24"/>
          <w:lang w:val="en"/>
        </w:rPr>
        <w:t>be integrated and provide consistent protection.</w:t>
      </w:r>
      <w:r w:rsidR="00D16FDD" w:rsidRPr="00D012DB">
        <w:rPr>
          <w:rFonts w:eastAsia="Times New Roman" w:cstheme="minorHAnsi"/>
          <w:sz w:val="24"/>
          <w:szCs w:val="24"/>
          <w:lang w:val="en"/>
        </w:rPr>
        <w:t xml:space="preserve">  PPE must meet </w:t>
      </w:r>
      <w:r w:rsidR="001A24AE" w:rsidRPr="00D012DB">
        <w:rPr>
          <w:rFonts w:eastAsia="Times New Roman" w:cstheme="minorHAnsi"/>
          <w:sz w:val="24"/>
          <w:szCs w:val="24"/>
          <w:lang w:val="en"/>
        </w:rPr>
        <w:t xml:space="preserve">all </w:t>
      </w:r>
      <w:r w:rsidR="00D16FDD" w:rsidRPr="00D012DB">
        <w:rPr>
          <w:rFonts w:eastAsia="Times New Roman" w:cstheme="minorHAnsi"/>
          <w:sz w:val="24"/>
          <w:szCs w:val="24"/>
          <w:lang w:val="en"/>
        </w:rPr>
        <w:t>recognized performance</w:t>
      </w:r>
      <w:r w:rsidR="00C67BC3" w:rsidRPr="00D012DB">
        <w:rPr>
          <w:rFonts w:eastAsia="Times New Roman" w:cstheme="minorHAnsi"/>
          <w:sz w:val="24"/>
          <w:szCs w:val="24"/>
          <w:lang w:val="en"/>
        </w:rPr>
        <w:t>-</w:t>
      </w:r>
      <w:r w:rsidR="00D16FDD" w:rsidRPr="00D012DB">
        <w:rPr>
          <w:rFonts w:eastAsia="Times New Roman" w:cstheme="minorHAnsi"/>
          <w:sz w:val="24"/>
          <w:szCs w:val="24"/>
          <w:lang w:val="en"/>
        </w:rPr>
        <w:t>based standards</w:t>
      </w:r>
      <w:r w:rsidR="00374A7C" w:rsidRPr="00D012DB">
        <w:rPr>
          <w:rFonts w:eastAsia="Times New Roman" w:cstheme="minorHAnsi"/>
          <w:sz w:val="24"/>
          <w:szCs w:val="24"/>
          <w:lang w:val="en"/>
        </w:rPr>
        <w:t xml:space="preserve"> and be properly maintained</w:t>
      </w:r>
      <w:r w:rsidR="00D16FDD" w:rsidRPr="00D012DB">
        <w:rPr>
          <w:rFonts w:eastAsia="Times New Roman" w:cstheme="minorHAnsi"/>
          <w:sz w:val="24"/>
          <w:szCs w:val="24"/>
          <w:lang w:val="en"/>
        </w:rPr>
        <w:t>.</w:t>
      </w:r>
    </w:p>
    <w:p w14:paraId="147ADA5D" w14:textId="77777777" w:rsidR="001A24AE" w:rsidRPr="00D012DB" w:rsidRDefault="001A24AE" w:rsidP="001A24AE">
      <w:pPr>
        <w:rPr>
          <w:rFonts w:eastAsia="Times New Roman" w:cstheme="minorHAnsi"/>
          <w:sz w:val="24"/>
          <w:szCs w:val="24"/>
          <w:lang w:val="en"/>
        </w:rPr>
      </w:pPr>
    </w:p>
    <w:p w14:paraId="71D4FF70" w14:textId="47798420" w:rsidR="001A24AE" w:rsidRPr="00D012DB" w:rsidRDefault="001A24AE" w:rsidP="001A24AE">
      <w:pPr>
        <w:rPr>
          <w:rFonts w:eastAsia="Times New Roman" w:cstheme="minorHAnsi"/>
          <w:sz w:val="24"/>
          <w:szCs w:val="24"/>
          <w:lang w:val="en"/>
        </w:rPr>
      </w:pPr>
      <w:r w:rsidRPr="00D012DB">
        <w:rPr>
          <w:rFonts w:eastAsia="Times New Roman" w:cstheme="minorHAnsi"/>
          <w:sz w:val="24"/>
          <w:szCs w:val="24"/>
          <w:lang w:val="en"/>
        </w:rPr>
        <w:t xml:space="preserve">A great deal of experience in use of PPE has been gained from high-hazard industries, and high-hazard health care settings such as EBV </w:t>
      </w:r>
      <w:r w:rsidR="00EF322D" w:rsidRPr="00D012DB">
        <w:rPr>
          <w:rFonts w:eastAsia="Times New Roman" w:cstheme="minorHAnsi"/>
          <w:sz w:val="24"/>
          <w:szCs w:val="24"/>
          <w:lang w:val="en"/>
        </w:rPr>
        <w:t>pandemic</w:t>
      </w:r>
      <w:r w:rsidRPr="00D012DB">
        <w:rPr>
          <w:rFonts w:eastAsia="Times New Roman" w:cstheme="minorHAnsi"/>
          <w:sz w:val="24"/>
          <w:szCs w:val="24"/>
          <w:lang w:val="en"/>
        </w:rPr>
        <w:t>s, where workers have had to rely heavily upon PPE protections  and engineering and administrative controls were not available.</w:t>
      </w:r>
      <w:r w:rsidRPr="00D012DB">
        <w:rPr>
          <w:rStyle w:val="EndnoteReference"/>
          <w:rFonts w:eastAsia="Times New Roman" w:cstheme="minorHAnsi"/>
          <w:sz w:val="24"/>
          <w:szCs w:val="24"/>
          <w:lang w:val="en"/>
        </w:rPr>
        <w:endnoteReference w:id="51"/>
      </w:r>
      <w:r w:rsidRPr="00D012DB">
        <w:rPr>
          <w:rFonts w:eastAsia="Times New Roman" w:cstheme="minorHAnsi"/>
          <w:sz w:val="24"/>
          <w:szCs w:val="24"/>
          <w:lang w:val="en"/>
        </w:rPr>
        <w:t xml:space="preserve"> </w:t>
      </w:r>
    </w:p>
    <w:p w14:paraId="0943AF9A" w14:textId="44851517" w:rsidR="0079332E" w:rsidRPr="00D012DB" w:rsidRDefault="0079332E" w:rsidP="00480DE6">
      <w:pPr>
        <w:rPr>
          <w:rFonts w:eastAsia="Times New Roman" w:cstheme="minorHAnsi"/>
          <w:sz w:val="24"/>
          <w:szCs w:val="24"/>
          <w:lang w:val="en"/>
        </w:rPr>
      </w:pPr>
    </w:p>
    <w:p w14:paraId="7BB3F5EA" w14:textId="1A93F4DC" w:rsidR="00B737A1" w:rsidRPr="00D012DB" w:rsidRDefault="001A24AE" w:rsidP="00FF5F78">
      <w:pPr>
        <w:rPr>
          <w:rFonts w:cstheme="minorHAnsi"/>
          <w:color w:val="222222"/>
          <w:sz w:val="24"/>
          <w:szCs w:val="24"/>
        </w:rPr>
      </w:pPr>
      <w:r w:rsidRPr="00D012DB">
        <w:rPr>
          <w:rFonts w:eastAsia="Times New Roman" w:cstheme="minorHAnsi"/>
          <w:sz w:val="24"/>
          <w:szCs w:val="24"/>
          <w:lang w:val="en"/>
        </w:rPr>
        <w:t>Working in full PPE</w:t>
      </w:r>
      <w:r w:rsidR="0079332E" w:rsidRPr="00D012DB">
        <w:rPr>
          <w:rFonts w:eastAsia="Times New Roman" w:cstheme="minorHAnsi"/>
          <w:sz w:val="24"/>
          <w:szCs w:val="24"/>
          <w:lang w:val="en"/>
        </w:rPr>
        <w:t xml:space="preserve"> poses physiological risk</w:t>
      </w:r>
      <w:r w:rsidR="00354273" w:rsidRPr="00D012DB">
        <w:rPr>
          <w:rFonts w:eastAsia="Times New Roman" w:cstheme="minorHAnsi"/>
          <w:sz w:val="24"/>
          <w:szCs w:val="24"/>
          <w:lang w:val="en"/>
        </w:rPr>
        <w:t>s</w:t>
      </w:r>
      <w:r w:rsidR="0079332E" w:rsidRPr="00D012DB">
        <w:rPr>
          <w:rFonts w:eastAsia="Times New Roman" w:cstheme="minorHAnsi"/>
          <w:sz w:val="24"/>
          <w:szCs w:val="24"/>
          <w:lang w:val="en"/>
        </w:rPr>
        <w:t xml:space="preserve"> to workers </w:t>
      </w:r>
      <w:r w:rsidRPr="00D012DB">
        <w:rPr>
          <w:rFonts w:eastAsia="Times New Roman" w:cstheme="minorHAnsi"/>
          <w:sz w:val="24"/>
          <w:szCs w:val="24"/>
          <w:lang w:val="en"/>
        </w:rPr>
        <w:t xml:space="preserve">and increases risk of </w:t>
      </w:r>
      <w:r w:rsidR="0079332E" w:rsidRPr="00D012DB">
        <w:rPr>
          <w:rFonts w:eastAsia="Times New Roman" w:cstheme="minorHAnsi"/>
          <w:sz w:val="24"/>
          <w:szCs w:val="24"/>
          <w:lang w:val="en"/>
        </w:rPr>
        <w:t xml:space="preserve">dehydration and heat stress.  </w:t>
      </w:r>
      <w:r w:rsidR="00354273" w:rsidRPr="00D012DB">
        <w:rPr>
          <w:rFonts w:eastAsia="Times New Roman" w:cstheme="minorHAnsi"/>
          <w:sz w:val="24"/>
          <w:szCs w:val="24"/>
          <w:lang w:val="en"/>
        </w:rPr>
        <w:t xml:space="preserve">Rigorous </w:t>
      </w:r>
      <w:r w:rsidR="0079332E" w:rsidRPr="00D012DB">
        <w:rPr>
          <w:rFonts w:eastAsia="Times New Roman" w:cstheme="minorHAnsi"/>
          <w:sz w:val="24"/>
          <w:szCs w:val="24"/>
          <w:lang w:val="en"/>
        </w:rPr>
        <w:t xml:space="preserve">attention </w:t>
      </w:r>
      <w:r w:rsidR="00354273" w:rsidRPr="00D012DB">
        <w:rPr>
          <w:rFonts w:eastAsia="Times New Roman" w:cstheme="minorHAnsi"/>
          <w:sz w:val="24"/>
          <w:szCs w:val="24"/>
          <w:lang w:val="en"/>
        </w:rPr>
        <w:t xml:space="preserve">must </w:t>
      </w:r>
      <w:r w:rsidRPr="00D012DB">
        <w:rPr>
          <w:rFonts w:eastAsia="Times New Roman" w:cstheme="minorHAnsi"/>
          <w:sz w:val="24"/>
          <w:szCs w:val="24"/>
          <w:lang w:val="en"/>
        </w:rPr>
        <w:t xml:space="preserve">therefore </w:t>
      </w:r>
      <w:r w:rsidR="00354273" w:rsidRPr="00D012DB">
        <w:rPr>
          <w:rFonts w:eastAsia="Times New Roman" w:cstheme="minorHAnsi"/>
          <w:sz w:val="24"/>
          <w:szCs w:val="24"/>
          <w:lang w:val="en"/>
        </w:rPr>
        <w:t xml:space="preserve">be paid </w:t>
      </w:r>
      <w:r w:rsidR="0079332E" w:rsidRPr="00D012DB">
        <w:rPr>
          <w:rFonts w:eastAsia="Times New Roman" w:cstheme="minorHAnsi"/>
          <w:sz w:val="24"/>
          <w:szCs w:val="24"/>
          <w:lang w:val="en"/>
        </w:rPr>
        <w:t xml:space="preserve">to limiting work shifts and </w:t>
      </w:r>
      <w:r w:rsidR="00354273" w:rsidRPr="00D012DB">
        <w:rPr>
          <w:rFonts w:eastAsia="Times New Roman" w:cstheme="minorHAnsi"/>
          <w:sz w:val="24"/>
          <w:szCs w:val="24"/>
          <w:lang w:val="en"/>
        </w:rPr>
        <w:t xml:space="preserve">to use of proper </w:t>
      </w:r>
      <w:r w:rsidR="0079332E" w:rsidRPr="00D012DB">
        <w:rPr>
          <w:rFonts w:eastAsia="Times New Roman" w:cstheme="minorHAnsi"/>
          <w:sz w:val="24"/>
          <w:szCs w:val="24"/>
          <w:lang w:val="en"/>
        </w:rPr>
        <w:t xml:space="preserve">decontamination procedures during breaks between shifts.  </w:t>
      </w:r>
      <w:r w:rsidR="00354273" w:rsidRPr="00D012DB">
        <w:rPr>
          <w:rFonts w:eastAsia="Times New Roman" w:cstheme="minorHAnsi"/>
          <w:sz w:val="24"/>
          <w:szCs w:val="24"/>
          <w:lang w:val="en"/>
        </w:rPr>
        <w:t>S</w:t>
      </w:r>
      <w:r w:rsidR="0079332E" w:rsidRPr="00D012DB">
        <w:rPr>
          <w:rFonts w:eastAsia="Times New Roman" w:cstheme="minorHAnsi"/>
          <w:sz w:val="24"/>
          <w:szCs w:val="24"/>
          <w:lang w:val="en"/>
        </w:rPr>
        <w:t xml:space="preserve">ufficient time must be allowed </w:t>
      </w:r>
      <w:r w:rsidRPr="00D012DB">
        <w:rPr>
          <w:rFonts w:eastAsia="Times New Roman" w:cstheme="minorHAnsi"/>
          <w:sz w:val="24"/>
          <w:szCs w:val="24"/>
          <w:lang w:val="en"/>
        </w:rPr>
        <w:t xml:space="preserve">at the beginning and end of each shift </w:t>
      </w:r>
      <w:r w:rsidR="0079332E" w:rsidRPr="00D012DB">
        <w:rPr>
          <w:rFonts w:eastAsia="Times New Roman" w:cstheme="minorHAnsi"/>
          <w:sz w:val="24"/>
          <w:szCs w:val="24"/>
          <w:lang w:val="en"/>
        </w:rPr>
        <w:t xml:space="preserve">for donning, </w:t>
      </w:r>
      <w:r w:rsidRPr="00D012DB">
        <w:rPr>
          <w:rFonts w:eastAsia="Times New Roman" w:cstheme="minorHAnsi"/>
          <w:sz w:val="24"/>
          <w:szCs w:val="24"/>
          <w:lang w:val="en"/>
        </w:rPr>
        <w:t xml:space="preserve">doffing and </w:t>
      </w:r>
      <w:r w:rsidR="0079332E" w:rsidRPr="00D012DB">
        <w:rPr>
          <w:rFonts w:eastAsia="Times New Roman" w:cstheme="minorHAnsi"/>
          <w:sz w:val="24"/>
          <w:szCs w:val="24"/>
          <w:lang w:val="en"/>
        </w:rPr>
        <w:t xml:space="preserve">decontaminating PPE. </w:t>
      </w:r>
    </w:p>
    <w:p w14:paraId="1403C9AC" w14:textId="77777777" w:rsidR="0079332E" w:rsidRPr="00D012DB" w:rsidRDefault="0079332E" w:rsidP="00480DE6">
      <w:pPr>
        <w:rPr>
          <w:rFonts w:eastAsia="Times New Roman" w:cstheme="minorHAnsi"/>
          <w:sz w:val="24"/>
          <w:szCs w:val="24"/>
          <w:lang w:val="en"/>
        </w:rPr>
      </w:pPr>
    </w:p>
    <w:p w14:paraId="705C7AE9" w14:textId="3BC6B104" w:rsidR="0079332E" w:rsidRPr="00D012DB" w:rsidRDefault="0079332E" w:rsidP="00A9486D">
      <w:pPr>
        <w:rPr>
          <w:rFonts w:eastAsia="Times New Roman" w:cstheme="minorHAnsi"/>
          <w:b/>
          <w:i/>
          <w:sz w:val="24"/>
          <w:szCs w:val="24"/>
          <w:lang w:val="en"/>
        </w:rPr>
      </w:pPr>
      <w:r w:rsidRPr="00D012DB">
        <w:rPr>
          <w:rFonts w:eastAsia="Times New Roman" w:cstheme="minorHAnsi"/>
          <w:b/>
          <w:i/>
          <w:sz w:val="24"/>
          <w:szCs w:val="24"/>
          <w:lang w:val="en"/>
        </w:rPr>
        <w:t xml:space="preserve">Requirements for </w:t>
      </w:r>
      <w:r w:rsidR="001A1221" w:rsidRPr="00D012DB">
        <w:rPr>
          <w:rFonts w:eastAsia="Times New Roman" w:cstheme="minorHAnsi"/>
          <w:b/>
          <w:i/>
          <w:sz w:val="24"/>
          <w:szCs w:val="24"/>
          <w:lang w:val="en"/>
        </w:rPr>
        <w:t xml:space="preserve">Personal </w:t>
      </w:r>
      <w:r w:rsidRPr="00D012DB">
        <w:rPr>
          <w:rFonts w:eastAsia="Times New Roman" w:cstheme="minorHAnsi"/>
          <w:b/>
          <w:i/>
          <w:sz w:val="24"/>
          <w:szCs w:val="24"/>
          <w:lang w:val="en"/>
        </w:rPr>
        <w:t>Protecti</w:t>
      </w:r>
      <w:r w:rsidR="001A1221" w:rsidRPr="00D012DB">
        <w:rPr>
          <w:rFonts w:eastAsia="Times New Roman" w:cstheme="minorHAnsi"/>
          <w:b/>
          <w:i/>
          <w:sz w:val="24"/>
          <w:szCs w:val="24"/>
          <w:lang w:val="en"/>
        </w:rPr>
        <w:t>ve Equipment</w:t>
      </w:r>
    </w:p>
    <w:p w14:paraId="5081C9E2" w14:textId="77777777" w:rsidR="007903FD" w:rsidRPr="00D012DB" w:rsidRDefault="007903FD" w:rsidP="00A9486D">
      <w:pPr>
        <w:rPr>
          <w:rFonts w:eastAsia="Times New Roman" w:cstheme="minorHAnsi"/>
          <w:b/>
          <w:i/>
          <w:sz w:val="24"/>
          <w:szCs w:val="24"/>
          <w:lang w:val="en"/>
        </w:rPr>
      </w:pPr>
    </w:p>
    <w:p w14:paraId="22C42AE5" w14:textId="08E13983" w:rsidR="0076797D" w:rsidRPr="00D012DB" w:rsidRDefault="00B127B9" w:rsidP="00A07548">
      <w:pPr>
        <w:rPr>
          <w:rFonts w:cstheme="minorHAnsi"/>
          <w:sz w:val="24"/>
          <w:szCs w:val="24"/>
        </w:rPr>
      </w:pPr>
      <w:r w:rsidRPr="00D012DB">
        <w:rPr>
          <w:rFonts w:cstheme="minorHAnsi"/>
          <w:b/>
          <w:bCs/>
          <w:sz w:val="24"/>
          <w:szCs w:val="24"/>
        </w:rPr>
        <w:t xml:space="preserve">Minimum </w:t>
      </w:r>
      <w:r w:rsidR="00C15B17" w:rsidRPr="00D012DB">
        <w:rPr>
          <w:rFonts w:cstheme="minorHAnsi"/>
          <w:b/>
          <w:bCs/>
          <w:sz w:val="24"/>
          <w:szCs w:val="24"/>
        </w:rPr>
        <w:t xml:space="preserve">specifications for selection of PPE are </w:t>
      </w:r>
      <w:r w:rsidR="009245AE" w:rsidRPr="00D012DB">
        <w:rPr>
          <w:rFonts w:cstheme="minorHAnsi"/>
          <w:b/>
          <w:bCs/>
          <w:sz w:val="24"/>
          <w:szCs w:val="24"/>
        </w:rPr>
        <w:t xml:space="preserve">presented </w:t>
      </w:r>
      <w:r w:rsidR="003A18D4">
        <w:rPr>
          <w:rFonts w:cstheme="minorHAnsi"/>
          <w:b/>
          <w:bCs/>
          <w:sz w:val="24"/>
          <w:szCs w:val="24"/>
        </w:rPr>
        <w:t>in Annex</w:t>
      </w:r>
      <w:r w:rsidR="004C354E" w:rsidRPr="00D012DB">
        <w:rPr>
          <w:rFonts w:cstheme="minorHAnsi"/>
          <w:b/>
          <w:bCs/>
          <w:sz w:val="24"/>
          <w:szCs w:val="24"/>
        </w:rPr>
        <w:t xml:space="preserve"> 3</w:t>
      </w:r>
      <w:r w:rsidR="00C15B17" w:rsidRPr="00D012DB">
        <w:rPr>
          <w:rFonts w:cstheme="minorHAnsi"/>
          <w:b/>
          <w:bCs/>
          <w:sz w:val="24"/>
          <w:szCs w:val="24"/>
        </w:rPr>
        <w:t>.</w:t>
      </w:r>
      <w:r w:rsidR="001A24AE" w:rsidRPr="00D012DB">
        <w:rPr>
          <w:rFonts w:cstheme="minorHAnsi"/>
          <w:b/>
          <w:bCs/>
          <w:sz w:val="24"/>
          <w:szCs w:val="24"/>
        </w:rPr>
        <w:t xml:space="preserve"> </w:t>
      </w:r>
      <w:r w:rsidR="001A24AE" w:rsidRPr="00D012DB">
        <w:rPr>
          <w:rFonts w:cstheme="minorHAnsi"/>
          <w:bCs/>
          <w:sz w:val="24"/>
          <w:szCs w:val="24"/>
        </w:rPr>
        <w:t>Key PPE requirements are the following:</w:t>
      </w:r>
    </w:p>
    <w:p w14:paraId="193224FB" w14:textId="77777777" w:rsidR="002E5C7E" w:rsidRPr="00D012DB" w:rsidRDefault="002E5C7E" w:rsidP="00A07548">
      <w:pPr>
        <w:rPr>
          <w:rFonts w:cstheme="minorHAnsi"/>
          <w:i/>
          <w:iCs/>
          <w:sz w:val="24"/>
          <w:szCs w:val="24"/>
          <w:u w:val="single"/>
        </w:rPr>
      </w:pPr>
    </w:p>
    <w:p w14:paraId="5050F411" w14:textId="71ACF918" w:rsidR="002E5C7E" w:rsidRPr="00D012DB" w:rsidRDefault="0076797D" w:rsidP="002E5C7E">
      <w:pPr>
        <w:rPr>
          <w:rFonts w:cstheme="minorHAnsi"/>
          <w:i/>
          <w:iCs/>
          <w:sz w:val="24"/>
          <w:szCs w:val="24"/>
          <w:u w:val="single"/>
        </w:rPr>
      </w:pPr>
      <w:r w:rsidRPr="00D012DB">
        <w:rPr>
          <w:rFonts w:cstheme="minorHAnsi"/>
          <w:i/>
          <w:iCs/>
          <w:sz w:val="24"/>
          <w:szCs w:val="24"/>
          <w:u w:val="single"/>
        </w:rPr>
        <w:t>Respirators</w:t>
      </w:r>
    </w:p>
    <w:p w14:paraId="61ED1965" w14:textId="77777777" w:rsidR="00A872FF" w:rsidRPr="00D012DB" w:rsidRDefault="00A872FF" w:rsidP="00A872FF">
      <w:pPr>
        <w:rPr>
          <w:rFonts w:cstheme="minorHAnsi"/>
          <w:i/>
          <w:iCs/>
          <w:sz w:val="24"/>
          <w:szCs w:val="24"/>
          <w:u w:val="single"/>
        </w:rPr>
      </w:pPr>
    </w:p>
    <w:p w14:paraId="5FF42B74" w14:textId="334BB551" w:rsidR="00A872FF" w:rsidRPr="00D012DB" w:rsidRDefault="00A872FF" w:rsidP="00A872FF">
      <w:pPr>
        <w:pBdr>
          <w:top w:val="single" w:sz="4" w:space="1" w:color="auto"/>
          <w:left w:val="single" w:sz="4" w:space="4" w:color="auto"/>
          <w:bottom w:val="single" w:sz="4" w:space="1" w:color="auto"/>
          <w:right w:val="single" w:sz="4" w:space="4" w:color="auto"/>
        </w:pBdr>
        <w:shd w:val="clear" w:color="auto" w:fill="E7E6E6" w:themeFill="background2"/>
        <w:rPr>
          <w:rFonts w:cstheme="minorHAnsi"/>
          <w:sz w:val="24"/>
          <w:szCs w:val="24"/>
        </w:rPr>
      </w:pPr>
      <w:r w:rsidRPr="00D012DB">
        <w:rPr>
          <w:rFonts w:cstheme="minorHAnsi"/>
          <w:b/>
          <w:sz w:val="24"/>
          <w:szCs w:val="24"/>
        </w:rPr>
        <w:t>NOTE:</w:t>
      </w:r>
      <w:r w:rsidRPr="00D012DB">
        <w:rPr>
          <w:rFonts w:cstheme="minorHAnsi"/>
          <w:sz w:val="24"/>
          <w:szCs w:val="24"/>
        </w:rPr>
        <w:t xml:space="preserve"> The terms “mask” and “respirator” have been used interchangeably in the COVID-19 pandemic, and “N95” has become a generic term for all disposable respirators, leading in many cases to inadequate protection.  In this section, we present proper definition of these terms. And we emphasize that proper use of appropriate PPE is essential for worker protection. </w:t>
      </w:r>
      <w:r w:rsidRPr="00D012DB">
        <w:rPr>
          <w:rFonts w:cstheme="minorHAnsi"/>
          <w:b/>
          <w:sz w:val="24"/>
          <w:szCs w:val="24"/>
        </w:rPr>
        <w:t>Further details on respirator specifications are provided in</w:t>
      </w:r>
      <w:r w:rsidRPr="00D012DB">
        <w:rPr>
          <w:rFonts w:cstheme="minorHAnsi"/>
          <w:sz w:val="24"/>
          <w:szCs w:val="24"/>
        </w:rPr>
        <w:t xml:space="preserve"> </w:t>
      </w:r>
      <w:r w:rsidR="003A18D4">
        <w:rPr>
          <w:rFonts w:cstheme="minorHAnsi"/>
          <w:b/>
          <w:sz w:val="24"/>
          <w:szCs w:val="24"/>
        </w:rPr>
        <w:t>Annex</w:t>
      </w:r>
      <w:r w:rsidRPr="00D012DB">
        <w:rPr>
          <w:rFonts w:cstheme="minorHAnsi"/>
          <w:b/>
          <w:sz w:val="24"/>
          <w:szCs w:val="24"/>
        </w:rPr>
        <w:t xml:space="preserve"> 4.</w:t>
      </w:r>
    </w:p>
    <w:p w14:paraId="5F8F4982" w14:textId="3BD67D8A" w:rsidR="001A24AE" w:rsidRPr="00D012DB" w:rsidRDefault="001A24AE" w:rsidP="00A872FF">
      <w:pPr>
        <w:tabs>
          <w:tab w:val="left" w:pos="2070"/>
        </w:tabs>
        <w:rPr>
          <w:rFonts w:cstheme="minorHAnsi"/>
          <w:i/>
          <w:iCs/>
          <w:sz w:val="24"/>
          <w:szCs w:val="24"/>
          <w:u w:val="single"/>
        </w:rPr>
      </w:pPr>
    </w:p>
    <w:p w14:paraId="6CCE5A54" w14:textId="125FF962" w:rsidR="00543AB7" w:rsidRPr="00D012DB" w:rsidRDefault="00543AB7" w:rsidP="00A872FF">
      <w:pPr>
        <w:tabs>
          <w:tab w:val="left" w:pos="2070"/>
        </w:tabs>
        <w:rPr>
          <w:rFonts w:cstheme="minorHAnsi"/>
          <w:b/>
          <w:sz w:val="24"/>
          <w:szCs w:val="24"/>
        </w:rPr>
      </w:pPr>
      <w:r w:rsidRPr="00D012DB">
        <w:rPr>
          <w:rFonts w:cstheme="minorHAnsi"/>
          <w:sz w:val="24"/>
          <w:szCs w:val="24"/>
        </w:rPr>
        <w:t>A NIOSH-</w:t>
      </w:r>
      <w:r w:rsidR="0076797D" w:rsidRPr="00D012DB">
        <w:rPr>
          <w:rFonts w:cstheme="minorHAnsi"/>
          <w:sz w:val="24"/>
          <w:szCs w:val="24"/>
        </w:rPr>
        <w:t>certified N-95 Filtering Facepiece Respirator (FFR)</w:t>
      </w:r>
      <w:r w:rsidRPr="00D012DB">
        <w:rPr>
          <w:rFonts w:cstheme="minorHAnsi"/>
          <w:sz w:val="24"/>
          <w:szCs w:val="24"/>
        </w:rPr>
        <w:t xml:space="preserve"> (or similar respirators certified by official agencies in countries outside of the United States)</w:t>
      </w:r>
      <w:r w:rsidR="0076797D" w:rsidRPr="00D012DB">
        <w:rPr>
          <w:rFonts w:cstheme="minorHAnsi"/>
          <w:sz w:val="24"/>
          <w:szCs w:val="24"/>
        </w:rPr>
        <w:t xml:space="preserve"> </w:t>
      </w:r>
      <w:r w:rsidRPr="00D012DB">
        <w:rPr>
          <w:rFonts w:cstheme="minorHAnsi"/>
          <w:sz w:val="24"/>
          <w:szCs w:val="24"/>
        </w:rPr>
        <w:t>is</w:t>
      </w:r>
      <w:r w:rsidR="0076797D" w:rsidRPr="00D012DB">
        <w:rPr>
          <w:rFonts w:cstheme="minorHAnsi"/>
          <w:sz w:val="24"/>
          <w:szCs w:val="24"/>
        </w:rPr>
        <w:t xml:space="preserve"> the minimal level </w:t>
      </w:r>
      <w:r w:rsidR="0045613A" w:rsidRPr="00D012DB">
        <w:rPr>
          <w:rFonts w:cstheme="minorHAnsi"/>
          <w:sz w:val="24"/>
          <w:szCs w:val="24"/>
        </w:rPr>
        <w:t>of respiratory PPE required to protect workers</w:t>
      </w:r>
      <w:r w:rsidRPr="00D012DB">
        <w:rPr>
          <w:rFonts w:cstheme="minorHAnsi"/>
          <w:sz w:val="24"/>
          <w:szCs w:val="24"/>
        </w:rPr>
        <w:t xml:space="preserve"> against </w:t>
      </w:r>
      <w:r w:rsidR="00A8680F" w:rsidRPr="00D012DB">
        <w:rPr>
          <w:rFonts w:cstheme="minorHAnsi"/>
          <w:sz w:val="24"/>
          <w:szCs w:val="24"/>
        </w:rPr>
        <w:t>COVID</w:t>
      </w:r>
      <w:r w:rsidRPr="00D012DB">
        <w:rPr>
          <w:rFonts w:cstheme="minorHAnsi"/>
          <w:sz w:val="24"/>
          <w:szCs w:val="24"/>
        </w:rPr>
        <w:t>-19 infection</w:t>
      </w:r>
      <w:r w:rsidR="0076797D" w:rsidRPr="00D012DB">
        <w:rPr>
          <w:rFonts w:cstheme="minorHAnsi"/>
          <w:sz w:val="24"/>
          <w:szCs w:val="24"/>
        </w:rPr>
        <w:t xml:space="preserve">.  This respirator has been certified </w:t>
      </w:r>
      <w:r w:rsidRPr="00D012DB">
        <w:rPr>
          <w:rFonts w:cstheme="minorHAnsi"/>
          <w:sz w:val="24"/>
          <w:szCs w:val="24"/>
        </w:rPr>
        <w:t>to filter 95% of airborne</w:t>
      </w:r>
      <w:r w:rsidR="0076797D" w:rsidRPr="00D012DB">
        <w:rPr>
          <w:rFonts w:cstheme="minorHAnsi"/>
          <w:sz w:val="24"/>
          <w:szCs w:val="24"/>
        </w:rPr>
        <w:t xml:space="preserve"> particulates </w:t>
      </w:r>
      <w:r w:rsidRPr="00D012DB">
        <w:rPr>
          <w:rFonts w:cstheme="minorHAnsi"/>
          <w:sz w:val="24"/>
          <w:szCs w:val="24"/>
        </w:rPr>
        <w:t xml:space="preserve">with a </w:t>
      </w:r>
      <w:r w:rsidR="0076797D" w:rsidRPr="00D012DB">
        <w:rPr>
          <w:rFonts w:cstheme="minorHAnsi"/>
          <w:sz w:val="24"/>
          <w:szCs w:val="24"/>
        </w:rPr>
        <w:t>diameter of 0.3 microns</w:t>
      </w:r>
      <w:r w:rsidRPr="00D012DB">
        <w:rPr>
          <w:rFonts w:cstheme="minorHAnsi"/>
          <w:sz w:val="24"/>
          <w:szCs w:val="24"/>
        </w:rPr>
        <w:t xml:space="preserve">. </w:t>
      </w:r>
      <w:r w:rsidR="0045613A" w:rsidRPr="00D012DB">
        <w:rPr>
          <w:rFonts w:cstheme="minorHAnsi"/>
          <w:sz w:val="24"/>
          <w:szCs w:val="24"/>
        </w:rPr>
        <w:t xml:space="preserve"> </w:t>
      </w:r>
      <w:r w:rsidR="00B0703A" w:rsidRPr="00D012DB">
        <w:rPr>
          <w:rFonts w:cstheme="minorHAnsi"/>
          <w:sz w:val="24"/>
          <w:szCs w:val="24"/>
        </w:rPr>
        <w:t>Individual</w:t>
      </w:r>
      <w:r w:rsidR="00512AFA" w:rsidRPr="00D012DB">
        <w:rPr>
          <w:rFonts w:cstheme="minorHAnsi"/>
          <w:sz w:val="24"/>
          <w:szCs w:val="24"/>
        </w:rPr>
        <w:t xml:space="preserve"> SARS-CoV-2 </w:t>
      </w:r>
      <w:r w:rsidRPr="00D012DB">
        <w:rPr>
          <w:rFonts w:cstheme="minorHAnsi"/>
          <w:sz w:val="24"/>
          <w:szCs w:val="24"/>
        </w:rPr>
        <w:t>particles</w:t>
      </w:r>
      <w:r w:rsidR="00186158" w:rsidRPr="00D012DB">
        <w:rPr>
          <w:rFonts w:cstheme="minorHAnsi"/>
          <w:sz w:val="24"/>
          <w:szCs w:val="24"/>
        </w:rPr>
        <w:t xml:space="preserve"> (</w:t>
      </w:r>
      <w:r w:rsidR="0045613A" w:rsidRPr="00D012DB">
        <w:rPr>
          <w:rFonts w:cstheme="minorHAnsi"/>
          <w:sz w:val="24"/>
          <w:szCs w:val="24"/>
        </w:rPr>
        <w:t>termed, “</w:t>
      </w:r>
      <w:r w:rsidR="00B42032" w:rsidRPr="00D012DB">
        <w:rPr>
          <w:rFonts w:cstheme="minorHAnsi"/>
          <w:sz w:val="24"/>
          <w:szCs w:val="24"/>
        </w:rPr>
        <w:t>virion</w:t>
      </w:r>
      <w:r w:rsidRPr="00D012DB">
        <w:rPr>
          <w:rFonts w:cstheme="minorHAnsi"/>
          <w:sz w:val="24"/>
          <w:szCs w:val="24"/>
        </w:rPr>
        <w:t>s</w:t>
      </w:r>
      <w:r w:rsidR="0045613A" w:rsidRPr="00D012DB">
        <w:rPr>
          <w:rFonts w:cstheme="minorHAnsi"/>
          <w:sz w:val="24"/>
          <w:szCs w:val="24"/>
        </w:rPr>
        <w:t>”</w:t>
      </w:r>
      <w:r w:rsidR="00186158" w:rsidRPr="00D012DB">
        <w:rPr>
          <w:rFonts w:cstheme="minorHAnsi"/>
          <w:sz w:val="24"/>
          <w:szCs w:val="24"/>
        </w:rPr>
        <w:t>)</w:t>
      </w:r>
      <w:r w:rsidR="00B42032" w:rsidRPr="00D012DB">
        <w:rPr>
          <w:rFonts w:cstheme="minorHAnsi"/>
          <w:sz w:val="24"/>
          <w:szCs w:val="24"/>
        </w:rPr>
        <w:t xml:space="preserve"> </w:t>
      </w:r>
      <w:r w:rsidRPr="00D012DB">
        <w:rPr>
          <w:rFonts w:cstheme="minorHAnsi"/>
          <w:sz w:val="24"/>
          <w:szCs w:val="24"/>
        </w:rPr>
        <w:t xml:space="preserve">have a diameter of </w:t>
      </w:r>
      <w:r w:rsidR="00382BFF" w:rsidRPr="00D012DB">
        <w:rPr>
          <w:rFonts w:cstheme="minorHAnsi"/>
          <w:sz w:val="24"/>
          <w:szCs w:val="24"/>
        </w:rPr>
        <w:t>approximately 0.05-0</w:t>
      </w:r>
      <w:r w:rsidR="0076797D" w:rsidRPr="00D012DB">
        <w:rPr>
          <w:rFonts w:cstheme="minorHAnsi"/>
          <w:sz w:val="24"/>
          <w:szCs w:val="24"/>
        </w:rPr>
        <w:t>.</w:t>
      </w:r>
      <w:r w:rsidR="00382BFF" w:rsidRPr="00D012DB">
        <w:rPr>
          <w:rFonts w:cstheme="minorHAnsi"/>
          <w:sz w:val="24"/>
          <w:szCs w:val="24"/>
        </w:rPr>
        <w:t xml:space="preserve">2 </w:t>
      </w:r>
      <w:r w:rsidR="00CF5462" w:rsidRPr="00D012DB">
        <w:rPr>
          <w:rFonts w:cstheme="minorHAnsi"/>
          <w:sz w:val="24"/>
          <w:szCs w:val="24"/>
        </w:rPr>
        <w:t>microns</w:t>
      </w:r>
      <w:r w:rsidR="00515A91" w:rsidRPr="00D012DB">
        <w:rPr>
          <w:rFonts w:cstheme="minorHAnsi"/>
          <w:sz w:val="24"/>
          <w:szCs w:val="24"/>
        </w:rPr>
        <w:t>,</w:t>
      </w:r>
      <w:r w:rsidR="0024232D" w:rsidRPr="00D012DB">
        <w:rPr>
          <w:rStyle w:val="EndnoteReference"/>
          <w:rFonts w:cstheme="minorHAnsi"/>
          <w:sz w:val="24"/>
          <w:szCs w:val="24"/>
        </w:rPr>
        <w:endnoteReference w:id="52"/>
      </w:r>
      <w:r w:rsidRPr="00D012DB">
        <w:rPr>
          <w:rFonts w:cstheme="minorHAnsi"/>
          <w:sz w:val="24"/>
          <w:szCs w:val="24"/>
        </w:rPr>
        <w:t xml:space="preserve"> </w:t>
      </w:r>
      <w:r w:rsidR="0045613A" w:rsidRPr="00D012DB">
        <w:rPr>
          <w:rFonts w:cstheme="minorHAnsi"/>
          <w:color w:val="222222"/>
          <w:sz w:val="24"/>
          <w:szCs w:val="24"/>
          <w:shd w:val="clear" w:color="auto" w:fill="FFFFFF"/>
        </w:rPr>
        <w:t xml:space="preserve">but </w:t>
      </w:r>
      <w:r w:rsidR="0045613A" w:rsidRPr="00D012DB">
        <w:rPr>
          <w:rFonts w:cstheme="minorHAnsi"/>
          <w:color w:val="222222"/>
          <w:sz w:val="24"/>
          <w:szCs w:val="24"/>
          <w:shd w:val="clear" w:color="auto" w:fill="FFFFFF"/>
        </w:rPr>
        <w:lastRenderedPageBreak/>
        <w:t xml:space="preserve">diameters of 70-90 nanometers </w:t>
      </w:r>
      <w:r w:rsidR="005D2E56">
        <w:rPr>
          <w:rFonts w:cstheme="minorHAnsi"/>
          <w:color w:val="222222"/>
          <w:sz w:val="24"/>
          <w:szCs w:val="24"/>
          <w:shd w:val="clear" w:color="auto" w:fill="FFFFFF"/>
        </w:rPr>
        <w:t xml:space="preserve">(0.07 – 0.09 microns) </w:t>
      </w:r>
      <w:r w:rsidR="0045613A" w:rsidRPr="00D012DB">
        <w:rPr>
          <w:rFonts w:cstheme="minorHAnsi"/>
          <w:color w:val="222222"/>
          <w:sz w:val="24"/>
          <w:szCs w:val="24"/>
          <w:shd w:val="clear" w:color="auto" w:fill="FFFFFF"/>
        </w:rPr>
        <w:t>have been reported.</w:t>
      </w:r>
      <w:r w:rsidR="0045613A" w:rsidRPr="00D012DB">
        <w:rPr>
          <w:rStyle w:val="m3770260344465067755msoendnotereference"/>
          <w:rFonts w:cstheme="minorHAnsi"/>
          <w:color w:val="222222"/>
          <w:sz w:val="24"/>
          <w:szCs w:val="24"/>
          <w:shd w:val="clear" w:color="auto" w:fill="FFFFFF"/>
          <w:vertAlign w:val="superscript"/>
        </w:rPr>
        <w:t>48.49</w:t>
      </w:r>
      <w:r w:rsidR="0045613A" w:rsidRPr="00D012DB">
        <w:rPr>
          <w:rFonts w:cstheme="minorHAnsi"/>
          <w:color w:val="222222"/>
          <w:sz w:val="24"/>
          <w:szCs w:val="24"/>
          <w:shd w:val="clear" w:color="auto" w:fill="FFFFFF"/>
        </w:rPr>
        <w:t xml:space="preserve"> N95 masks are at least 95% effective for particle sizes 0.1–0.3 </w:t>
      </w:r>
      <w:r w:rsidR="008549FB">
        <w:rPr>
          <w:rFonts w:cstheme="minorHAnsi"/>
          <w:color w:val="222222"/>
          <w:sz w:val="24"/>
          <w:szCs w:val="24"/>
          <w:shd w:val="clear" w:color="auto" w:fill="FFFFFF"/>
        </w:rPr>
        <w:t>microns</w:t>
      </w:r>
      <w:r w:rsidR="008549FB" w:rsidRPr="00D012DB">
        <w:rPr>
          <w:rFonts w:cstheme="minorHAnsi"/>
          <w:color w:val="222222"/>
          <w:sz w:val="24"/>
          <w:szCs w:val="24"/>
          <w:shd w:val="clear" w:color="auto" w:fill="FFFFFF"/>
        </w:rPr>
        <w:t xml:space="preserve"> </w:t>
      </w:r>
      <w:r w:rsidR="0045613A" w:rsidRPr="00D012DB">
        <w:rPr>
          <w:rFonts w:cstheme="minorHAnsi"/>
          <w:color w:val="222222"/>
          <w:sz w:val="24"/>
          <w:szCs w:val="24"/>
          <w:shd w:val="clear" w:color="auto" w:fill="FFFFFF"/>
        </w:rPr>
        <w:t>with higher efficiencies for larger particles; therefore, a certified N95 respirator is generally effective</w:t>
      </w:r>
      <w:r w:rsidR="0045613A" w:rsidRPr="00D012DB">
        <w:rPr>
          <w:rFonts w:cstheme="minorHAnsi"/>
          <w:sz w:val="24"/>
          <w:szCs w:val="24"/>
        </w:rPr>
        <w:t xml:space="preserve"> in</w:t>
      </w:r>
      <w:r w:rsidR="00B0703A" w:rsidRPr="00D012DB">
        <w:rPr>
          <w:rFonts w:cstheme="minorHAnsi"/>
          <w:sz w:val="24"/>
          <w:szCs w:val="24"/>
        </w:rPr>
        <w:t xml:space="preserve"> filter</w:t>
      </w:r>
      <w:r w:rsidR="0045613A" w:rsidRPr="00D012DB">
        <w:rPr>
          <w:rFonts w:cstheme="minorHAnsi"/>
          <w:sz w:val="24"/>
          <w:szCs w:val="24"/>
        </w:rPr>
        <w:t>ing and capturing</w:t>
      </w:r>
      <w:r w:rsidR="00B0703A" w:rsidRPr="00D012DB">
        <w:rPr>
          <w:rFonts w:cstheme="minorHAnsi"/>
          <w:sz w:val="24"/>
          <w:szCs w:val="24"/>
        </w:rPr>
        <w:t xml:space="preserve"> the SARS-CoV-2 virus, so long as the FFR is properly fitted.</w:t>
      </w:r>
      <w:r w:rsidR="0045613A" w:rsidRPr="00D012DB">
        <w:rPr>
          <w:rFonts w:cstheme="minorHAnsi"/>
          <w:color w:val="222222"/>
          <w:sz w:val="24"/>
          <w:szCs w:val="24"/>
          <w:shd w:val="clear" w:color="auto" w:fill="FFFFFF"/>
        </w:rPr>
        <w:t xml:space="preserve"> </w:t>
      </w:r>
      <w:r w:rsidR="0045613A" w:rsidRPr="00D012DB">
        <w:rPr>
          <w:rFonts w:cstheme="minorHAnsi"/>
          <w:color w:val="222222"/>
          <w:sz w:val="24"/>
          <w:szCs w:val="24"/>
          <w:shd w:val="clear" w:color="auto" w:fill="FFFFFF"/>
          <w:vertAlign w:val="superscript"/>
        </w:rPr>
        <w:t>49</w:t>
      </w:r>
    </w:p>
    <w:p w14:paraId="014588A7" w14:textId="7D81D913" w:rsidR="0076797D" w:rsidRDefault="0076797D" w:rsidP="00A07548">
      <w:pPr>
        <w:rPr>
          <w:rFonts w:cstheme="minorHAnsi"/>
          <w:sz w:val="24"/>
          <w:szCs w:val="24"/>
        </w:rPr>
      </w:pPr>
    </w:p>
    <w:p w14:paraId="7971AB1B" w14:textId="481EB003" w:rsidR="0029503A" w:rsidRPr="00D012DB" w:rsidRDefault="0029503A" w:rsidP="00A07548">
      <w:pPr>
        <w:rPr>
          <w:rFonts w:cstheme="minorHAnsi"/>
          <w:sz w:val="24"/>
          <w:szCs w:val="24"/>
        </w:rPr>
      </w:pPr>
      <w:r w:rsidRPr="0029503A">
        <w:rPr>
          <w:rFonts w:cstheme="minorHAnsi"/>
          <w:b/>
          <w:bCs/>
          <w:sz w:val="24"/>
          <w:szCs w:val="24"/>
          <w:u w:val="single"/>
        </w:rPr>
        <w:t>Note</w:t>
      </w:r>
      <w:r>
        <w:rPr>
          <w:rFonts w:cstheme="minorHAnsi"/>
          <w:sz w:val="24"/>
          <w:szCs w:val="24"/>
        </w:rPr>
        <w:t>: Many respirators claim to provide 95</w:t>
      </w:r>
      <w:r w:rsidR="0019168C">
        <w:rPr>
          <w:rFonts w:cstheme="minorHAnsi"/>
          <w:sz w:val="24"/>
          <w:szCs w:val="24"/>
        </w:rPr>
        <w:t xml:space="preserve">% or greater filtration, but when tested rigorously </w:t>
      </w:r>
      <w:r w:rsidR="00D36694">
        <w:rPr>
          <w:rFonts w:cstheme="minorHAnsi"/>
          <w:sz w:val="24"/>
          <w:szCs w:val="24"/>
        </w:rPr>
        <w:t>are much less effective, even as lows 25%.</w:t>
      </w:r>
      <w:r w:rsidR="00D36694">
        <w:rPr>
          <w:rStyle w:val="EndnoteReference"/>
          <w:rFonts w:cstheme="minorHAnsi"/>
          <w:sz w:val="24"/>
          <w:szCs w:val="24"/>
        </w:rPr>
        <w:endnoteReference w:id="53"/>
      </w:r>
    </w:p>
    <w:p w14:paraId="09D73FB2" w14:textId="60C5699E" w:rsidR="00B0703A" w:rsidRPr="00D012DB" w:rsidRDefault="00B0703A" w:rsidP="00B0703A">
      <w:pPr>
        <w:rPr>
          <w:rFonts w:cstheme="minorHAnsi"/>
          <w:sz w:val="24"/>
          <w:szCs w:val="24"/>
        </w:rPr>
      </w:pPr>
      <w:r w:rsidRPr="00D012DB">
        <w:rPr>
          <w:rFonts w:cstheme="minorHAnsi"/>
          <w:sz w:val="24"/>
          <w:szCs w:val="24"/>
        </w:rPr>
        <w:t xml:space="preserve">All respirator use must be administered as part of a comprehensive Respiratory Protection Program (RPP). Requirements for these programs have been defined by the US Occupational Safety and Health Administration (OSHA) (OSHA Respiratory Protection Standard, </w:t>
      </w:r>
      <w:r w:rsidR="00A872FF" w:rsidRPr="00D012DB">
        <w:rPr>
          <w:rStyle w:val="EndnoteReference"/>
          <w:rFonts w:cstheme="minorHAnsi"/>
          <w:sz w:val="24"/>
          <w:szCs w:val="24"/>
        </w:rPr>
        <w:endnoteReference w:id="54"/>
      </w:r>
      <w:r w:rsidRPr="00D012DB">
        <w:rPr>
          <w:rFonts w:cstheme="minorHAnsi"/>
          <w:sz w:val="24"/>
          <w:szCs w:val="24"/>
        </w:rPr>
        <w:t xml:space="preserve">and by equivalent agencies in countries outside the USA. An RPP must contain provisions for training respirator users, for selecting, and sizing, and maintaining respirator equipment, and for conducting baseline and annual fit tests.  </w:t>
      </w:r>
      <w:r w:rsidR="00787B2B">
        <w:rPr>
          <w:rFonts w:cstheme="minorHAnsi"/>
          <w:sz w:val="24"/>
          <w:szCs w:val="24"/>
        </w:rPr>
        <w:t xml:space="preserve">Failure to </w:t>
      </w:r>
      <w:r w:rsidR="00020B26">
        <w:rPr>
          <w:rFonts w:cstheme="minorHAnsi"/>
          <w:sz w:val="24"/>
          <w:szCs w:val="24"/>
        </w:rPr>
        <w:t>provide a good fit significantly reduces the effectiveness of the respirator.</w:t>
      </w:r>
      <w:r w:rsidR="00C8078A">
        <w:rPr>
          <w:rStyle w:val="EndnoteReference"/>
          <w:rFonts w:cstheme="minorHAnsi"/>
          <w:sz w:val="24"/>
          <w:szCs w:val="24"/>
        </w:rPr>
        <w:endnoteReference w:id="55"/>
      </w:r>
      <w:r w:rsidR="00020B26">
        <w:rPr>
          <w:rFonts w:cstheme="minorHAnsi"/>
          <w:sz w:val="24"/>
          <w:szCs w:val="24"/>
        </w:rPr>
        <w:t xml:space="preserve">  </w:t>
      </w:r>
      <w:r w:rsidRPr="00D012DB">
        <w:rPr>
          <w:rFonts w:cstheme="minorHAnsi"/>
          <w:sz w:val="24"/>
          <w:szCs w:val="24"/>
        </w:rPr>
        <w:t>The lack of an international harmonized standard on respirator selection, training and use impedes formulation of a global recommendation for a widespread hazard, such as COVID-19</w:t>
      </w:r>
    </w:p>
    <w:p w14:paraId="477C8C6D" w14:textId="77777777" w:rsidR="00FF0D33" w:rsidRPr="00D012DB" w:rsidRDefault="00FF0D33" w:rsidP="00771E57">
      <w:pPr>
        <w:rPr>
          <w:rFonts w:cstheme="minorHAnsi"/>
          <w:sz w:val="24"/>
          <w:szCs w:val="24"/>
        </w:rPr>
      </w:pPr>
    </w:p>
    <w:p w14:paraId="6631065E" w14:textId="74FABCF3" w:rsidR="00771E57" w:rsidRPr="00D012DB" w:rsidRDefault="00771E57" w:rsidP="00771E57">
      <w:pPr>
        <w:rPr>
          <w:rFonts w:cstheme="minorHAnsi"/>
          <w:sz w:val="24"/>
          <w:szCs w:val="24"/>
        </w:rPr>
      </w:pPr>
      <w:r w:rsidRPr="00D012DB">
        <w:rPr>
          <w:rFonts w:cstheme="minorHAnsi"/>
          <w:sz w:val="24"/>
          <w:szCs w:val="24"/>
        </w:rPr>
        <w:t xml:space="preserve">Where </w:t>
      </w:r>
      <w:r w:rsidR="00FF0D33" w:rsidRPr="00D012DB">
        <w:rPr>
          <w:rFonts w:cstheme="minorHAnsi"/>
          <w:sz w:val="24"/>
          <w:szCs w:val="24"/>
        </w:rPr>
        <w:t>respirator supplies are</w:t>
      </w:r>
      <w:r w:rsidR="00B0703A" w:rsidRPr="00D012DB">
        <w:rPr>
          <w:rFonts w:cstheme="minorHAnsi"/>
          <w:sz w:val="24"/>
          <w:szCs w:val="24"/>
        </w:rPr>
        <w:t xml:space="preserve"> </w:t>
      </w:r>
      <w:r w:rsidR="00FF0D33" w:rsidRPr="00D012DB">
        <w:rPr>
          <w:rFonts w:cstheme="minorHAnsi"/>
          <w:sz w:val="24"/>
          <w:szCs w:val="24"/>
        </w:rPr>
        <w:t>limited,</w:t>
      </w:r>
      <w:r w:rsidRPr="00D012DB">
        <w:rPr>
          <w:rFonts w:cstheme="minorHAnsi"/>
          <w:sz w:val="24"/>
          <w:szCs w:val="24"/>
        </w:rPr>
        <w:t xml:space="preserve"> a number of decontaminating/sanitizing methods are being evaluated, including ultraviolet germicidal irradiation, vaporous hydroge</w:t>
      </w:r>
      <w:r w:rsidR="00FF0D33" w:rsidRPr="00D012DB">
        <w:rPr>
          <w:rFonts w:cstheme="minorHAnsi"/>
          <w:sz w:val="24"/>
          <w:szCs w:val="24"/>
        </w:rPr>
        <w:t>n peroxide and moist heat.  To date, l</w:t>
      </w:r>
      <w:r w:rsidRPr="00D012DB">
        <w:rPr>
          <w:rFonts w:cstheme="minorHAnsi"/>
          <w:sz w:val="24"/>
          <w:szCs w:val="24"/>
        </w:rPr>
        <w:t>imited rese</w:t>
      </w:r>
      <w:r w:rsidR="00FF0D33" w:rsidRPr="00D012DB">
        <w:rPr>
          <w:rFonts w:cstheme="minorHAnsi"/>
          <w:sz w:val="24"/>
          <w:szCs w:val="24"/>
        </w:rPr>
        <w:t xml:space="preserve">arch is available on </w:t>
      </w:r>
      <w:r w:rsidR="00B0703A" w:rsidRPr="00D012DB">
        <w:rPr>
          <w:rFonts w:cstheme="minorHAnsi"/>
          <w:sz w:val="24"/>
          <w:szCs w:val="24"/>
        </w:rPr>
        <w:t xml:space="preserve">use </w:t>
      </w:r>
      <w:r w:rsidRPr="00D012DB">
        <w:rPr>
          <w:rFonts w:cstheme="minorHAnsi"/>
          <w:sz w:val="24"/>
          <w:szCs w:val="24"/>
        </w:rPr>
        <w:t xml:space="preserve">of these methods.  </w:t>
      </w:r>
      <w:r w:rsidR="00B0703A" w:rsidRPr="00D012DB">
        <w:rPr>
          <w:rFonts w:cstheme="minorHAnsi"/>
          <w:sz w:val="24"/>
          <w:szCs w:val="24"/>
        </w:rPr>
        <w:t>Unresolved issues include the duration of treatment</w:t>
      </w:r>
      <w:r w:rsidRPr="00D012DB">
        <w:rPr>
          <w:rFonts w:cstheme="minorHAnsi"/>
          <w:sz w:val="24"/>
          <w:szCs w:val="24"/>
        </w:rPr>
        <w:t xml:space="preserve"> required</w:t>
      </w:r>
      <w:r w:rsidR="00B0703A" w:rsidRPr="00D012DB">
        <w:rPr>
          <w:rFonts w:cstheme="minorHAnsi"/>
          <w:sz w:val="24"/>
          <w:szCs w:val="24"/>
        </w:rPr>
        <w:t xml:space="preserve"> to decontaminate respirators</w:t>
      </w:r>
      <w:r w:rsidRPr="00D012DB">
        <w:rPr>
          <w:rFonts w:cstheme="minorHAnsi"/>
          <w:sz w:val="24"/>
          <w:szCs w:val="24"/>
        </w:rPr>
        <w:t xml:space="preserve">, </w:t>
      </w:r>
      <w:r w:rsidR="00B0703A" w:rsidRPr="00D012DB">
        <w:rPr>
          <w:rFonts w:cstheme="minorHAnsi"/>
          <w:sz w:val="24"/>
          <w:szCs w:val="24"/>
        </w:rPr>
        <w:t xml:space="preserve">the </w:t>
      </w:r>
      <w:r w:rsidRPr="00D012DB">
        <w:rPr>
          <w:rFonts w:cstheme="minorHAnsi"/>
          <w:sz w:val="24"/>
          <w:szCs w:val="24"/>
        </w:rPr>
        <w:t>availability of required equipment, and detrimental performance effects on the filter, the electret, the seams, the exhalation valve (if included) and the strapping/suspension materials.  Addit</w:t>
      </w:r>
      <w:r w:rsidR="00FF0D33" w:rsidRPr="00D012DB">
        <w:rPr>
          <w:rFonts w:cstheme="minorHAnsi"/>
          <w:sz w:val="24"/>
          <w:szCs w:val="24"/>
        </w:rPr>
        <w:t>ionally, it must be ascertained</w:t>
      </w:r>
      <w:r w:rsidRPr="00D012DB">
        <w:rPr>
          <w:rFonts w:cstheme="minorHAnsi"/>
          <w:sz w:val="24"/>
          <w:szCs w:val="24"/>
        </w:rPr>
        <w:t xml:space="preserve"> that the procedure </w:t>
      </w:r>
      <w:r w:rsidR="00FF0D33" w:rsidRPr="00D012DB">
        <w:rPr>
          <w:rFonts w:cstheme="minorHAnsi"/>
          <w:sz w:val="24"/>
          <w:szCs w:val="24"/>
        </w:rPr>
        <w:t xml:space="preserve">provides </w:t>
      </w:r>
      <w:r w:rsidRPr="00D012DB">
        <w:rPr>
          <w:rFonts w:cstheme="minorHAnsi"/>
          <w:sz w:val="24"/>
          <w:szCs w:val="24"/>
        </w:rPr>
        <w:t xml:space="preserve">complete disinfection and not </w:t>
      </w:r>
      <w:r w:rsidR="00986C2B" w:rsidRPr="00D012DB">
        <w:rPr>
          <w:rFonts w:cstheme="minorHAnsi"/>
          <w:sz w:val="24"/>
          <w:szCs w:val="24"/>
        </w:rPr>
        <w:t xml:space="preserve">only </w:t>
      </w:r>
      <w:r w:rsidRPr="00D012DB">
        <w:rPr>
          <w:rFonts w:cstheme="minorHAnsi"/>
          <w:sz w:val="24"/>
          <w:szCs w:val="24"/>
        </w:rPr>
        <w:t xml:space="preserve">a surface cleaning.  Methods that must </w:t>
      </w:r>
      <w:r w:rsidRPr="00D012DB">
        <w:rPr>
          <w:rFonts w:cstheme="minorHAnsi"/>
          <w:b/>
          <w:sz w:val="24"/>
          <w:szCs w:val="24"/>
          <w:u w:val="single"/>
        </w:rPr>
        <w:t xml:space="preserve">NOT </w:t>
      </w:r>
      <w:r w:rsidRPr="00D012DB">
        <w:rPr>
          <w:rFonts w:cstheme="minorHAnsi"/>
          <w:sz w:val="24"/>
          <w:szCs w:val="24"/>
        </w:rPr>
        <w:t>be used include autoclaving, ethylene oxide sterilization or any process using harsh chemicals</w:t>
      </w:r>
      <w:r w:rsidR="00FF0D33" w:rsidRPr="00D012DB">
        <w:rPr>
          <w:rFonts w:cstheme="minorHAnsi"/>
          <w:sz w:val="24"/>
          <w:szCs w:val="24"/>
        </w:rPr>
        <w:t xml:space="preserve">, as these will destroy the integrity of the </w:t>
      </w:r>
      <w:r w:rsidR="00986C2B" w:rsidRPr="00D012DB">
        <w:rPr>
          <w:rFonts w:cstheme="minorHAnsi"/>
          <w:sz w:val="24"/>
          <w:szCs w:val="24"/>
        </w:rPr>
        <w:t>respirator</w:t>
      </w:r>
      <w:r w:rsidRPr="00D012DB">
        <w:rPr>
          <w:rFonts w:cstheme="minorHAnsi"/>
          <w:sz w:val="24"/>
          <w:szCs w:val="24"/>
        </w:rPr>
        <w:t>.</w:t>
      </w:r>
    </w:p>
    <w:p w14:paraId="5590C623" w14:textId="3D096F25" w:rsidR="00B0703A" w:rsidRPr="00D012DB" w:rsidRDefault="00B0703A" w:rsidP="00771E57">
      <w:pPr>
        <w:rPr>
          <w:rFonts w:cstheme="minorHAnsi"/>
          <w:sz w:val="24"/>
          <w:szCs w:val="24"/>
        </w:rPr>
      </w:pPr>
    </w:p>
    <w:p w14:paraId="2DF9B5A9" w14:textId="4E78BCB5" w:rsidR="00B0703A" w:rsidRPr="00D012DB" w:rsidRDefault="00B0703A" w:rsidP="00771E57">
      <w:pPr>
        <w:rPr>
          <w:rFonts w:cstheme="minorHAnsi"/>
          <w:sz w:val="24"/>
          <w:szCs w:val="24"/>
        </w:rPr>
      </w:pPr>
      <w:r w:rsidRPr="00D012DB">
        <w:rPr>
          <w:rFonts w:cstheme="minorHAnsi"/>
          <w:sz w:val="24"/>
          <w:szCs w:val="24"/>
        </w:rPr>
        <w:t xml:space="preserve">While reuse </w:t>
      </w:r>
      <w:r w:rsidR="00986C2B" w:rsidRPr="00D012DB">
        <w:rPr>
          <w:rFonts w:cstheme="minorHAnsi"/>
          <w:sz w:val="24"/>
          <w:szCs w:val="24"/>
        </w:rPr>
        <w:t xml:space="preserve">of respirators is </w:t>
      </w:r>
      <w:r w:rsidRPr="00D012DB">
        <w:rPr>
          <w:rFonts w:cstheme="minorHAnsi"/>
          <w:sz w:val="24"/>
          <w:szCs w:val="24"/>
        </w:rPr>
        <w:t xml:space="preserve">not optimal, minimal requirements suggested for reuse could include the worker doffing the FFR and placing it in a paper bag, where it will remain for a minimum of 5 days, allowing then for reuse by the same worker.  </w:t>
      </w:r>
    </w:p>
    <w:p w14:paraId="01CE43D5" w14:textId="77777777" w:rsidR="00771E57" w:rsidRPr="00D012DB" w:rsidRDefault="00771E57" w:rsidP="00771E57">
      <w:pPr>
        <w:rPr>
          <w:rFonts w:cstheme="minorHAnsi"/>
          <w:sz w:val="24"/>
          <w:szCs w:val="24"/>
        </w:rPr>
      </w:pPr>
    </w:p>
    <w:p w14:paraId="610CE345" w14:textId="66328FEA" w:rsidR="00771E57" w:rsidRPr="00D012DB" w:rsidRDefault="00771E57" w:rsidP="00771E57">
      <w:pPr>
        <w:rPr>
          <w:rFonts w:cstheme="minorHAnsi"/>
          <w:sz w:val="24"/>
          <w:szCs w:val="24"/>
        </w:rPr>
      </w:pPr>
      <w:r w:rsidRPr="00D012DB">
        <w:rPr>
          <w:rFonts w:cstheme="minorHAnsi"/>
          <w:sz w:val="24"/>
          <w:szCs w:val="24"/>
        </w:rPr>
        <w:t xml:space="preserve">FFRs can </w:t>
      </w:r>
      <w:r w:rsidRPr="00D012DB">
        <w:rPr>
          <w:rFonts w:cstheme="minorHAnsi"/>
          <w:b/>
          <w:sz w:val="24"/>
          <w:szCs w:val="24"/>
          <w:u w:val="single"/>
        </w:rPr>
        <w:t>NOT</w:t>
      </w:r>
      <w:r w:rsidRPr="00D012DB">
        <w:rPr>
          <w:rFonts w:cstheme="minorHAnsi"/>
          <w:sz w:val="24"/>
          <w:szCs w:val="24"/>
        </w:rPr>
        <w:t xml:space="preserve"> be stored in plastic bags unless that plastic has been deemed non-electrostatic.  If stored in a plastic bag (e.g. </w:t>
      </w:r>
      <w:proofErr w:type="spellStart"/>
      <w:r w:rsidRPr="00D012DB">
        <w:rPr>
          <w:rFonts w:cstheme="minorHAnsi"/>
          <w:sz w:val="24"/>
          <w:szCs w:val="24"/>
        </w:rPr>
        <w:t>Ziplok</w:t>
      </w:r>
      <w:proofErr w:type="spellEnd"/>
      <w:r w:rsidRPr="00D012DB">
        <w:rPr>
          <w:rFonts w:cstheme="minorHAnsi"/>
          <w:sz w:val="24"/>
          <w:szCs w:val="24"/>
        </w:rPr>
        <w:t xml:space="preserve">), the electret will be </w:t>
      </w:r>
      <w:r w:rsidR="00FF0D33" w:rsidRPr="00D012DB">
        <w:rPr>
          <w:rFonts w:cstheme="minorHAnsi"/>
          <w:sz w:val="24"/>
          <w:szCs w:val="24"/>
        </w:rPr>
        <w:t xml:space="preserve">inactivated </w:t>
      </w:r>
      <w:r w:rsidRPr="00D012DB">
        <w:rPr>
          <w:rFonts w:cstheme="minorHAnsi"/>
          <w:sz w:val="24"/>
          <w:szCs w:val="24"/>
        </w:rPr>
        <w:t xml:space="preserve">and the FFR will no </w:t>
      </w:r>
      <w:r w:rsidR="001A24AE" w:rsidRPr="00D012DB">
        <w:rPr>
          <w:rFonts w:cstheme="minorHAnsi"/>
          <w:sz w:val="24"/>
          <w:szCs w:val="24"/>
        </w:rPr>
        <w:t>longer perform.  All FFRs must</w:t>
      </w:r>
      <w:r w:rsidRPr="00D012DB">
        <w:rPr>
          <w:rFonts w:cstheme="minorHAnsi"/>
          <w:sz w:val="24"/>
          <w:szCs w:val="24"/>
        </w:rPr>
        <w:t xml:space="preserve"> be stored in paper bags or cardboard boxes when not in use.  </w:t>
      </w:r>
    </w:p>
    <w:p w14:paraId="4677C44E" w14:textId="77777777" w:rsidR="00771E57" w:rsidRPr="00D012DB" w:rsidRDefault="00771E57" w:rsidP="00771E57">
      <w:pPr>
        <w:rPr>
          <w:rFonts w:cstheme="minorHAnsi"/>
          <w:sz w:val="24"/>
          <w:szCs w:val="24"/>
        </w:rPr>
      </w:pPr>
    </w:p>
    <w:p w14:paraId="7BB2C6F0" w14:textId="10C5A17A" w:rsidR="00771E57" w:rsidRPr="00D012DB" w:rsidRDefault="00771E57" w:rsidP="00771E57">
      <w:pPr>
        <w:pStyle w:val="Default"/>
        <w:rPr>
          <w:rFonts w:asciiTheme="minorHAnsi" w:hAnsiTheme="minorHAnsi" w:cstheme="minorHAnsi"/>
        </w:rPr>
      </w:pPr>
      <w:r w:rsidRPr="00D012DB">
        <w:rPr>
          <w:rFonts w:asciiTheme="minorHAnsi" w:hAnsiTheme="minorHAnsi" w:cstheme="minorHAnsi"/>
        </w:rPr>
        <w:t xml:space="preserve">APRs and PAPRs, as well as reusable faceshields, goggles, and protective garments can be disinfected and sanitized, and </w:t>
      </w:r>
      <w:r w:rsidR="00FF0D33" w:rsidRPr="00D012DB">
        <w:rPr>
          <w:rFonts w:asciiTheme="minorHAnsi" w:hAnsiTheme="minorHAnsi" w:cstheme="minorHAnsi"/>
        </w:rPr>
        <w:t>such work must</w:t>
      </w:r>
      <w:r w:rsidRPr="00D012DB">
        <w:rPr>
          <w:rFonts w:asciiTheme="minorHAnsi" w:hAnsiTheme="minorHAnsi" w:cstheme="minorHAnsi"/>
        </w:rPr>
        <w:t xml:space="preserve"> be done in conformance with the manufacturer’s recommendations.  Additional advice </w:t>
      </w:r>
      <w:r w:rsidR="001A21A4" w:rsidRPr="00D012DB">
        <w:rPr>
          <w:rFonts w:asciiTheme="minorHAnsi" w:hAnsiTheme="minorHAnsi" w:cstheme="minorHAnsi"/>
        </w:rPr>
        <w:t>must</w:t>
      </w:r>
      <w:r w:rsidRPr="00D012DB">
        <w:rPr>
          <w:rFonts w:asciiTheme="minorHAnsi" w:hAnsiTheme="minorHAnsi" w:cstheme="minorHAnsi"/>
        </w:rPr>
        <w:t xml:space="preserve"> be sought from the manufacturer on appropriate cleaning agents, sanitizers, or disinfectants, and processes if not addressed in the instructions. </w:t>
      </w:r>
    </w:p>
    <w:p w14:paraId="1486E6E4" w14:textId="77777777" w:rsidR="00771E57" w:rsidRPr="00D012DB" w:rsidRDefault="00771E57" w:rsidP="00771E57">
      <w:pPr>
        <w:rPr>
          <w:rFonts w:cstheme="minorHAnsi"/>
          <w:sz w:val="24"/>
          <w:szCs w:val="24"/>
        </w:rPr>
      </w:pPr>
    </w:p>
    <w:p w14:paraId="6FD410D6" w14:textId="5E932F40" w:rsidR="0076797D" w:rsidRPr="00D012DB" w:rsidRDefault="0076797D" w:rsidP="00A07548">
      <w:pPr>
        <w:rPr>
          <w:rFonts w:cstheme="minorHAnsi"/>
          <w:i/>
          <w:iCs/>
          <w:sz w:val="24"/>
          <w:szCs w:val="24"/>
          <w:u w:val="single"/>
        </w:rPr>
      </w:pPr>
      <w:r w:rsidRPr="00D012DB">
        <w:rPr>
          <w:rFonts w:cstheme="minorHAnsi"/>
          <w:i/>
          <w:iCs/>
          <w:sz w:val="24"/>
          <w:szCs w:val="24"/>
          <w:u w:val="single"/>
        </w:rPr>
        <w:t>Masks</w:t>
      </w:r>
    </w:p>
    <w:p w14:paraId="144870EB" w14:textId="416CC739" w:rsidR="00986C2B" w:rsidRPr="00D012DB" w:rsidRDefault="00986C2B" w:rsidP="00986C2B">
      <w:pPr>
        <w:rPr>
          <w:rFonts w:cstheme="minorHAnsi"/>
          <w:sz w:val="24"/>
          <w:szCs w:val="24"/>
        </w:rPr>
      </w:pPr>
      <w:r w:rsidRPr="00D012DB">
        <w:rPr>
          <w:rFonts w:cstheme="minorHAnsi"/>
          <w:sz w:val="24"/>
          <w:szCs w:val="24"/>
        </w:rPr>
        <w:t xml:space="preserve">Mask categories include surgical masks and procedural masks.  These are NOT respirators and must not be relied on for respiratory protection against the SARS-CoV-2 virus.  They fit loosely </w:t>
      </w:r>
      <w:r w:rsidRPr="00D012DB">
        <w:rPr>
          <w:rFonts w:cstheme="minorHAnsi"/>
          <w:sz w:val="24"/>
          <w:szCs w:val="24"/>
        </w:rPr>
        <w:lastRenderedPageBreak/>
        <w:t>to the face of the user and provide a limited barrier to splashes or aerosols</w:t>
      </w:r>
      <w:r w:rsidR="00437082" w:rsidRPr="00D012DB">
        <w:rPr>
          <w:rFonts w:cstheme="minorHAnsi"/>
          <w:sz w:val="24"/>
          <w:szCs w:val="24"/>
        </w:rPr>
        <w:t>.</w:t>
      </w:r>
      <w:r w:rsidRPr="00D012DB">
        <w:rPr>
          <w:rFonts w:cstheme="minorHAnsi"/>
          <w:sz w:val="24"/>
          <w:szCs w:val="24"/>
        </w:rPr>
        <w:t xml:space="preserve"> Some masks are being used as covers to extend service life of FFRs, but this increases breathing resistance.</w:t>
      </w:r>
    </w:p>
    <w:p w14:paraId="3A2096A7" w14:textId="77777777" w:rsidR="00986C2B" w:rsidRPr="00D012DB" w:rsidRDefault="00986C2B" w:rsidP="00986C2B">
      <w:pPr>
        <w:rPr>
          <w:rFonts w:cstheme="minorHAnsi"/>
          <w:sz w:val="24"/>
          <w:szCs w:val="24"/>
        </w:rPr>
      </w:pPr>
    </w:p>
    <w:p w14:paraId="0F404FC0" w14:textId="3EEF6165" w:rsidR="00986C2B" w:rsidRPr="00D012DB" w:rsidRDefault="00986C2B" w:rsidP="00986C2B">
      <w:pPr>
        <w:rPr>
          <w:rFonts w:cstheme="minorHAnsi"/>
          <w:sz w:val="24"/>
          <w:szCs w:val="24"/>
        </w:rPr>
      </w:pPr>
      <w:r w:rsidRPr="00D012DB">
        <w:rPr>
          <w:rFonts w:cstheme="minorHAnsi"/>
          <w:sz w:val="24"/>
          <w:szCs w:val="24"/>
        </w:rPr>
        <w:t>Masks are designed to protect patients from the heath care provider. Surgical masks typically have fabric ties to secure to the face, while procedural mask</w:t>
      </w:r>
      <w:r w:rsidR="00437082" w:rsidRPr="00D012DB">
        <w:rPr>
          <w:rFonts w:cstheme="minorHAnsi"/>
          <w:sz w:val="24"/>
          <w:szCs w:val="24"/>
        </w:rPr>
        <w:t>s</w:t>
      </w:r>
      <w:r w:rsidRPr="00D012DB">
        <w:rPr>
          <w:rFonts w:cstheme="minorHAnsi"/>
          <w:sz w:val="24"/>
          <w:szCs w:val="24"/>
        </w:rPr>
        <w:t xml:space="preserve"> typical use ear loops.  Such facemasks should be evaluated for fluid resistance, particulate filtration efficiency, bacterial filtration efficiency, breathing resistance and flammability.  </w:t>
      </w:r>
      <w:r w:rsidRPr="00D012DB">
        <w:rPr>
          <w:rFonts w:cstheme="minorHAnsi"/>
          <w:color w:val="232F3A"/>
          <w:sz w:val="24"/>
          <w:szCs w:val="24"/>
          <w:shd w:val="clear" w:color="auto" w:fill="FFFFFF"/>
        </w:rPr>
        <w:t xml:space="preserve">An international and industry </w:t>
      </w:r>
      <w:r w:rsidR="00437082" w:rsidRPr="00D012DB">
        <w:rPr>
          <w:rFonts w:cstheme="minorHAnsi"/>
          <w:color w:val="232F3A"/>
          <w:sz w:val="24"/>
          <w:szCs w:val="24"/>
          <w:shd w:val="clear" w:color="auto" w:fill="FFFFFF"/>
        </w:rPr>
        <w:t xml:space="preserve">recognized standard for </w:t>
      </w:r>
      <w:r w:rsidRPr="00D012DB">
        <w:rPr>
          <w:rFonts w:cstheme="minorHAnsi"/>
          <w:color w:val="232F3A"/>
          <w:sz w:val="24"/>
          <w:szCs w:val="24"/>
          <w:shd w:val="clear" w:color="auto" w:fill="FFFFFF"/>
        </w:rPr>
        <w:t>such masks is ASTM F2100, which covers their classifications, performance requirements, and test methods for the materials used in their construction.</w:t>
      </w:r>
      <w:r w:rsidR="00A872FF" w:rsidRPr="00D012DB">
        <w:rPr>
          <w:rStyle w:val="EndnoteReference"/>
          <w:rFonts w:cstheme="minorHAnsi"/>
          <w:color w:val="232F3A"/>
          <w:sz w:val="24"/>
          <w:szCs w:val="24"/>
          <w:shd w:val="clear" w:color="auto" w:fill="FFFFFF"/>
        </w:rPr>
        <w:endnoteReference w:id="56"/>
      </w:r>
      <w:r w:rsidRPr="00D012DB">
        <w:rPr>
          <w:rFonts w:cstheme="minorHAnsi"/>
          <w:color w:val="232F3A"/>
          <w:sz w:val="24"/>
          <w:szCs w:val="24"/>
          <w:shd w:val="clear" w:color="auto" w:fill="FFFFFF"/>
        </w:rPr>
        <w:t xml:space="preserve">  </w:t>
      </w:r>
    </w:p>
    <w:p w14:paraId="6EE169E9" w14:textId="77777777" w:rsidR="0076797D" w:rsidRPr="00D012DB" w:rsidRDefault="0076797D" w:rsidP="00A07548">
      <w:pPr>
        <w:rPr>
          <w:rFonts w:cstheme="minorHAnsi"/>
          <w:sz w:val="24"/>
          <w:szCs w:val="24"/>
        </w:rPr>
      </w:pPr>
    </w:p>
    <w:p w14:paraId="64683368" w14:textId="0F98BD49" w:rsidR="0076797D" w:rsidRPr="00D012DB" w:rsidRDefault="0076797D" w:rsidP="00A07548">
      <w:pPr>
        <w:rPr>
          <w:rFonts w:cstheme="minorHAnsi"/>
          <w:i/>
          <w:iCs/>
          <w:sz w:val="24"/>
          <w:szCs w:val="24"/>
          <w:u w:val="single"/>
        </w:rPr>
      </w:pPr>
      <w:r w:rsidRPr="00D012DB">
        <w:rPr>
          <w:rFonts w:cstheme="minorHAnsi"/>
          <w:i/>
          <w:iCs/>
          <w:sz w:val="24"/>
          <w:szCs w:val="24"/>
          <w:u w:val="single"/>
        </w:rPr>
        <w:t xml:space="preserve">Face </w:t>
      </w:r>
      <w:r w:rsidR="00AC33D6" w:rsidRPr="00D012DB">
        <w:rPr>
          <w:rFonts w:cstheme="minorHAnsi"/>
          <w:i/>
          <w:iCs/>
          <w:sz w:val="24"/>
          <w:szCs w:val="24"/>
          <w:u w:val="single"/>
        </w:rPr>
        <w:t xml:space="preserve">and </w:t>
      </w:r>
      <w:r w:rsidR="00DD4664" w:rsidRPr="00D012DB">
        <w:rPr>
          <w:rFonts w:cstheme="minorHAnsi"/>
          <w:i/>
          <w:iCs/>
          <w:sz w:val="24"/>
          <w:szCs w:val="24"/>
          <w:u w:val="single"/>
        </w:rPr>
        <w:t>Ocular (</w:t>
      </w:r>
      <w:r w:rsidR="00AC33D6" w:rsidRPr="00D012DB">
        <w:rPr>
          <w:rFonts w:cstheme="minorHAnsi"/>
          <w:i/>
          <w:iCs/>
          <w:sz w:val="24"/>
          <w:szCs w:val="24"/>
          <w:u w:val="single"/>
        </w:rPr>
        <w:t>Eye</w:t>
      </w:r>
      <w:r w:rsidR="00711AF7" w:rsidRPr="00D012DB">
        <w:rPr>
          <w:rFonts w:cstheme="minorHAnsi"/>
          <w:i/>
          <w:iCs/>
          <w:sz w:val="24"/>
          <w:szCs w:val="24"/>
          <w:u w:val="single"/>
        </w:rPr>
        <w:t>)</w:t>
      </w:r>
      <w:r w:rsidR="00AC33D6" w:rsidRPr="00D012DB">
        <w:rPr>
          <w:rFonts w:cstheme="minorHAnsi"/>
          <w:i/>
          <w:iCs/>
          <w:sz w:val="24"/>
          <w:szCs w:val="24"/>
          <w:u w:val="single"/>
        </w:rPr>
        <w:t xml:space="preserve"> </w:t>
      </w:r>
      <w:r w:rsidRPr="00D012DB">
        <w:rPr>
          <w:rFonts w:cstheme="minorHAnsi"/>
          <w:i/>
          <w:iCs/>
          <w:sz w:val="24"/>
          <w:szCs w:val="24"/>
          <w:u w:val="single"/>
        </w:rPr>
        <w:t>Protection</w:t>
      </w:r>
    </w:p>
    <w:p w14:paraId="0C88FC65" w14:textId="77D01314" w:rsidR="0076797D" w:rsidRPr="00D012DB" w:rsidRDefault="0076797D" w:rsidP="00A07548">
      <w:pPr>
        <w:rPr>
          <w:rFonts w:cstheme="minorHAnsi"/>
          <w:sz w:val="24"/>
          <w:szCs w:val="24"/>
        </w:rPr>
      </w:pPr>
      <w:r w:rsidRPr="00D012DB">
        <w:rPr>
          <w:rFonts w:cstheme="minorHAnsi"/>
          <w:sz w:val="24"/>
          <w:szCs w:val="24"/>
        </w:rPr>
        <w:t xml:space="preserve">Contact of a worker’s eyes with either SARS-CoV-2 liquid splashes, aerosols or through touching of the eye by contaminated fingers may transmit infection.  </w:t>
      </w:r>
      <w:r w:rsidR="00FF0D33" w:rsidRPr="00D012DB">
        <w:rPr>
          <w:rFonts w:cstheme="minorHAnsi"/>
          <w:sz w:val="24"/>
          <w:szCs w:val="24"/>
        </w:rPr>
        <w:t>U</w:t>
      </w:r>
      <w:r w:rsidRPr="00D012DB">
        <w:rPr>
          <w:rFonts w:cstheme="minorHAnsi"/>
          <w:sz w:val="24"/>
          <w:szCs w:val="24"/>
        </w:rPr>
        <w:t>nless a full facepiece respirator or PAPR hood is used, a fac</w:t>
      </w:r>
      <w:r w:rsidR="00FF0D33" w:rsidRPr="00D012DB">
        <w:rPr>
          <w:rFonts w:cstheme="minorHAnsi"/>
          <w:sz w:val="24"/>
          <w:szCs w:val="24"/>
        </w:rPr>
        <w:t>eshield or safety googles must</w:t>
      </w:r>
      <w:r w:rsidRPr="00D012DB">
        <w:rPr>
          <w:rFonts w:cstheme="minorHAnsi"/>
          <w:sz w:val="24"/>
          <w:szCs w:val="24"/>
        </w:rPr>
        <w:t xml:space="preserve"> be worn</w:t>
      </w:r>
      <w:r w:rsidR="00FF0D33" w:rsidRPr="00D012DB">
        <w:rPr>
          <w:rFonts w:cstheme="minorHAnsi"/>
          <w:sz w:val="24"/>
          <w:szCs w:val="24"/>
        </w:rPr>
        <w:t xml:space="preserve"> in addition to a respirator to protect against such exposure</w:t>
      </w:r>
      <w:r w:rsidRPr="00D012DB">
        <w:rPr>
          <w:rFonts w:cstheme="minorHAnsi"/>
          <w:sz w:val="24"/>
          <w:szCs w:val="24"/>
        </w:rPr>
        <w:t xml:space="preserve">.  Faceshields will provide limited protection to the face and eyes from such direct contact.   </w:t>
      </w:r>
    </w:p>
    <w:p w14:paraId="7E475979" w14:textId="77777777" w:rsidR="0076797D" w:rsidRPr="00D012DB" w:rsidRDefault="0076797D" w:rsidP="00A07548">
      <w:pPr>
        <w:rPr>
          <w:rFonts w:cstheme="minorHAnsi"/>
          <w:sz w:val="24"/>
          <w:szCs w:val="24"/>
        </w:rPr>
      </w:pPr>
    </w:p>
    <w:p w14:paraId="12406C4C" w14:textId="77777777" w:rsidR="0076797D" w:rsidRPr="00D012DB" w:rsidRDefault="0076797D" w:rsidP="00A07548">
      <w:pPr>
        <w:rPr>
          <w:rFonts w:cstheme="minorHAnsi"/>
          <w:i/>
          <w:iCs/>
          <w:sz w:val="24"/>
          <w:szCs w:val="24"/>
          <w:u w:val="single"/>
        </w:rPr>
      </w:pPr>
      <w:r w:rsidRPr="00D012DB">
        <w:rPr>
          <w:rFonts w:cstheme="minorHAnsi"/>
          <w:i/>
          <w:iCs/>
          <w:sz w:val="24"/>
          <w:szCs w:val="24"/>
          <w:u w:val="single"/>
        </w:rPr>
        <w:t>Skin Protection</w:t>
      </w:r>
    </w:p>
    <w:p w14:paraId="012626AA" w14:textId="5FD1CE59" w:rsidR="0076797D" w:rsidRPr="00D012DB" w:rsidRDefault="0076797D" w:rsidP="00A07548">
      <w:pPr>
        <w:rPr>
          <w:rFonts w:cstheme="minorHAnsi"/>
          <w:sz w:val="24"/>
          <w:szCs w:val="24"/>
        </w:rPr>
      </w:pPr>
      <w:r w:rsidRPr="00D012DB">
        <w:rPr>
          <w:rFonts w:cstheme="minorHAnsi"/>
          <w:sz w:val="24"/>
          <w:szCs w:val="24"/>
        </w:rPr>
        <w:t>The SARS-CoV-2 virus is not transmissible through the skin.  Like the facepiece, protective clothing will provide limited protection from infectious aerosols and liquid splashes</w:t>
      </w:r>
      <w:r w:rsidR="00FF0D33" w:rsidRPr="00D012DB">
        <w:rPr>
          <w:rFonts w:cstheme="minorHAnsi"/>
          <w:sz w:val="24"/>
          <w:szCs w:val="24"/>
        </w:rPr>
        <w:t>.  Appropriate</w:t>
      </w:r>
      <w:r w:rsidRPr="00D012DB">
        <w:rPr>
          <w:rFonts w:cstheme="minorHAnsi"/>
          <w:sz w:val="24"/>
          <w:szCs w:val="24"/>
        </w:rPr>
        <w:t xml:space="preserve"> protective clothing must have barrier capabilities that limit the penetration and/or absorption of contaminated liquids.  </w:t>
      </w:r>
    </w:p>
    <w:p w14:paraId="2FA5FDC8" w14:textId="77777777" w:rsidR="0076797D" w:rsidRPr="00D012DB" w:rsidRDefault="0076797D" w:rsidP="00A07548">
      <w:pPr>
        <w:rPr>
          <w:rFonts w:cstheme="minorHAnsi"/>
          <w:sz w:val="24"/>
          <w:szCs w:val="24"/>
        </w:rPr>
      </w:pPr>
    </w:p>
    <w:p w14:paraId="0E05BA14" w14:textId="7FFCB2D8" w:rsidR="0076797D" w:rsidRPr="00D012DB" w:rsidRDefault="0076797D" w:rsidP="00A07548">
      <w:pPr>
        <w:pStyle w:val="Heading2"/>
        <w:shd w:val="clear" w:color="auto" w:fill="FFFFFF"/>
        <w:spacing w:before="0"/>
        <w:rPr>
          <w:rFonts w:asciiTheme="minorHAnsi" w:hAnsiTheme="minorHAnsi" w:cstheme="minorHAnsi"/>
          <w:b w:val="0"/>
          <w:bCs w:val="0"/>
          <w:color w:val="222222"/>
          <w:sz w:val="24"/>
          <w:szCs w:val="24"/>
        </w:rPr>
      </w:pPr>
      <w:r w:rsidRPr="00D012DB">
        <w:rPr>
          <w:rFonts w:asciiTheme="minorHAnsi" w:hAnsiTheme="minorHAnsi" w:cstheme="minorHAnsi"/>
          <w:b w:val="0"/>
          <w:bCs w:val="0"/>
          <w:color w:val="auto"/>
          <w:sz w:val="24"/>
          <w:szCs w:val="24"/>
        </w:rPr>
        <w:t>Gloves are clearly the most important item for dermal protection.  Ther</w:t>
      </w:r>
      <w:r w:rsidR="00FF0D33" w:rsidRPr="00D012DB">
        <w:rPr>
          <w:rFonts w:asciiTheme="minorHAnsi" w:hAnsiTheme="minorHAnsi" w:cstheme="minorHAnsi"/>
          <w:b w:val="0"/>
          <w:bCs w:val="0"/>
          <w:color w:val="auto"/>
          <w:sz w:val="24"/>
          <w:szCs w:val="24"/>
        </w:rPr>
        <w:t>e are numerous standards</w:t>
      </w:r>
      <w:r w:rsidR="00DC187F">
        <w:rPr>
          <w:rFonts w:asciiTheme="minorHAnsi" w:hAnsiTheme="minorHAnsi" w:cstheme="minorHAnsi"/>
          <w:b w:val="0"/>
          <w:bCs w:val="0"/>
          <w:color w:val="auto"/>
          <w:sz w:val="24"/>
          <w:szCs w:val="24"/>
        </w:rPr>
        <w:t xml:space="preserve"> </w:t>
      </w:r>
      <w:r w:rsidR="00DC187F" w:rsidRPr="00D012DB">
        <w:rPr>
          <w:rFonts w:asciiTheme="minorHAnsi" w:hAnsiTheme="minorHAnsi" w:cstheme="minorHAnsi"/>
          <w:b w:val="0"/>
          <w:bCs w:val="0"/>
          <w:color w:val="auto"/>
          <w:sz w:val="24"/>
          <w:szCs w:val="24"/>
        </w:rPr>
        <w:t xml:space="preserve">for different materials used in such examination gloves, including those for latex rubber, nitrile, and chloroprene.  The National Fire Protection Association provides specific </w:t>
      </w:r>
      <w:r w:rsidR="00DC187F" w:rsidRPr="00D012DB">
        <w:rPr>
          <w:rFonts w:asciiTheme="minorHAnsi" w:hAnsiTheme="minorHAnsi" w:cstheme="minorHAnsi"/>
          <w:b w:val="0"/>
          <w:bCs w:val="0"/>
          <w:color w:val="222222"/>
          <w:sz w:val="24"/>
          <w:szCs w:val="24"/>
        </w:rPr>
        <w:t>certification, design and performance requirements for protective clothing, including medical examination gloves.</w:t>
      </w:r>
      <w:r w:rsidR="00124CF3" w:rsidRPr="00D012DB">
        <w:rPr>
          <w:rStyle w:val="EndnoteReference"/>
          <w:rFonts w:asciiTheme="minorHAnsi" w:hAnsiTheme="minorHAnsi" w:cstheme="minorHAnsi"/>
          <w:b w:val="0"/>
          <w:bCs w:val="0"/>
          <w:color w:val="auto"/>
          <w:sz w:val="24"/>
          <w:szCs w:val="24"/>
        </w:rPr>
        <w:endnoteReference w:id="57"/>
      </w:r>
      <w:r w:rsidR="009513F0">
        <w:rPr>
          <w:rFonts w:asciiTheme="minorHAnsi" w:hAnsiTheme="minorHAnsi" w:cstheme="minorHAnsi"/>
          <w:b w:val="0"/>
          <w:bCs w:val="0"/>
          <w:color w:val="auto"/>
          <w:sz w:val="24"/>
          <w:szCs w:val="24"/>
        </w:rPr>
        <w:t xml:space="preserve"> </w:t>
      </w:r>
    </w:p>
    <w:p w14:paraId="0CC036C5" w14:textId="77777777" w:rsidR="0076797D" w:rsidRPr="00D012DB" w:rsidRDefault="0076797D" w:rsidP="00A07548">
      <w:pPr>
        <w:pStyle w:val="Heading2"/>
        <w:shd w:val="clear" w:color="auto" w:fill="FFFFFF"/>
        <w:spacing w:before="0"/>
        <w:rPr>
          <w:rFonts w:asciiTheme="minorHAnsi" w:hAnsiTheme="minorHAnsi" w:cstheme="minorHAnsi"/>
          <w:b w:val="0"/>
          <w:bCs w:val="0"/>
          <w:color w:val="222222"/>
          <w:sz w:val="24"/>
          <w:szCs w:val="24"/>
        </w:rPr>
      </w:pPr>
    </w:p>
    <w:p w14:paraId="694ADD1D" w14:textId="2AA991E1" w:rsidR="00234D11" w:rsidRPr="00D012DB" w:rsidRDefault="0076797D" w:rsidP="004C354E">
      <w:pPr>
        <w:pStyle w:val="Heading2"/>
        <w:shd w:val="clear" w:color="auto" w:fill="FFFFFF"/>
        <w:spacing w:before="0"/>
        <w:rPr>
          <w:rFonts w:asciiTheme="minorHAnsi" w:hAnsiTheme="minorHAnsi" w:cstheme="minorHAnsi"/>
          <w:b w:val="0"/>
          <w:bCs w:val="0"/>
          <w:color w:val="222222"/>
          <w:sz w:val="24"/>
          <w:szCs w:val="24"/>
        </w:rPr>
      </w:pPr>
      <w:r w:rsidRPr="00D012DB">
        <w:rPr>
          <w:rFonts w:asciiTheme="minorHAnsi" w:hAnsiTheme="minorHAnsi" w:cstheme="minorHAnsi"/>
          <w:b w:val="0"/>
          <w:bCs w:val="0"/>
          <w:color w:val="222222"/>
          <w:sz w:val="24"/>
          <w:szCs w:val="24"/>
        </w:rPr>
        <w:t xml:space="preserve">Double gloving </w:t>
      </w:r>
      <w:r w:rsidR="001A21A4" w:rsidRPr="00D012DB">
        <w:rPr>
          <w:rFonts w:asciiTheme="minorHAnsi" w:hAnsiTheme="minorHAnsi" w:cstheme="minorHAnsi"/>
          <w:b w:val="0"/>
          <w:bCs w:val="0"/>
          <w:color w:val="222222"/>
          <w:sz w:val="24"/>
          <w:szCs w:val="24"/>
        </w:rPr>
        <w:t>must</w:t>
      </w:r>
      <w:r w:rsidRPr="00D012DB">
        <w:rPr>
          <w:rFonts w:asciiTheme="minorHAnsi" w:hAnsiTheme="minorHAnsi" w:cstheme="minorHAnsi"/>
          <w:b w:val="0"/>
          <w:bCs w:val="0"/>
          <w:color w:val="222222"/>
          <w:sz w:val="24"/>
          <w:szCs w:val="24"/>
        </w:rPr>
        <w:t xml:space="preserve"> be considered when extensive liquid contact is expected.  This procedure will further protect if</w:t>
      </w:r>
      <w:r w:rsidR="00FC6BB4" w:rsidRPr="00D012DB">
        <w:rPr>
          <w:rFonts w:asciiTheme="minorHAnsi" w:hAnsiTheme="minorHAnsi" w:cstheme="minorHAnsi"/>
          <w:b w:val="0"/>
          <w:bCs w:val="0"/>
          <w:color w:val="222222"/>
          <w:sz w:val="24"/>
          <w:szCs w:val="24"/>
        </w:rPr>
        <w:t xml:space="preserve"> the</w:t>
      </w:r>
      <w:r w:rsidRPr="00D012DB">
        <w:rPr>
          <w:rFonts w:asciiTheme="minorHAnsi" w:hAnsiTheme="minorHAnsi" w:cstheme="minorHAnsi"/>
          <w:b w:val="0"/>
          <w:bCs w:val="0"/>
          <w:color w:val="222222"/>
          <w:sz w:val="24"/>
          <w:szCs w:val="24"/>
        </w:rPr>
        <w:t xml:space="preserve"> outer glove is perforated while performing patient care and will also assist in doffing by removing the contaminated outer glove.    </w:t>
      </w:r>
    </w:p>
    <w:p w14:paraId="360397EB" w14:textId="77777777" w:rsidR="00234D11" w:rsidRPr="00D012DB" w:rsidRDefault="00234D11" w:rsidP="00355592">
      <w:pPr>
        <w:keepLines/>
        <w:rPr>
          <w:rFonts w:eastAsiaTheme="majorEastAsia" w:cstheme="minorHAnsi"/>
          <w:color w:val="222222"/>
          <w:sz w:val="24"/>
          <w:szCs w:val="24"/>
        </w:rPr>
      </w:pPr>
    </w:p>
    <w:p w14:paraId="6E05FD31" w14:textId="4831B543" w:rsidR="001440CA" w:rsidRPr="00D012DB" w:rsidRDefault="009119E2" w:rsidP="00355592">
      <w:pPr>
        <w:keepLines/>
        <w:rPr>
          <w:rFonts w:cstheme="minorHAnsi"/>
          <w:b/>
          <w:bCs/>
          <w:sz w:val="24"/>
          <w:szCs w:val="24"/>
        </w:rPr>
      </w:pPr>
      <w:r w:rsidRPr="00D012DB">
        <w:rPr>
          <w:rFonts w:cstheme="minorHAnsi"/>
          <w:b/>
          <w:bCs/>
          <w:color w:val="000000"/>
          <w:sz w:val="24"/>
          <w:szCs w:val="24"/>
        </w:rPr>
        <w:t xml:space="preserve">WORK-RELATED </w:t>
      </w:r>
      <w:r w:rsidR="00625BAB" w:rsidRPr="00D012DB">
        <w:rPr>
          <w:rFonts w:cstheme="minorHAnsi"/>
          <w:b/>
          <w:bCs/>
          <w:color w:val="000000"/>
          <w:sz w:val="24"/>
          <w:szCs w:val="24"/>
        </w:rPr>
        <w:t>SURVEILLANCE</w:t>
      </w:r>
      <w:r w:rsidR="00662785" w:rsidRPr="00D012DB">
        <w:rPr>
          <w:rFonts w:cstheme="minorHAnsi"/>
          <w:b/>
          <w:bCs/>
          <w:sz w:val="24"/>
          <w:szCs w:val="24"/>
        </w:rPr>
        <w:t xml:space="preserve"> </w:t>
      </w:r>
      <w:r w:rsidR="002844F5" w:rsidRPr="00D012DB">
        <w:rPr>
          <w:rFonts w:cstheme="minorHAnsi"/>
          <w:b/>
          <w:bCs/>
          <w:sz w:val="24"/>
          <w:szCs w:val="24"/>
        </w:rPr>
        <w:t>AND REPORTING</w:t>
      </w:r>
    </w:p>
    <w:p w14:paraId="47CF4D4A" w14:textId="2B3585D1" w:rsidR="00C87B6D" w:rsidRPr="00D012DB" w:rsidRDefault="0037176E" w:rsidP="00355592">
      <w:pPr>
        <w:keepLines/>
        <w:rPr>
          <w:rFonts w:cstheme="minorHAnsi"/>
          <w:sz w:val="24"/>
          <w:szCs w:val="24"/>
        </w:rPr>
      </w:pPr>
      <w:r w:rsidRPr="00D012DB">
        <w:rPr>
          <w:rFonts w:cstheme="minorHAnsi"/>
          <w:sz w:val="24"/>
          <w:szCs w:val="24"/>
        </w:rPr>
        <w:t>Case identification and c</w:t>
      </w:r>
      <w:r w:rsidR="00662785" w:rsidRPr="00D012DB">
        <w:rPr>
          <w:rFonts w:cstheme="minorHAnsi"/>
          <w:sz w:val="24"/>
          <w:szCs w:val="24"/>
        </w:rPr>
        <w:t>ontact tracing</w:t>
      </w:r>
      <w:r w:rsidR="004744F1" w:rsidRPr="00D012DB">
        <w:rPr>
          <w:rFonts w:cstheme="minorHAnsi"/>
          <w:sz w:val="24"/>
          <w:szCs w:val="24"/>
        </w:rPr>
        <w:t xml:space="preserve"> are essential components of any public health response </w:t>
      </w:r>
      <w:r w:rsidR="00FF0D33" w:rsidRPr="00D012DB">
        <w:rPr>
          <w:rFonts w:cstheme="minorHAnsi"/>
          <w:sz w:val="24"/>
          <w:szCs w:val="24"/>
        </w:rPr>
        <w:t xml:space="preserve">to </w:t>
      </w:r>
      <w:r w:rsidR="00A8680F" w:rsidRPr="00D012DB">
        <w:rPr>
          <w:rFonts w:cstheme="minorHAnsi"/>
          <w:sz w:val="24"/>
          <w:szCs w:val="24"/>
        </w:rPr>
        <w:t>COVID</w:t>
      </w:r>
      <w:r w:rsidR="00FF0D33" w:rsidRPr="00D012DB">
        <w:rPr>
          <w:rFonts w:cstheme="minorHAnsi"/>
          <w:sz w:val="24"/>
          <w:szCs w:val="24"/>
        </w:rPr>
        <w:t>-19. W</w:t>
      </w:r>
      <w:r w:rsidR="00530E3F" w:rsidRPr="00D012DB">
        <w:rPr>
          <w:rFonts w:cstheme="minorHAnsi"/>
          <w:sz w:val="24"/>
          <w:szCs w:val="24"/>
        </w:rPr>
        <w:t>orkplace</w:t>
      </w:r>
      <w:r w:rsidR="009B6045" w:rsidRPr="00D012DB">
        <w:rPr>
          <w:rFonts w:cstheme="minorHAnsi"/>
          <w:sz w:val="24"/>
          <w:szCs w:val="24"/>
        </w:rPr>
        <w:t>s</w:t>
      </w:r>
      <w:r w:rsidR="00530E3F" w:rsidRPr="00D012DB">
        <w:rPr>
          <w:rFonts w:cstheme="minorHAnsi"/>
          <w:sz w:val="24"/>
          <w:szCs w:val="24"/>
        </w:rPr>
        <w:t xml:space="preserve"> </w:t>
      </w:r>
      <w:r w:rsidR="00FF0D33" w:rsidRPr="00D012DB">
        <w:rPr>
          <w:rFonts w:cstheme="minorHAnsi"/>
          <w:sz w:val="24"/>
          <w:szCs w:val="24"/>
        </w:rPr>
        <w:t xml:space="preserve">are </w:t>
      </w:r>
      <w:r w:rsidR="00530E3F" w:rsidRPr="00D012DB">
        <w:rPr>
          <w:rFonts w:cstheme="minorHAnsi"/>
          <w:sz w:val="24"/>
          <w:szCs w:val="24"/>
        </w:rPr>
        <w:t xml:space="preserve">important </w:t>
      </w:r>
      <w:r w:rsidR="009B6045" w:rsidRPr="00D012DB">
        <w:rPr>
          <w:rFonts w:cstheme="minorHAnsi"/>
          <w:sz w:val="24"/>
          <w:szCs w:val="24"/>
        </w:rPr>
        <w:t>cog</w:t>
      </w:r>
      <w:r w:rsidR="00CC10C2" w:rsidRPr="00D012DB">
        <w:rPr>
          <w:rFonts w:cstheme="minorHAnsi"/>
          <w:sz w:val="24"/>
          <w:szCs w:val="24"/>
        </w:rPr>
        <w:t xml:space="preserve">s in any surveillance system. Any person arriving at an essential workplace with </w:t>
      </w:r>
      <w:r w:rsidR="00D97317" w:rsidRPr="00D012DB">
        <w:rPr>
          <w:rFonts w:cstheme="minorHAnsi"/>
          <w:sz w:val="24"/>
          <w:szCs w:val="24"/>
        </w:rPr>
        <w:t xml:space="preserve">possible symptoms </w:t>
      </w:r>
      <w:r w:rsidR="00C87B6D" w:rsidRPr="00D012DB">
        <w:rPr>
          <w:rFonts w:cstheme="minorHAnsi"/>
          <w:sz w:val="24"/>
          <w:szCs w:val="24"/>
        </w:rPr>
        <w:t xml:space="preserve">of </w:t>
      </w:r>
      <w:r w:rsidR="00A8680F" w:rsidRPr="00D012DB">
        <w:rPr>
          <w:rFonts w:cstheme="minorHAnsi"/>
          <w:sz w:val="24"/>
          <w:szCs w:val="24"/>
        </w:rPr>
        <w:t>COVID</w:t>
      </w:r>
      <w:r w:rsidR="00FF0D33" w:rsidRPr="00D012DB">
        <w:rPr>
          <w:rFonts w:cstheme="minorHAnsi"/>
          <w:sz w:val="24"/>
          <w:szCs w:val="24"/>
        </w:rPr>
        <w:t xml:space="preserve">-19 must </w:t>
      </w:r>
      <w:r w:rsidR="00C87B6D" w:rsidRPr="00D012DB">
        <w:rPr>
          <w:rFonts w:cstheme="minorHAnsi"/>
          <w:sz w:val="24"/>
          <w:szCs w:val="24"/>
        </w:rPr>
        <w:t xml:space="preserve">be referred </w:t>
      </w:r>
      <w:r w:rsidR="00FF0D33" w:rsidRPr="00D012DB">
        <w:rPr>
          <w:rFonts w:cstheme="minorHAnsi"/>
          <w:sz w:val="24"/>
          <w:szCs w:val="24"/>
        </w:rPr>
        <w:t xml:space="preserve">immediately </w:t>
      </w:r>
      <w:r w:rsidR="00C87B6D" w:rsidRPr="00D012DB">
        <w:rPr>
          <w:rFonts w:cstheme="minorHAnsi"/>
          <w:sz w:val="24"/>
          <w:szCs w:val="24"/>
        </w:rPr>
        <w:t xml:space="preserve">to public health authorities for evaluation and </w:t>
      </w:r>
      <w:r w:rsidR="00FF0D33" w:rsidRPr="00D012DB">
        <w:rPr>
          <w:rFonts w:cstheme="minorHAnsi"/>
          <w:sz w:val="24"/>
          <w:szCs w:val="24"/>
        </w:rPr>
        <w:t>possible contact tracing</w:t>
      </w:r>
      <w:r w:rsidR="00C87B6D" w:rsidRPr="00D012DB">
        <w:rPr>
          <w:rFonts w:cstheme="minorHAnsi"/>
          <w:sz w:val="24"/>
          <w:szCs w:val="24"/>
        </w:rPr>
        <w:t xml:space="preserve">.   </w:t>
      </w:r>
      <w:r w:rsidR="00CC10C2" w:rsidRPr="00D012DB">
        <w:rPr>
          <w:rFonts w:cstheme="minorHAnsi"/>
          <w:sz w:val="24"/>
          <w:szCs w:val="24"/>
        </w:rPr>
        <w:t xml:space="preserve"> </w:t>
      </w:r>
    </w:p>
    <w:p w14:paraId="60F4B16E" w14:textId="77777777" w:rsidR="00C87B6D" w:rsidRPr="00D012DB" w:rsidRDefault="00C87B6D" w:rsidP="00355592">
      <w:pPr>
        <w:keepLines/>
        <w:rPr>
          <w:rFonts w:cstheme="minorHAnsi"/>
          <w:sz w:val="24"/>
          <w:szCs w:val="24"/>
        </w:rPr>
      </w:pPr>
    </w:p>
    <w:p w14:paraId="2E203A22" w14:textId="00F6040E" w:rsidR="00662785" w:rsidRPr="00D012DB" w:rsidRDefault="00B737A1" w:rsidP="00355592">
      <w:pPr>
        <w:keepLines/>
        <w:rPr>
          <w:rFonts w:cstheme="minorHAnsi"/>
          <w:sz w:val="24"/>
          <w:szCs w:val="24"/>
        </w:rPr>
      </w:pPr>
      <w:r w:rsidRPr="00D012DB">
        <w:rPr>
          <w:rFonts w:cstheme="minorHAnsi"/>
          <w:sz w:val="24"/>
          <w:szCs w:val="24"/>
        </w:rPr>
        <w:t>A</w:t>
      </w:r>
      <w:r w:rsidR="00C87B6D" w:rsidRPr="00D012DB">
        <w:rPr>
          <w:rFonts w:cstheme="minorHAnsi"/>
          <w:sz w:val="24"/>
          <w:szCs w:val="24"/>
        </w:rPr>
        <w:t xml:space="preserve">ll </w:t>
      </w:r>
      <w:r w:rsidR="00A8680F" w:rsidRPr="00D012DB">
        <w:rPr>
          <w:rFonts w:cstheme="minorHAnsi"/>
          <w:sz w:val="24"/>
          <w:szCs w:val="24"/>
        </w:rPr>
        <w:t>COVID</w:t>
      </w:r>
      <w:r w:rsidR="00C87B6D" w:rsidRPr="00D012DB">
        <w:rPr>
          <w:rFonts w:cstheme="minorHAnsi"/>
          <w:sz w:val="24"/>
          <w:szCs w:val="24"/>
        </w:rPr>
        <w:t xml:space="preserve">-19 </w:t>
      </w:r>
      <w:r w:rsidR="001A21A4" w:rsidRPr="00D012DB">
        <w:rPr>
          <w:rFonts w:cstheme="minorHAnsi"/>
          <w:sz w:val="24"/>
          <w:szCs w:val="24"/>
        </w:rPr>
        <w:t xml:space="preserve">reporting systems must obtain </w:t>
      </w:r>
      <w:r w:rsidR="00FF0D33" w:rsidRPr="00D012DB">
        <w:rPr>
          <w:rFonts w:cstheme="minorHAnsi"/>
          <w:sz w:val="24"/>
          <w:szCs w:val="24"/>
        </w:rPr>
        <w:t>information on</w:t>
      </w:r>
      <w:r w:rsidR="00C87B6D" w:rsidRPr="00D012DB">
        <w:rPr>
          <w:rFonts w:cstheme="minorHAnsi"/>
          <w:sz w:val="24"/>
          <w:szCs w:val="24"/>
        </w:rPr>
        <w:t xml:space="preserve"> occupation </w:t>
      </w:r>
      <w:r w:rsidR="00FF0D33" w:rsidRPr="00D012DB">
        <w:rPr>
          <w:rFonts w:cstheme="minorHAnsi"/>
          <w:sz w:val="24"/>
          <w:szCs w:val="24"/>
        </w:rPr>
        <w:t xml:space="preserve">and industry </w:t>
      </w:r>
      <w:r w:rsidR="00C87B6D" w:rsidRPr="00D012DB">
        <w:rPr>
          <w:rFonts w:cstheme="minorHAnsi"/>
          <w:sz w:val="24"/>
          <w:szCs w:val="24"/>
        </w:rPr>
        <w:t>as essential</w:t>
      </w:r>
      <w:r w:rsidRPr="00D012DB">
        <w:rPr>
          <w:rFonts w:cstheme="minorHAnsi"/>
          <w:sz w:val="24"/>
          <w:szCs w:val="24"/>
        </w:rPr>
        <w:t xml:space="preserve"> reporting element</w:t>
      </w:r>
      <w:r w:rsidR="001A21A4" w:rsidRPr="00D012DB">
        <w:rPr>
          <w:rFonts w:cstheme="minorHAnsi"/>
          <w:sz w:val="24"/>
          <w:szCs w:val="24"/>
        </w:rPr>
        <w:t>s</w:t>
      </w:r>
      <w:r w:rsidR="00FB63E3" w:rsidRPr="00D012DB">
        <w:rPr>
          <w:rFonts w:cstheme="minorHAnsi"/>
          <w:sz w:val="24"/>
          <w:szCs w:val="24"/>
        </w:rPr>
        <w:t xml:space="preserve"> </w:t>
      </w:r>
      <w:r w:rsidR="009513F0">
        <w:rPr>
          <w:rFonts w:cstheme="minorHAnsi"/>
          <w:sz w:val="24"/>
          <w:szCs w:val="24"/>
        </w:rPr>
        <w:t>to</w:t>
      </w:r>
      <w:r w:rsidR="001A21A4" w:rsidRPr="00D012DB">
        <w:rPr>
          <w:rFonts w:cstheme="minorHAnsi"/>
          <w:sz w:val="24"/>
          <w:szCs w:val="24"/>
        </w:rPr>
        <w:t xml:space="preserve"> be linked </w:t>
      </w:r>
      <w:r w:rsidR="000942AA" w:rsidRPr="00D012DB">
        <w:rPr>
          <w:rFonts w:cstheme="minorHAnsi"/>
          <w:sz w:val="24"/>
          <w:szCs w:val="24"/>
        </w:rPr>
        <w:t xml:space="preserve">to </w:t>
      </w:r>
      <w:r w:rsidR="00143013" w:rsidRPr="00D012DB">
        <w:rPr>
          <w:rFonts w:cstheme="minorHAnsi"/>
          <w:sz w:val="24"/>
          <w:szCs w:val="24"/>
        </w:rPr>
        <w:t>infection</w:t>
      </w:r>
      <w:r w:rsidR="001A21A4" w:rsidRPr="00D012DB">
        <w:rPr>
          <w:rFonts w:cstheme="minorHAnsi"/>
          <w:sz w:val="24"/>
          <w:szCs w:val="24"/>
        </w:rPr>
        <w:t xml:space="preserve"> frequency and</w:t>
      </w:r>
      <w:r w:rsidR="00662785" w:rsidRPr="00D012DB">
        <w:rPr>
          <w:rFonts w:cstheme="minorHAnsi"/>
          <w:sz w:val="24"/>
          <w:szCs w:val="24"/>
        </w:rPr>
        <w:t xml:space="preserve"> </w:t>
      </w:r>
      <w:r w:rsidR="00143013" w:rsidRPr="00D012DB">
        <w:rPr>
          <w:rFonts w:cstheme="minorHAnsi"/>
          <w:sz w:val="24"/>
          <w:szCs w:val="24"/>
        </w:rPr>
        <w:t xml:space="preserve">severity of disease </w:t>
      </w:r>
      <w:r w:rsidR="00E62E8F" w:rsidRPr="00D012DB">
        <w:rPr>
          <w:rFonts w:cstheme="minorHAnsi"/>
          <w:sz w:val="24"/>
          <w:szCs w:val="24"/>
        </w:rPr>
        <w:t>outcomes.</w:t>
      </w:r>
      <w:r w:rsidR="009130AE">
        <w:rPr>
          <w:rFonts w:cstheme="minorHAnsi"/>
          <w:sz w:val="24"/>
          <w:szCs w:val="24"/>
        </w:rPr>
        <w:t xml:space="preserve">  The </w:t>
      </w:r>
      <w:r w:rsidR="00901E7F">
        <w:rPr>
          <w:rFonts w:cstheme="minorHAnsi"/>
          <w:sz w:val="24"/>
          <w:szCs w:val="24"/>
        </w:rPr>
        <w:t xml:space="preserve">Council of State and Territorial Epidemiologists in the USA has released </w:t>
      </w:r>
      <w:r w:rsidR="00934FE3">
        <w:rPr>
          <w:rFonts w:cstheme="minorHAnsi"/>
          <w:sz w:val="24"/>
          <w:szCs w:val="24"/>
        </w:rPr>
        <w:t>a recommend</w:t>
      </w:r>
      <w:r w:rsidR="00CD6316">
        <w:rPr>
          <w:rFonts w:cstheme="minorHAnsi"/>
          <w:sz w:val="24"/>
          <w:szCs w:val="24"/>
        </w:rPr>
        <w:t>ed practice</w:t>
      </w:r>
      <w:r w:rsidR="00934FE3">
        <w:rPr>
          <w:rFonts w:cstheme="minorHAnsi"/>
          <w:sz w:val="24"/>
          <w:szCs w:val="24"/>
        </w:rPr>
        <w:t xml:space="preserve"> for the collection of </w:t>
      </w:r>
      <w:r w:rsidR="00CD6316">
        <w:rPr>
          <w:rFonts w:cstheme="minorHAnsi"/>
          <w:sz w:val="24"/>
          <w:szCs w:val="24"/>
        </w:rPr>
        <w:t>data on occupation and industry during the COVID-19 pandemic.</w:t>
      </w:r>
      <w:r w:rsidR="003B4BE5">
        <w:rPr>
          <w:rStyle w:val="EndnoteReference"/>
          <w:rFonts w:cstheme="minorHAnsi"/>
          <w:sz w:val="24"/>
          <w:szCs w:val="24"/>
        </w:rPr>
        <w:endnoteReference w:id="58"/>
      </w:r>
      <w:r w:rsidR="00E62E8F" w:rsidRPr="00D012DB">
        <w:rPr>
          <w:rFonts w:cstheme="minorHAnsi"/>
          <w:sz w:val="24"/>
          <w:szCs w:val="24"/>
        </w:rPr>
        <w:t xml:space="preserve">  Such data will enable a more informed </w:t>
      </w:r>
      <w:r w:rsidR="0062187D" w:rsidRPr="00D012DB">
        <w:rPr>
          <w:rFonts w:cstheme="minorHAnsi"/>
          <w:sz w:val="24"/>
          <w:szCs w:val="24"/>
        </w:rPr>
        <w:t xml:space="preserve">response in future outbreaks. </w:t>
      </w:r>
    </w:p>
    <w:p w14:paraId="0C6C3454" w14:textId="77777777" w:rsidR="00662785" w:rsidRPr="00D012DB" w:rsidRDefault="00662785" w:rsidP="00355592">
      <w:pPr>
        <w:shd w:val="clear" w:color="auto" w:fill="FFFFFF"/>
        <w:rPr>
          <w:rFonts w:cstheme="minorHAnsi"/>
          <w:b/>
          <w:bCs/>
          <w:color w:val="000000"/>
          <w:sz w:val="24"/>
          <w:szCs w:val="24"/>
        </w:rPr>
      </w:pPr>
    </w:p>
    <w:p w14:paraId="4F61C8E2" w14:textId="35D41768" w:rsidR="00355592" w:rsidRPr="00D012DB" w:rsidRDefault="00630691" w:rsidP="00355592">
      <w:pPr>
        <w:rPr>
          <w:rFonts w:cstheme="minorHAnsi"/>
          <w:b/>
          <w:sz w:val="24"/>
          <w:szCs w:val="24"/>
        </w:rPr>
      </w:pPr>
      <w:r w:rsidRPr="00D012DB">
        <w:rPr>
          <w:rFonts w:cstheme="minorHAnsi"/>
          <w:b/>
          <w:sz w:val="24"/>
          <w:szCs w:val="24"/>
        </w:rPr>
        <w:t xml:space="preserve">NEED FOR </w:t>
      </w:r>
      <w:r w:rsidR="00355592" w:rsidRPr="00D012DB">
        <w:rPr>
          <w:rFonts w:cstheme="minorHAnsi"/>
          <w:b/>
          <w:sz w:val="24"/>
          <w:szCs w:val="24"/>
        </w:rPr>
        <w:t xml:space="preserve">A BETTER GLOBAL RESPONSE </w:t>
      </w:r>
    </w:p>
    <w:p w14:paraId="44B383CD" w14:textId="77777777" w:rsidR="002309C8" w:rsidRDefault="002309C8" w:rsidP="00355592">
      <w:pPr>
        <w:rPr>
          <w:rFonts w:cstheme="minorHAnsi"/>
          <w:sz w:val="24"/>
          <w:szCs w:val="24"/>
        </w:rPr>
      </w:pPr>
    </w:p>
    <w:p w14:paraId="0AF15EF7" w14:textId="028F153C" w:rsidR="00175B59" w:rsidRPr="00D012DB" w:rsidRDefault="004B587A" w:rsidP="00355592">
      <w:pPr>
        <w:rPr>
          <w:rFonts w:cstheme="minorHAnsi"/>
          <w:sz w:val="24"/>
          <w:szCs w:val="24"/>
        </w:rPr>
      </w:pPr>
      <w:r w:rsidRPr="00D012DB">
        <w:rPr>
          <w:rFonts w:cstheme="minorHAnsi"/>
          <w:sz w:val="24"/>
          <w:szCs w:val="24"/>
        </w:rPr>
        <w:t xml:space="preserve">For </w:t>
      </w:r>
      <w:r w:rsidR="00E5082B" w:rsidRPr="00D012DB">
        <w:rPr>
          <w:rFonts w:cstheme="minorHAnsi"/>
          <w:sz w:val="24"/>
          <w:szCs w:val="24"/>
        </w:rPr>
        <w:t>over two</w:t>
      </w:r>
      <w:r w:rsidRPr="00D012DB">
        <w:rPr>
          <w:rFonts w:cstheme="minorHAnsi"/>
          <w:sz w:val="24"/>
          <w:szCs w:val="24"/>
        </w:rPr>
        <w:t xml:space="preserve"> decade</w:t>
      </w:r>
      <w:r w:rsidR="00E5082B" w:rsidRPr="00D012DB">
        <w:rPr>
          <w:rFonts w:cstheme="minorHAnsi"/>
          <w:sz w:val="24"/>
          <w:szCs w:val="24"/>
        </w:rPr>
        <w:t>s</w:t>
      </w:r>
      <w:r w:rsidR="001F2BFD">
        <w:rPr>
          <w:rFonts w:cstheme="minorHAnsi"/>
          <w:sz w:val="24"/>
          <w:szCs w:val="24"/>
        </w:rPr>
        <w:t>,</w:t>
      </w:r>
      <w:r w:rsidRPr="00D012DB">
        <w:rPr>
          <w:rFonts w:cstheme="minorHAnsi"/>
          <w:sz w:val="24"/>
          <w:szCs w:val="24"/>
        </w:rPr>
        <w:t xml:space="preserve"> r</w:t>
      </w:r>
      <w:r w:rsidR="001F2BFD">
        <w:rPr>
          <w:rFonts w:cstheme="minorHAnsi"/>
          <w:sz w:val="24"/>
          <w:szCs w:val="24"/>
        </w:rPr>
        <w:t>epeated calls have urged governments,</w:t>
      </w:r>
      <w:r w:rsidR="00CA5D5C" w:rsidRPr="00D012DB">
        <w:rPr>
          <w:rFonts w:cstheme="minorHAnsi"/>
          <w:sz w:val="24"/>
          <w:szCs w:val="24"/>
        </w:rPr>
        <w:t xml:space="preserve"> health care systems </w:t>
      </w:r>
      <w:r w:rsidRPr="00D012DB">
        <w:rPr>
          <w:rFonts w:cstheme="minorHAnsi"/>
          <w:sz w:val="24"/>
          <w:szCs w:val="24"/>
        </w:rPr>
        <w:t xml:space="preserve">around the world </w:t>
      </w:r>
      <w:r w:rsidR="00CA5D5C" w:rsidRPr="00D012DB">
        <w:rPr>
          <w:rFonts w:cstheme="minorHAnsi"/>
          <w:sz w:val="24"/>
          <w:szCs w:val="24"/>
        </w:rPr>
        <w:t xml:space="preserve">and their workers to become better prepared for outbreaks of new and emerging infections.  In 2004, the </w:t>
      </w:r>
      <w:r w:rsidR="00CA5D5C" w:rsidRPr="00D012DB">
        <w:rPr>
          <w:rFonts w:eastAsia="Times New Roman" w:cstheme="minorHAnsi"/>
          <w:sz w:val="24"/>
          <w:szCs w:val="24"/>
        </w:rPr>
        <w:t>International Commission on Occupational Health (ICOH) and the International Social Security Association (ISSA) called for a “systematic occupational risk prevention program” to include training regarding work risks and the provision of protecti</w:t>
      </w:r>
      <w:r w:rsidR="001A21A4" w:rsidRPr="00D012DB">
        <w:rPr>
          <w:rFonts w:eastAsia="Times New Roman" w:cstheme="minorHAnsi"/>
          <w:sz w:val="24"/>
          <w:szCs w:val="24"/>
        </w:rPr>
        <w:t>ve measures, as an integral components</w:t>
      </w:r>
      <w:r w:rsidR="00CA5D5C" w:rsidRPr="00D012DB">
        <w:rPr>
          <w:rFonts w:eastAsia="Times New Roman" w:cstheme="minorHAnsi"/>
          <w:sz w:val="24"/>
          <w:szCs w:val="24"/>
        </w:rPr>
        <w:t>.</w:t>
      </w:r>
      <w:r w:rsidR="00CA5D5C" w:rsidRPr="00D012DB">
        <w:rPr>
          <w:rStyle w:val="EndnoteReference"/>
          <w:rFonts w:eastAsia="Times New Roman" w:cstheme="minorHAnsi"/>
          <w:sz w:val="24"/>
          <w:szCs w:val="24"/>
        </w:rPr>
        <w:endnoteReference w:id="59"/>
      </w:r>
      <w:r w:rsidR="00CA5D5C" w:rsidRPr="00D012DB">
        <w:rPr>
          <w:rFonts w:eastAsia="Times New Roman" w:cstheme="minorHAnsi"/>
          <w:sz w:val="24"/>
          <w:szCs w:val="24"/>
        </w:rPr>
        <w:t xml:space="preserve">  In 2007, WHO d</w:t>
      </w:r>
      <w:r w:rsidR="00B43C1B" w:rsidRPr="00D012DB">
        <w:rPr>
          <w:rFonts w:eastAsia="Times New Roman" w:cstheme="minorHAnsi"/>
          <w:sz w:val="24"/>
          <w:szCs w:val="24"/>
        </w:rPr>
        <w:t>ecl</w:t>
      </w:r>
      <w:r w:rsidR="00CA5D5C" w:rsidRPr="00D012DB">
        <w:rPr>
          <w:rFonts w:eastAsia="Times New Roman" w:cstheme="minorHAnsi"/>
          <w:sz w:val="24"/>
          <w:szCs w:val="24"/>
        </w:rPr>
        <w:t>ared that</w:t>
      </w:r>
      <w:r w:rsidR="00CA5D5C" w:rsidRPr="00D012DB">
        <w:rPr>
          <w:rFonts w:cstheme="minorHAnsi"/>
          <w:sz w:val="24"/>
          <w:szCs w:val="24"/>
        </w:rPr>
        <w:t xml:space="preserve"> the loss of workers to preventable diseases because of inadequate safeguards threatens the viability </w:t>
      </w:r>
      <w:r w:rsidR="002D1D62" w:rsidRPr="00D012DB">
        <w:rPr>
          <w:rFonts w:cstheme="minorHAnsi"/>
          <w:sz w:val="24"/>
          <w:szCs w:val="24"/>
        </w:rPr>
        <w:t>of health</w:t>
      </w:r>
      <w:r w:rsidR="00312ABA" w:rsidRPr="00D012DB">
        <w:rPr>
          <w:rFonts w:cstheme="minorHAnsi"/>
          <w:sz w:val="24"/>
          <w:szCs w:val="24"/>
        </w:rPr>
        <w:t xml:space="preserve"> care</w:t>
      </w:r>
      <w:r w:rsidR="00CA5D5C" w:rsidRPr="00D012DB">
        <w:rPr>
          <w:rFonts w:cstheme="minorHAnsi"/>
          <w:sz w:val="24"/>
          <w:szCs w:val="24"/>
        </w:rPr>
        <w:t xml:space="preserve"> system</w:t>
      </w:r>
      <w:r w:rsidR="001A21A4" w:rsidRPr="00D012DB">
        <w:rPr>
          <w:rFonts w:cstheme="minorHAnsi"/>
          <w:sz w:val="24"/>
          <w:szCs w:val="24"/>
        </w:rPr>
        <w:t>s</w:t>
      </w:r>
      <w:r w:rsidR="00CA5D5C" w:rsidRPr="00D012DB">
        <w:rPr>
          <w:rFonts w:cstheme="minorHAnsi"/>
          <w:sz w:val="24"/>
          <w:szCs w:val="24"/>
        </w:rPr>
        <w:t>.</w:t>
      </w:r>
      <w:r w:rsidR="00CA5D5C" w:rsidRPr="00D012DB">
        <w:rPr>
          <w:rStyle w:val="EndnoteReference"/>
          <w:rFonts w:cstheme="minorHAnsi"/>
          <w:sz w:val="24"/>
          <w:szCs w:val="24"/>
        </w:rPr>
        <w:endnoteReference w:id="60"/>
      </w:r>
      <w:r w:rsidR="00CA5D5C" w:rsidRPr="00D012DB">
        <w:rPr>
          <w:rFonts w:cstheme="minorHAnsi"/>
          <w:sz w:val="24"/>
          <w:szCs w:val="24"/>
        </w:rPr>
        <w:t xml:space="preserve"> </w:t>
      </w:r>
      <w:r w:rsidR="00175B59" w:rsidRPr="00D012DB">
        <w:rPr>
          <w:rFonts w:cstheme="minorHAnsi"/>
          <w:sz w:val="24"/>
          <w:szCs w:val="24"/>
        </w:rPr>
        <w:t xml:space="preserve"> </w:t>
      </w:r>
    </w:p>
    <w:p w14:paraId="59B0FA55" w14:textId="77777777" w:rsidR="00630691" w:rsidRPr="00D012DB" w:rsidRDefault="00630691" w:rsidP="00630691">
      <w:pPr>
        <w:rPr>
          <w:rFonts w:cstheme="minorHAnsi"/>
          <w:sz w:val="24"/>
          <w:szCs w:val="24"/>
        </w:rPr>
      </w:pPr>
    </w:p>
    <w:p w14:paraId="55784CDA" w14:textId="679F3785" w:rsidR="00FE52D9" w:rsidRPr="00D012DB" w:rsidRDefault="00630691" w:rsidP="00A9486D">
      <w:pPr>
        <w:rPr>
          <w:rFonts w:cstheme="minorHAnsi"/>
          <w:sz w:val="24"/>
          <w:szCs w:val="24"/>
        </w:rPr>
      </w:pPr>
      <w:r w:rsidRPr="00D012DB">
        <w:rPr>
          <w:rFonts w:cstheme="minorHAnsi"/>
          <w:sz w:val="24"/>
          <w:szCs w:val="24"/>
        </w:rPr>
        <w:t xml:space="preserve">The current </w:t>
      </w:r>
      <w:r w:rsidR="00A8680F" w:rsidRPr="00D012DB">
        <w:rPr>
          <w:rFonts w:cstheme="minorHAnsi"/>
          <w:sz w:val="24"/>
          <w:szCs w:val="24"/>
        </w:rPr>
        <w:t>COVID</w:t>
      </w:r>
      <w:r w:rsidRPr="00D012DB">
        <w:rPr>
          <w:rFonts w:cstheme="minorHAnsi"/>
          <w:sz w:val="24"/>
          <w:szCs w:val="24"/>
        </w:rPr>
        <w:t xml:space="preserve">-19 pandemic has demonstrated a woeful lack of preparedness in many </w:t>
      </w:r>
      <w:r w:rsidR="001F2BFD">
        <w:rPr>
          <w:rFonts w:cstheme="minorHAnsi"/>
          <w:sz w:val="24"/>
          <w:szCs w:val="24"/>
        </w:rPr>
        <w:t xml:space="preserve">governments and </w:t>
      </w:r>
      <w:r w:rsidRPr="00D012DB">
        <w:rPr>
          <w:rFonts w:cstheme="minorHAnsi"/>
          <w:sz w:val="24"/>
          <w:szCs w:val="24"/>
        </w:rPr>
        <w:t>health care organizations. This is the consequence of decades of neglect of public health, failure to plan for the rapid spread of pandemics in today’s highly interconnected world, and failure to heed early warnings. Staffs and budgets of public health agencies have been cut</w:t>
      </w:r>
      <w:r w:rsidR="006D2BD3" w:rsidRPr="00D012DB">
        <w:rPr>
          <w:rFonts w:cstheme="minorHAnsi"/>
          <w:sz w:val="24"/>
          <w:szCs w:val="24"/>
        </w:rPr>
        <w:t>.</w:t>
      </w:r>
      <w:r w:rsidR="006D2BD3" w:rsidRPr="00D012DB">
        <w:rPr>
          <w:rStyle w:val="EndnoteReference"/>
          <w:rFonts w:cstheme="minorHAnsi"/>
          <w:sz w:val="24"/>
          <w:szCs w:val="24"/>
        </w:rPr>
        <w:endnoteReference w:id="61"/>
      </w:r>
      <w:r w:rsidR="006D2BD3" w:rsidRPr="00D012DB">
        <w:rPr>
          <w:rFonts w:cstheme="minorHAnsi"/>
          <w:sz w:val="24"/>
          <w:szCs w:val="24"/>
        </w:rPr>
        <w:t xml:space="preserve">  </w:t>
      </w:r>
      <w:r w:rsidR="002D1D62" w:rsidRPr="00D012DB">
        <w:rPr>
          <w:rFonts w:cstheme="minorHAnsi"/>
          <w:sz w:val="24"/>
          <w:szCs w:val="24"/>
        </w:rPr>
        <w:t xml:space="preserve"> </w:t>
      </w:r>
      <w:r w:rsidRPr="00D012DB">
        <w:rPr>
          <w:rFonts w:cstheme="minorHAnsi"/>
          <w:sz w:val="24"/>
          <w:szCs w:val="24"/>
        </w:rPr>
        <w:t xml:space="preserve">Emergency stockpiles of medications and supplies have been disbanded. Training has been neglected. Contingency plans have not been developed. Leadership capacity in public health has eroded. </w:t>
      </w:r>
      <w:r w:rsidR="00424A9E" w:rsidRPr="00D012DB">
        <w:rPr>
          <w:rFonts w:cstheme="minorHAnsi"/>
          <w:sz w:val="24"/>
          <w:szCs w:val="24"/>
        </w:rPr>
        <w:t xml:space="preserve">The resulting failures </w:t>
      </w:r>
      <w:r w:rsidR="001F2BFD">
        <w:rPr>
          <w:rFonts w:cstheme="minorHAnsi"/>
          <w:sz w:val="24"/>
          <w:szCs w:val="24"/>
        </w:rPr>
        <w:t>have been stark and spectacular, specifically:</w:t>
      </w:r>
    </w:p>
    <w:p w14:paraId="300496C1" w14:textId="34C0C812" w:rsidR="00CA3F7E" w:rsidRPr="00D012DB" w:rsidRDefault="00CA3F7E" w:rsidP="00CA3F7E">
      <w:pPr>
        <w:pStyle w:val="ListParagraph"/>
        <w:numPr>
          <w:ilvl w:val="0"/>
          <w:numId w:val="5"/>
        </w:numPr>
        <w:rPr>
          <w:rFonts w:cstheme="minorHAnsi"/>
          <w:sz w:val="24"/>
          <w:szCs w:val="24"/>
        </w:rPr>
      </w:pPr>
      <w:r w:rsidRPr="00D012DB">
        <w:rPr>
          <w:rFonts w:cstheme="minorHAnsi"/>
          <w:sz w:val="24"/>
          <w:szCs w:val="24"/>
        </w:rPr>
        <w:t xml:space="preserve">No serious </w:t>
      </w:r>
      <w:r w:rsidR="00090C03" w:rsidRPr="00D012DB">
        <w:rPr>
          <w:rFonts w:cstheme="minorHAnsi"/>
          <w:sz w:val="24"/>
          <w:szCs w:val="24"/>
        </w:rPr>
        <w:t xml:space="preserve">limits on </w:t>
      </w:r>
      <w:r w:rsidR="001A21A4" w:rsidRPr="00D012DB">
        <w:rPr>
          <w:rFonts w:cstheme="minorHAnsi"/>
          <w:sz w:val="24"/>
          <w:szCs w:val="24"/>
        </w:rPr>
        <w:t>global travel and no</w:t>
      </w:r>
      <w:r w:rsidR="00A96BEF" w:rsidRPr="00D012DB">
        <w:rPr>
          <w:rFonts w:cstheme="minorHAnsi"/>
          <w:sz w:val="24"/>
          <w:szCs w:val="24"/>
        </w:rPr>
        <w:t xml:space="preserve"> </w:t>
      </w:r>
      <w:r w:rsidR="004567E2" w:rsidRPr="00D012DB">
        <w:rPr>
          <w:rFonts w:cstheme="minorHAnsi"/>
          <w:sz w:val="24"/>
          <w:szCs w:val="24"/>
        </w:rPr>
        <w:t xml:space="preserve">screening </w:t>
      </w:r>
      <w:r w:rsidR="00090C03" w:rsidRPr="00D012DB">
        <w:rPr>
          <w:rFonts w:cstheme="minorHAnsi"/>
          <w:sz w:val="24"/>
          <w:szCs w:val="24"/>
        </w:rPr>
        <w:t xml:space="preserve">of global travelers </w:t>
      </w:r>
      <w:r w:rsidR="001A21A4" w:rsidRPr="00D012DB">
        <w:rPr>
          <w:rFonts w:cstheme="minorHAnsi"/>
          <w:sz w:val="24"/>
          <w:szCs w:val="24"/>
        </w:rPr>
        <w:t xml:space="preserve">was implemented </w:t>
      </w:r>
      <w:r w:rsidR="004567E2" w:rsidRPr="00D012DB">
        <w:rPr>
          <w:rFonts w:cstheme="minorHAnsi"/>
          <w:sz w:val="24"/>
          <w:szCs w:val="24"/>
        </w:rPr>
        <w:t xml:space="preserve">until </w:t>
      </w:r>
      <w:r w:rsidR="001A21A4" w:rsidRPr="00D012DB">
        <w:rPr>
          <w:rFonts w:cstheme="minorHAnsi"/>
          <w:sz w:val="24"/>
          <w:szCs w:val="24"/>
        </w:rPr>
        <w:t xml:space="preserve">the </w:t>
      </w:r>
      <w:r w:rsidR="00EF322D" w:rsidRPr="00D012DB">
        <w:rPr>
          <w:rFonts w:cstheme="minorHAnsi"/>
          <w:sz w:val="24"/>
          <w:szCs w:val="24"/>
        </w:rPr>
        <w:t>pandemic</w:t>
      </w:r>
      <w:r w:rsidR="001A21A4" w:rsidRPr="00D012DB">
        <w:rPr>
          <w:rFonts w:cstheme="minorHAnsi"/>
          <w:sz w:val="24"/>
          <w:szCs w:val="24"/>
        </w:rPr>
        <w:t xml:space="preserve"> had</w:t>
      </w:r>
      <w:r w:rsidR="00DD47EA" w:rsidRPr="00D012DB">
        <w:rPr>
          <w:rFonts w:cstheme="minorHAnsi"/>
          <w:sz w:val="24"/>
          <w:szCs w:val="24"/>
        </w:rPr>
        <w:t xml:space="preserve"> already spread to virtually every country in the world</w:t>
      </w:r>
      <w:r w:rsidR="00727181" w:rsidRPr="00D012DB">
        <w:rPr>
          <w:rFonts w:cstheme="minorHAnsi"/>
          <w:sz w:val="24"/>
          <w:szCs w:val="24"/>
        </w:rPr>
        <w:t xml:space="preserve">.  </w:t>
      </w:r>
      <w:r w:rsidR="00C91A58" w:rsidRPr="00D012DB">
        <w:rPr>
          <w:rFonts w:cstheme="minorHAnsi"/>
          <w:sz w:val="24"/>
          <w:szCs w:val="24"/>
        </w:rPr>
        <w:t>This resulted in health care systems</w:t>
      </w:r>
      <w:r w:rsidR="00165B1A" w:rsidRPr="00D012DB">
        <w:rPr>
          <w:rFonts w:cstheme="minorHAnsi"/>
          <w:sz w:val="24"/>
          <w:szCs w:val="24"/>
        </w:rPr>
        <w:t xml:space="preserve"> being overwhelmed and </w:t>
      </w:r>
      <w:r w:rsidR="00E57D33" w:rsidRPr="00D012DB">
        <w:rPr>
          <w:rFonts w:cstheme="minorHAnsi"/>
          <w:sz w:val="24"/>
          <w:szCs w:val="24"/>
        </w:rPr>
        <w:t xml:space="preserve">essential supplies being </w:t>
      </w:r>
      <w:r w:rsidR="001A21A4" w:rsidRPr="00D012DB">
        <w:rPr>
          <w:rFonts w:cstheme="minorHAnsi"/>
          <w:sz w:val="24"/>
          <w:szCs w:val="24"/>
        </w:rPr>
        <w:t xml:space="preserve">rapidly </w:t>
      </w:r>
      <w:r w:rsidR="00E57D33" w:rsidRPr="00D012DB">
        <w:rPr>
          <w:rFonts w:cstheme="minorHAnsi"/>
          <w:sz w:val="24"/>
          <w:szCs w:val="24"/>
        </w:rPr>
        <w:t>depleted.</w:t>
      </w:r>
    </w:p>
    <w:p w14:paraId="5AEF6FE6" w14:textId="20AFA8C1" w:rsidR="00DD47EA" w:rsidRPr="00D012DB" w:rsidRDefault="00D21351" w:rsidP="00CA3F7E">
      <w:pPr>
        <w:pStyle w:val="ListParagraph"/>
        <w:numPr>
          <w:ilvl w:val="0"/>
          <w:numId w:val="5"/>
        </w:numPr>
        <w:rPr>
          <w:rFonts w:cstheme="minorHAnsi"/>
          <w:sz w:val="24"/>
          <w:szCs w:val="24"/>
        </w:rPr>
      </w:pPr>
      <w:r w:rsidRPr="00D012DB">
        <w:rPr>
          <w:rFonts w:cstheme="minorHAnsi"/>
          <w:sz w:val="24"/>
          <w:szCs w:val="24"/>
        </w:rPr>
        <w:t>The failure o</w:t>
      </w:r>
      <w:r w:rsidR="001A21A4" w:rsidRPr="00D012DB">
        <w:rPr>
          <w:rFonts w:cstheme="minorHAnsi"/>
          <w:sz w:val="24"/>
          <w:szCs w:val="24"/>
        </w:rPr>
        <w:t>f a number of nations</w:t>
      </w:r>
      <w:r w:rsidRPr="00D012DB">
        <w:rPr>
          <w:rFonts w:cstheme="minorHAnsi"/>
          <w:sz w:val="24"/>
          <w:szCs w:val="24"/>
        </w:rPr>
        <w:t xml:space="preserve"> to adopt any </w:t>
      </w:r>
      <w:r w:rsidR="00CE7A0C" w:rsidRPr="00D012DB">
        <w:rPr>
          <w:rFonts w:cstheme="minorHAnsi"/>
          <w:sz w:val="24"/>
          <w:szCs w:val="24"/>
        </w:rPr>
        <w:t xml:space="preserve">measures of social isolation and quarantine </w:t>
      </w:r>
      <w:r w:rsidR="001A21A4" w:rsidRPr="00D012DB">
        <w:rPr>
          <w:rFonts w:cstheme="minorHAnsi"/>
          <w:sz w:val="24"/>
          <w:szCs w:val="24"/>
        </w:rPr>
        <w:t xml:space="preserve">resulted in </w:t>
      </w:r>
      <w:r w:rsidR="007A276C" w:rsidRPr="00D012DB">
        <w:rPr>
          <w:rFonts w:cstheme="minorHAnsi"/>
          <w:sz w:val="24"/>
          <w:szCs w:val="24"/>
        </w:rPr>
        <w:t xml:space="preserve">continued unfettered domestic spread </w:t>
      </w:r>
      <w:r w:rsidR="001A21A4" w:rsidRPr="00D012DB">
        <w:rPr>
          <w:rFonts w:cstheme="minorHAnsi"/>
          <w:sz w:val="24"/>
          <w:szCs w:val="24"/>
        </w:rPr>
        <w:t xml:space="preserve">long </w:t>
      </w:r>
      <w:r w:rsidR="007A276C" w:rsidRPr="00D012DB">
        <w:rPr>
          <w:rFonts w:cstheme="minorHAnsi"/>
          <w:sz w:val="24"/>
          <w:szCs w:val="24"/>
        </w:rPr>
        <w:t xml:space="preserve">after </w:t>
      </w:r>
      <w:r w:rsidR="00043D60" w:rsidRPr="00D012DB">
        <w:rPr>
          <w:rFonts w:cstheme="minorHAnsi"/>
          <w:sz w:val="24"/>
          <w:szCs w:val="24"/>
        </w:rPr>
        <w:t>international spread h</w:t>
      </w:r>
      <w:r w:rsidR="001A0F1E" w:rsidRPr="00D012DB">
        <w:rPr>
          <w:rFonts w:cstheme="minorHAnsi"/>
          <w:sz w:val="24"/>
          <w:szCs w:val="24"/>
        </w:rPr>
        <w:t>ad begun to</w:t>
      </w:r>
      <w:r w:rsidR="00FD2B16" w:rsidRPr="00D012DB">
        <w:rPr>
          <w:rFonts w:cstheme="minorHAnsi"/>
          <w:sz w:val="24"/>
          <w:szCs w:val="24"/>
        </w:rPr>
        <w:t xml:space="preserve"> </w:t>
      </w:r>
      <w:r w:rsidR="001A0F1E" w:rsidRPr="00D012DB">
        <w:rPr>
          <w:rFonts w:cstheme="minorHAnsi"/>
          <w:sz w:val="24"/>
          <w:szCs w:val="24"/>
        </w:rPr>
        <w:t>be contained.</w:t>
      </w:r>
    </w:p>
    <w:p w14:paraId="33BF753F" w14:textId="10DBECE0" w:rsidR="001A0F1E" w:rsidRPr="00D012DB" w:rsidRDefault="001A0F1E" w:rsidP="00CA3F7E">
      <w:pPr>
        <w:pStyle w:val="ListParagraph"/>
        <w:numPr>
          <w:ilvl w:val="0"/>
          <w:numId w:val="5"/>
        </w:numPr>
        <w:rPr>
          <w:rFonts w:cstheme="minorHAnsi"/>
          <w:sz w:val="24"/>
          <w:szCs w:val="24"/>
        </w:rPr>
      </w:pPr>
      <w:r w:rsidRPr="00D012DB">
        <w:rPr>
          <w:rFonts w:cstheme="minorHAnsi"/>
          <w:sz w:val="24"/>
          <w:szCs w:val="24"/>
        </w:rPr>
        <w:t xml:space="preserve">The failure of many nations to develop </w:t>
      </w:r>
      <w:r w:rsidR="001A21A4" w:rsidRPr="00D012DB">
        <w:rPr>
          <w:rFonts w:cstheme="minorHAnsi"/>
          <w:sz w:val="24"/>
          <w:szCs w:val="24"/>
        </w:rPr>
        <w:t xml:space="preserve">and deploy </w:t>
      </w:r>
      <w:r w:rsidRPr="00D012DB">
        <w:rPr>
          <w:rFonts w:cstheme="minorHAnsi"/>
          <w:sz w:val="24"/>
          <w:szCs w:val="24"/>
        </w:rPr>
        <w:t xml:space="preserve">a reliable </w:t>
      </w:r>
      <w:r w:rsidR="00A8680F" w:rsidRPr="00D012DB">
        <w:rPr>
          <w:rFonts w:cstheme="minorHAnsi"/>
          <w:sz w:val="24"/>
          <w:szCs w:val="24"/>
        </w:rPr>
        <w:t>COVID</w:t>
      </w:r>
      <w:r w:rsidR="001A21A4" w:rsidRPr="00D012DB">
        <w:rPr>
          <w:rFonts w:cstheme="minorHAnsi"/>
          <w:sz w:val="24"/>
          <w:szCs w:val="24"/>
        </w:rPr>
        <w:t>-19</w:t>
      </w:r>
      <w:r w:rsidR="00FD2B16" w:rsidRPr="00D012DB">
        <w:rPr>
          <w:rFonts w:cstheme="minorHAnsi"/>
          <w:sz w:val="24"/>
          <w:szCs w:val="24"/>
        </w:rPr>
        <w:t xml:space="preserve"> </w:t>
      </w:r>
      <w:r w:rsidRPr="00D012DB">
        <w:rPr>
          <w:rFonts w:cstheme="minorHAnsi"/>
          <w:sz w:val="24"/>
          <w:szCs w:val="24"/>
        </w:rPr>
        <w:t>test</w:t>
      </w:r>
      <w:r w:rsidR="00FD2B16" w:rsidRPr="00D012DB">
        <w:rPr>
          <w:rFonts w:cstheme="minorHAnsi"/>
          <w:sz w:val="24"/>
          <w:szCs w:val="24"/>
        </w:rPr>
        <w:t xml:space="preserve"> made it impossible to im</w:t>
      </w:r>
      <w:r w:rsidR="00F20C1E" w:rsidRPr="00D012DB">
        <w:rPr>
          <w:rFonts w:cstheme="minorHAnsi"/>
          <w:sz w:val="24"/>
          <w:szCs w:val="24"/>
        </w:rPr>
        <w:t>p</w:t>
      </w:r>
      <w:r w:rsidR="00FD2B16" w:rsidRPr="00D012DB">
        <w:rPr>
          <w:rFonts w:cstheme="minorHAnsi"/>
          <w:sz w:val="24"/>
          <w:szCs w:val="24"/>
        </w:rPr>
        <w:t xml:space="preserve">lement effective detection and </w:t>
      </w:r>
      <w:r w:rsidR="00AB6029" w:rsidRPr="00D012DB">
        <w:rPr>
          <w:rFonts w:cstheme="minorHAnsi"/>
          <w:sz w:val="24"/>
          <w:szCs w:val="24"/>
        </w:rPr>
        <w:t>contact tracing strategies</w:t>
      </w:r>
      <w:r w:rsidR="00F20C1E" w:rsidRPr="00D012DB">
        <w:rPr>
          <w:rFonts w:cstheme="minorHAnsi"/>
          <w:sz w:val="24"/>
          <w:szCs w:val="24"/>
        </w:rPr>
        <w:t>.</w:t>
      </w:r>
    </w:p>
    <w:p w14:paraId="59E316B8" w14:textId="77777777" w:rsidR="00E6539A" w:rsidRPr="00D012DB" w:rsidRDefault="00E6539A" w:rsidP="00E6539A">
      <w:pPr>
        <w:pStyle w:val="ListParagraph"/>
        <w:rPr>
          <w:rFonts w:cstheme="minorHAnsi"/>
          <w:sz w:val="24"/>
          <w:szCs w:val="24"/>
        </w:rPr>
      </w:pPr>
    </w:p>
    <w:p w14:paraId="6CF758F4" w14:textId="11705BC6" w:rsidR="00630691" w:rsidRPr="00D012DB" w:rsidRDefault="00630691" w:rsidP="00630691">
      <w:pPr>
        <w:rPr>
          <w:rFonts w:cstheme="minorHAnsi"/>
          <w:sz w:val="24"/>
          <w:szCs w:val="24"/>
        </w:rPr>
      </w:pPr>
      <w:r w:rsidRPr="00D012DB">
        <w:rPr>
          <w:rFonts w:cstheme="minorHAnsi"/>
          <w:sz w:val="24"/>
          <w:szCs w:val="24"/>
        </w:rPr>
        <w:t>The price of this neglect is being paid by us all, but the highest price is being paid by the brave and dedicated workers who labor each day to protect our societies, while placing themselves at risk.</w:t>
      </w:r>
    </w:p>
    <w:p w14:paraId="1E7D84E3" w14:textId="2A55F571" w:rsidR="0058055C" w:rsidRPr="00D012DB" w:rsidRDefault="0058055C" w:rsidP="0058055C">
      <w:pPr>
        <w:jc w:val="center"/>
        <w:rPr>
          <w:rFonts w:cstheme="minorHAnsi"/>
          <w:sz w:val="24"/>
          <w:szCs w:val="24"/>
        </w:rPr>
      </w:pPr>
      <w:r w:rsidRPr="00D012DB">
        <w:rPr>
          <w:rFonts w:cstheme="minorHAnsi"/>
          <w:sz w:val="24"/>
          <w:szCs w:val="24"/>
        </w:rPr>
        <w:t>*****</w:t>
      </w:r>
    </w:p>
    <w:p w14:paraId="06ECB06D" w14:textId="7CBE8BAF" w:rsidR="00CC2F29" w:rsidRPr="00D012DB" w:rsidRDefault="0058055C" w:rsidP="00A9486D">
      <w:pPr>
        <w:rPr>
          <w:rFonts w:cstheme="minorHAnsi"/>
          <w:sz w:val="24"/>
          <w:szCs w:val="24"/>
        </w:rPr>
      </w:pPr>
      <w:r w:rsidRPr="00D012DB">
        <w:rPr>
          <w:rFonts w:cstheme="minorHAnsi"/>
          <w:sz w:val="24"/>
          <w:szCs w:val="24"/>
        </w:rPr>
        <w:t>In conclusion, t</w:t>
      </w:r>
      <w:r w:rsidR="002F1B6C" w:rsidRPr="00D012DB">
        <w:rPr>
          <w:rFonts w:cstheme="minorHAnsi"/>
          <w:sz w:val="24"/>
          <w:szCs w:val="24"/>
        </w:rPr>
        <w:t xml:space="preserve">he Collegium Ramazzini urges </w:t>
      </w:r>
      <w:r w:rsidR="00B737A1" w:rsidRPr="00D012DB">
        <w:rPr>
          <w:rFonts w:cstheme="minorHAnsi"/>
          <w:sz w:val="24"/>
          <w:szCs w:val="24"/>
        </w:rPr>
        <w:t xml:space="preserve">the global community and every country </w:t>
      </w:r>
      <w:r w:rsidR="002F1B6C" w:rsidRPr="00D012DB">
        <w:rPr>
          <w:rFonts w:cstheme="minorHAnsi"/>
          <w:sz w:val="24"/>
          <w:szCs w:val="24"/>
        </w:rPr>
        <w:t xml:space="preserve">to </w:t>
      </w:r>
      <w:r w:rsidRPr="00D012DB">
        <w:rPr>
          <w:rFonts w:cstheme="minorHAnsi"/>
          <w:sz w:val="24"/>
          <w:szCs w:val="24"/>
        </w:rPr>
        <w:t xml:space="preserve">urgently </w:t>
      </w:r>
      <w:r w:rsidR="002F1B6C" w:rsidRPr="00D012DB">
        <w:rPr>
          <w:rFonts w:cstheme="minorHAnsi"/>
          <w:sz w:val="24"/>
          <w:szCs w:val="24"/>
        </w:rPr>
        <w:t xml:space="preserve">establish preventive measures that </w:t>
      </w:r>
      <w:r w:rsidRPr="00D012DB">
        <w:rPr>
          <w:rFonts w:cstheme="minorHAnsi"/>
          <w:sz w:val="24"/>
          <w:szCs w:val="24"/>
        </w:rPr>
        <w:t xml:space="preserve">will </w:t>
      </w:r>
      <w:r w:rsidR="002F1B6C" w:rsidRPr="00D012DB">
        <w:rPr>
          <w:rFonts w:cstheme="minorHAnsi"/>
          <w:sz w:val="24"/>
          <w:szCs w:val="24"/>
        </w:rPr>
        <w:t>limit environmental and occupational ex</w:t>
      </w:r>
      <w:r w:rsidR="0021640B" w:rsidRPr="00D012DB">
        <w:rPr>
          <w:rFonts w:cstheme="minorHAnsi"/>
          <w:sz w:val="24"/>
          <w:szCs w:val="24"/>
        </w:rPr>
        <w:t xml:space="preserve">posures that might increase </w:t>
      </w:r>
      <w:r w:rsidR="002F1B6C" w:rsidRPr="00D012DB">
        <w:rPr>
          <w:rFonts w:cstheme="minorHAnsi"/>
          <w:sz w:val="24"/>
          <w:szCs w:val="24"/>
        </w:rPr>
        <w:t xml:space="preserve">risk </w:t>
      </w:r>
      <w:r w:rsidRPr="00D012DB">
        <w:rPr>
          <w:rFonts w:cstheme="minorHAnsi"/>
          <w:sz w:val="24"/>
          <w:szCs w:val="24"/>
        </w:rPr>
        <w:t xml:space="preserve">of </w:t>
      </w:r>
      <w:r w:rsidR="00A8680F" w:rsidRPr="00D012DB">
        <w:rPr>
          <w:rFonts w:cstheme="minorHAnsi"/>
          <w:sz w:val="24"/>
          <w:szCs w:val="24"/>
        </w:rPr>
        <w:t>COVID</w:t>
      </w:r>
      <w:r w:rsidR="001A21A4" w:rsidRPr="00D012DB">
        <w:rPr>
          <w:rFonts w:cstheme="minorHAnsi"/>
          <w:sz w:val="24"/>
          <w:szCs w:val="24"/>
        </w:rPr>
        <w:t>-</w:t>
      </w:r>
      <w:r w:rsidR="002F1B6C" w:rsidRPr="00D012DB">
        <w:rPr>
          <w:rFonts w:cstheme="minorHAnsi"/>
          <w:sz w:val="24"/>
          <w:szCs w:val="24"/>
        </w:rPr>
        <w:t xml:space="preserve">19 </w:t>
      </w:r>
      <w:r w:rsidRPr="00D012DB">
        <w:rPr>
          <w:rFonts w:cstheme="minorHAnsi"/>
          <w:sz w:val="24"/>
          <w:szCs w:val="24"/>
        </w:rPr>
        <w:t xml:space="preserve">infection. The international community and all countries </w:t>
      </w:r>
      <w:r w:rsidR="00CA5D5C" w:rsidRPr="00D012DB">
        <w:rPr>
          <w:rFonts w:cstheme="minorHAnsi"/>
          <w:sz w:val="24"/>
          <w:szCs w:val="24"/>
        </w:rPr>
        <w:t xml:space="preserve">must act </w:t>
      </w:r>
      <w:r w:rsidRPr="00D012DB">
        <w:rPr>
          <w:rFonts w:cstheme="minorHAnsi"/>
          <w:sz w:val="24"/>
          <w:szCs w:val="24"/>
        </w:rPr>
        <w:t xml:space="preserve">also </w:t>
      </w:r>
      <w:r w:rsidR="00CA5D5C" w:rsidRPr="00D012DB">
        <w:rPr>
          <w:rFonts w:cstheme="minorHAnsi"/>
          <w:sz w:val="24"/>
          <w:szCs w:val="24"/>
        </w:rPr>
        <w:t xml:space="preserve">to ensure that workers </w:t>
      </w:r>
      <w:r w:rsidR="003B0230" w:rsidRPr="00D012DB">
        <w:rPr>
          <w:rFonts w:cstheme="minorHAnsi"/>
          <w:sz w:val="24"/>
          <w:szCs w:val="24"/>
        </w:rPr>
        <w:t xml:space="preserve">and </w:t>
      </w:r>
      <w:r w:rsidRPr="00D012DB">
        <w:rPr>
          <w:rFonts w:cstheme="minorHAnsi"/>
          <w:sz w:val="24"/>
          <w:szCs w:val="24"/>
        </w:rPr>
        <w:t xml:space="preserve">the </w:t>
      </w:r>
      <w:r w:rsidR="003B0230" w:rsidRPr="00D012DB">
        <w:rPr>
          <w:rFonts w:cstheme="minorHAnsi"/>
          <w:sz w:val="24"/>
          <w:szCs w:val="24"/>
        </w:rPr>
        <w:t xml:space="preserve">general population </w:t>
      </w:r>
      <w:r w:rsidR="00CA5D5C" w:rsidRPr="00D012DB">
        <w:rPr>
          <w:rFonts w:cstheme="minorHAnsi"/>
          <w:sz w:val="24"/>
          <w:szCs w:val="24"/>
        </w:rPr>
        <w:t xml:space="preserve">in </w:t>
      </w:r>
      <w:r w:rsidR="00A8680F" w:rsidRPr="00D012DB">
        <w:rPr>
          <w:rFonts w:eastAsia="Times New Roman" w:cstheme="minorHAnsi"/>
          <w:sz w:val="24"/>
          <w:szCs w:val="24"/>
          <w:lang w:val="en"/>
        </w:rPr>
        <w:t>COVID</w:t>
      </w:r>
      <w:r w:rsidR="00315458" w:rsidRPr="00D012DB">
        <w:rPr>
          <w:rFonts w:eastAsia="Times New Roman" w:cstheme="minorHAnsi"/>
          <w:sz w:val="24"/>
          <w:szCs w:val="24"/>
          <w:lang w:val="en"/>
        </w:rPr>
        <w:t xml:space="preserve">-19 </w:t>
      </w:r>
      <w:r w:rsidR="00CA5D5C" w:rsidRPr="00D012DB">
        <w:rPr>
          <w:rFonts w:cstheme="minorHAnsi"/>
          <w:sz w:val="24"/>
          <w:szCs w:val="24"/>
        </w:rPr>
        <w:t xml:space="preserve">exposure zones receive the full protections to which they are entitled, and to </w:t>
      </w:r>
      <w:r w:rsidR="001C1E1F" w:rsidRPr="00D012DB">
        <w:rPr>
          <w:rFonts w:cstheme="minorHAnsi"/>
          <w:sz w:val="24"/>
          <w:szCs w:val="24"/>
        </w:rPr>
        <w:t>en</w:t>
      </w:r>
      <w:r w:rsidR="00CA5D5C" w:rsidRPr="00D012DB">
        <w:rPr>
          <w:rFonts w:cstheme="minorHAnsi"/>
          <w:sz w:val="24"/>
          <w:szCs w:val="24"/>
        </w:rPr>
        <w:t xml:space="preserve">sure that health systems </w:t>
      </w:r>
      <w:r w:rsidR="004B587A" w:rsidRPr="00D012DB">
        <w:rPr>
          <w:rFonts w:cstheme="minorHAnsi"/>
          <w:sz w:val="24"/>
          <w:szCs w:val="24"/>
        </w:rPr>
        <w:t>are better prepared to confront future</w:t>
      </w:r>
      <w:r w:rsidR="00CA5D5C" w:rsidRPr="00D012DB">
        <w:rPr>
          <w:rFonts w:cstheme="minorHAnsi"/>
          <w:sz w:val="24"/>
          <w:szCs w:val="24"/>
        </w:rPr>
        <w:t xml:space="preserve"> outbreaks </w:t>
      </w:r>
      <w:r w:rsidR="004B587A" w:rsidRPr="00D012DB">
        <w:rPr>
          <w:rFonts w:cstheme="minorHAnsi"/>
          <w:sz w:val="24"/>
          <w:szCs w:val="24"/>
        </w:rPr>
        <w:t xml:space="preserve">of emerging </w:t>
      </w:r>
      <w:r w:rsidR="00CA5D5C" w:rsidRPr="00D012DB">
        <w:rPr>
          <w:rFonts w:cstheme="minorHAnsi"/>
          <w:sz w:val="24"/>
          <w:szCs w:val="24"/>
        </w:rPr>
        <w:t>infectious diseases.</w:t>
      </w:r>
      <w:r w:rsidR="002F1B6C" w:rsidRPr="00D012DB">
        <w:rPr>
          <w:rFonts w:cstheme="minorHAnsi"/>
          <w:sz w:val="24"/>
          <w:szCs w:val="24"/>
        </w:rPr>
        <w:t xml:space="preserve"> </w:t>
      </w:r>
    </w:p>
    <w:p w14:paraId="5D1EFDC5" w14:textId="77777777" w:rsidR="0058055C" w:rsidRPr="00D012DB" w:rsidRDefault="0058055C" w:rsidP="0058055C">
      <w:pPr>
        <w:rPr>
          <w:rFonts w:cstheme="minorHAnsi"/>
          <w:sz w:val="24"/>
          <w:szCs w:val="24"/>
        </w:rPr>
      </w:pPr>
    </w:p>
    <w:p w14:paraId="05ABAD66" w14:textId="77777777" w:rsidR="009513F0" w:rsidRPr="00D012DB" w:rsidRDefault="009513F0" w:rsidP="009513F0">
      <w:pPr>
        <w:rPr>
          <w:rFonts w:cstheme="minorHAnsi"/>
          <w:sz w:val="24"/>
          <w:szCs w:val="24"/>
        </w:rPr>
      </w:pPr>
      <w:r w:rsidRPr="00D012DB">
        <w:rPr>
          <w:rFonts w:cstheme="minorHAnsi"/>
          <w:sz w:val="24"/>
          <w:szCs w:val="24"/>
        </w:rPr>
        <w:t xml:space="preserve">Looking to the future, the Collegium Ramazzini calls on international standard-setting organizations to urgently develop a single consistent set of standards for </w:t>
      </w:r>
      <w:r>
        <w:rPr>
          <w:rFonts w:cstheme="minorHAnsi"/>
          <w:sz w:val="24"/>
          <w:szCs w:val="24"/>
        </w:rPr>
        <w:t>p</w:t>
      </w:r>
      <w:r w:rsidRPr="00D012DB">
        <w:rPr>
          <w:rFonts w:cstheme="minorHAnsi"/>
          <w:sz w:val="24"/>
          <w:szCs w:val="24"/>
        </w:rPr>
        <w:t>erson</w:t>
      </w:r>
      <w:r>
        <w:rPr>
          <w:rFonts w:cstheme="minorHAnsi"/>
          <w:sz w:val="24"/>
          <w:szCs w:val="24"/>
        </w:rPr>
        <w:t>al</w:t>
      </w:r>
      <w:r w:rsidRPr="00D012DB">
        <w:rPr>
          <w:rFonts w:cstheme="minorHAnsi"/>
          <w:sz w:val="24"/>
          <w:szCs w:val="24"/>
        </w:rPr>
        <w:t xml:space="preserve"> </w:t>
      </w:r>
      <w:r>
        <w:rPr>
          <w:rFonts w:cstheme="minorHAnsi"/>
          <w:sz w:val="24"/>
          <w:szCs w:val="24"/>
        </w:rPr>
        <w:t>p</w:t>
      </w:r>
      <w:r w:rsidRPr="00D012DB">
        <w:rPr>
          <w:rFonts w:cstheme="minorHAnsi"/>
          <w:sz w:val="24"/>
          <w:szCs w:val="24"/>
        </w:rPr>
        <w:t xml:space="preserve">rotective </w:t>
      </w:r>
      <w:r>
        <w:rPr>
          <w:rFonts w:cstheme="minorHAnsi"/>
          <w:sz w:val="24"/>
          <w:szCs w:val="24"/>
        </w:rPr>
        <w:t>e</w:t>
      </w:r>
      <w:r w:rsidRPr="00D012DB">
        <w:rPr>
          <w:rFonts w:cstheme="minorHAnsi"/>
          <w:sz w:val="24"/>
          <w:szCs w:val="24"/>
        </w:rPr>
        <w:t>quipment for that will protect these front-line workers</w:t>
      </w:r>
      <w:r>
        <w:rPr>
          <w:rFonts w:cstheme="minorHAnsi"/>
          <w:sz w:val="24"/>
          <w:szCs w:val="24"/>
        </w:rPr>
        <w:t>,</w:t>
      </w:r>
      <w:r w:rsidRPr="00D012DB">
        <w:rPr>
          <w:rFonts w:cstheme="minorHAnsi"/>
          <w:sz w:val="24"/>
          <w:szCs w:val="24"/>
        </w:rPr>
        <w:t xml:space="preserve"> </w:t>
      </w:r>
      <w:r>
        <w:rPr>
          <w:rFonts w:cstheme="minorHAnsi"/>
          <w:sz w:val="24"/>
          <w:szCs w:val="24"/>
        </w:rPr>
        <w:t>including f</w:t>
      </w:r>
      <w:r w:rsidRPr="00D012DB">
        <w:rPr>
          <w:rFonts w:cstheme="minorHAnsi"/>
          <w:sz w:val="24"/>
          <w:szCs w:val="24"/>
        </w:rPr>
        <w:t xml:space="preserve">irst </w:t>
      </w:r>
      <w:r>
        <w:rPr>
          <w:rFonts w:cstheme="minorHAnsi"/>
          <w:sz w:val="24"/>
          <w:szCs w:val="24"/>
        </w:rPr>
        <w:t>r</w:t>
      </w:r>
      <w:r w:rsidRPr="00D012DB">
        <w:rPr>
          <w:rFonts w:cstheme="minorHAnsi"/>
          <w:sz w:val="24"/>
          <w:szCs w:val="24"/>
        </w:rPr>
        <w:t xml:space="preserve">esponders and </w:t>
      </w:r>
      <w:r>
        <w:rPr>
          <w:rFonts w:cstheme="minorHAnsi"/>
          <w:sz w:val="24"/>
          <w:szCs w:val="24"/>
        </w:rPr>
        <w:t>h</w:t>
      </w:r>
      <w:r w:rsidRPr="00D012DB">
        <w:rPr>
          <w:rFonts w:cstheme="minorHAnsi"/>
          <w:sz w:val="24"/>
          <w:szCs w:val="24"/>
        </w:rPr>
        <w:t xml:space="preserve">ealth </w:t>
      </w:r>
      <w:r>
        <w:rPr>
          <w:rFonts w:cstheme="minorHAnsi"/>
          <w:sz w:val="24"/>
          <w:szCs w:val="24"/>
        </w:rPr>
        <w:lastRenderedPageBreak/>
        <w:t>c</w:t>
      </w:r>
      <w:r w:rsidRPr="00D012DB">
        <w:rPr>
          <w:rFonts w:cstheme="minorHAnsi"/>
          <w:sz w:val="24"/>
          <w:szCs w:val="24"/>
        </w:rPr>
        <w:t xml:space="preserve">are </w:t>
      </w:r>
      <w:r>
        <w:rPr>
          <w:rFonts w:cstheme="minorHAnsi"/>
          <w:sz w:val="24"/>
          <w:szCs w:val="24"/>
        </w:rPr>
        <w:t>p</w:t>
      </w:r>
      <w:r w:rsidRPr="00D012DB">
        <w:rPr>
          <w:rFonts w:cstheme="minorHAnsi"/>
          <w:sz w:val="24"/>
          <w:szCs w:val="24"/>
        </w:rPr>
        <w:t>ersonnel against exposures to biological hazards and airborne pathogens in future pandemics.  Such a PPE package must specify and mandate criteria for product performance, fit and function. This standard PPE package must be properly certified by occupational health and safety agencies in countries around the world.</w:t>
      </w:r>
    </w:p>
    <w:p w14:paraId="53FD4F79" w14:textId="54CA062B" w:rsidR="00DC187F" w:rsidRDefault="00DC187F">
      <w:pPr>
        <w:spacing w:after="160" w:line="259" w:lineRule="auto"/>
        <w:rPr>
          <w:rFonts w:cstheme="minorHAnsi"/>
          <w:sz w:val="24"/>
          <w:szCs w:val="24"/>
        </w:rPr>
      </w:pPr>
      <w:r>
        <w:rPr>
          <w:rFonts w:cstheme="minorHAnsi"/>
          <w:sz w:val="24"/>
          <w:szCs w:val="24"/>
        </w:rPr>
        <w:br w:type="page"/>
      </w:r>
    </w:p>
    <w:p w14:paraId="655B957B" w14:textId="77777777" w:rsidR="0058055C" w:rsidRPr="00D012DB" w:rsidRDefault="0058055C" w:rsidP="00A9486D">
      <w:pPr>
        <w:rPr>
          <w:rFonts w:cstheme="minorHAnsi"/>
          <w:sz w:val="24"/>
          <w:szCs w:val="24"/>
        </w:rPr>
      </w:pPr>
    </w:p>
    <w:tbl>
      <w:tblPr>
        <w:tblStyle w:val="TableGrid"/>
        <w:tblW w:w="0" w:type="auto"/>
        <w:tblLook w:val="04A0" w:firstRow="1" w:lastRow="0" w:firstColumn="1" w:lastColumn="0" w:noHBand="0" w:noVBand="1"/>
      </w:tblPr>
      <w:tblGrid>
        <w:gridCol w:w="9350"/>
      </w:tblGrid>
      <w:tr w:rsidR="004C354E" w:rsidRPr="00D012DB" w14:paraId="5F671A5D" w14:textId="77777777" w:rsidTr="00B0703A">
        <w:tc>
          <w:tcPr>
            <w:tcW w:w="9350" w:type="dxa"/>
          </w:tcPr>
          <w:p w14:paraId="12E50FC3" w14:textId="77777777" w:rsidR="004C354E" w:rsidRPr="00D012DB" w:rsidRDefault="004C354E" w:rsidP="00B0703A">
            <w:pPr>
              <w:jc w:val="center"/>
              <w:rPr>
                <w:rFonts w:cstheme="minorHAnsi"/>
                <w:b/>
                <w:bCs/>
                <w:sz w:val="24"/>
                <w:szCs w:val="24"/>
              </w:rPr>
            </w:pPr>
          </w:p>
          <w:p w14:paraId="789A5FB0" w14:textId="7098FCEE" w:rsidR="004C354E" w:rsidRPr="00D012DB" w:rsidRDefault="004C354E" w:rsidP="00B0703A">
            <w:pPr>
              <w:jc w:val="center"/>
              <w:rPr>
                <w:rFonts w:cstheme="minorHAnsi"/>
                <w:b/>
                <w:bCs/>
                <w:sz w:val="24"/>
                <w:szCs w:val="24"/>
              </w:rPr>
            </w:pPr>
            <w:r w:rsidRPr="00D012DB">
              <w:rPr>
                <w:rFonts w:cstheme="minorHAnsi"/>
                <w:b/>
                <w:bCs/>
                <w:sz w:val="24"/>
                <w:szCs w:val="24"/>
              </w:rPr>
              <w:t>A</w:t>
            </w:r>
            <w:r w:rsidR="003A18D4">
              <w:rPr>
                <w:rFonts w:cstheme="minorHAnsi"/>
                <w:b/>
                <w:bCs/>
                <w:sz w:val="24"/>
                <w:szCs w:val="24"/>
              </w:rPr>
              <w:t>NNEX</w:t>
            </w:r>
            <w:r w:rsidRPr="00D012DB">
              <w:rPr>
                <w:rFonts w:cstheme="minorHAnsi"/>
                <w:b/>
                <w:bCs/>
                <w:sz w:val="24"/>
                <w:szCs w:val="24"/>
              </w:rPr>
              <w:t xml:space="preserve"> 1</w:t>
            </w:r>
          </w:p>
          <w:p w14:paraId="5555D773" w14:textId="77777777" w:rsidR="004C354E" w:rsidRPr="00D012DB" w:rsidRDefault="004C354E" w:rsidP="00B0703A">
            <w:pPr>
              <w:jc w:val="center"/>
              <w:rPr>
                <w:rFonts w:cstheme="minorHAnsi"/>
                <w:b/>
                <w:bCs/>
                <w:sz w:val="24"/>
                <w:szCs w:val="24"/>
              </w:rPr>
            </w:pPr>
            <w:r w:rsidRPr="00D012DB">
              <w:rPr>
                <w:rFonts w:cstheme="minorHAnsi"/>
                <w:b/>
                <w:bCs/>
                <w:sz w:val="24"/>
                <w:szCs w:val="24"/>
              </w:rPr>
              <w:t>GENERAL GUIDELINES FOR WORKERS</w:t>
            </w:r>
            <w:r w:rsidRPr="00D012DB">
              <w:rPr>
                <w:rStyle w:val="EndnoteReference"/>
                <w:rFonts w:cstheme="minorHAnsi"/>
                <w:b/>
                <w:bCs/>
                <w:sz w:val="24"/>
                <w:szCs w:val="24"/>
              </w:rPr>
              <w:endnoteReference w:id="62"/>
            </w:r>
          </w:p>
          <w:p w14:paraId="59374200"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Don’t go to work if you are feeling sick.</w:t>
            </w:r>
          </w:p>
          <w:p w14:paraId="37EBD111"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Don’t go to work if you have a fever.</w:t>
            </w:r>
          </w:p>
          <w:p w14:paraId="6CC0558F"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Don’t go to work if you have a cough or shortness of breath.</w:t>
            </w:r>
          </w:p>
          <w:p w14:paraId="299F4DBB"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Avoid contact with sick people.</w:t>
            </w:r>
          </w:p>
          <w:p w14:paraId="5F75BF4C"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Don’t shake hands when greeting others.</w:t>
            </w:r>
          </w:p>
          <w:p w14:paraId="4338A193" w14:textId="77777777" w:rsidR="004C354E" w:rsidRPr="00D012DB" w:rsidRDefault="004C354E" w:rsidP="00B0703A">
            <w:pPr>
              <w:pStyle w:val="ListParagraph"/>
              <w:numPr>
                <w:ilvl w:val="0"/>
                <w:numId w:val="11"/>
              </w:numPr>
              <w:rPr>
                <w:rFonts w:cstheme="minorHAnsi"/>
                <w:sz w:val="24"/>
                <w:szCs w:val="24"/>
              </w:rPr>
            </w:pPr>
            <w:r w:rsidRPr="00D012DB">
              <w:rPr>
                <w:rFonts w:cstheme="minorHAnsi"/>
                <w:sz w:val="24"/>
                <w:szCs w:val="24"/>
              </w:rPr>
              <w:t>Stop work and report any possible unsafe situation to your supervisor</w:t>
            </w:r>
          </w:p>
          <w:p w14:paraId="6E9B4B82" w14:textId="77777777" w:rsidR="004C354E" w:rsidRPr="00D012DB" w:rsidRDefault="004C354E" w:rsidP="00B0703A">
            <w:pPr>
              <w:pStyle w:val="ListParagraph"/>
              <w:numPr>
                <w:ilvl w:val="0"/>
                <w:numId w:val="11"/>
              </w:numPr>
              <w:rPr>
                <w:rFonts w:cstheme="minorHAnsi"/>
                <w:sz w:val="24"/>
                <w:szCs w:val="24"/>
              </w:rPr>
            </w:pPr>
            <w:r w:rsidRPr="00D012DB">
              <w:rPr>
                <w:rFonts w:cstheme="minorHAnsi"/>
                <w:sz w:val="24"/>
                <w:szCs w:val="24"/>
              </w:rPr>
              <w:t>Comply with all PPE requirements</w:t>
            </w:r>
          </w:p>
          <w:p w14:paraId="56ACA287"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Avoid large gatherings or meetings of 10 people or more.</w:t>
            </w:r>
          </w:p>
          <w:p w14:paraId="37E3E8E3"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Stay at least 2 meters away from others on job sites and in gatherings, meetings, and training sessions.</w:t>
            </w:r>
          </w:p>
          <w:p w14:paraId="3D6A301F" w14:textId="39D51BD0" w:rsidR="004C354E" w:rsidRPr="00D012DB" w:rsidRDefault="00A00B77" w:rsidP="00B0703A">
            <w:pPr>
              <w:pStyle w:val="ListParagraph"/>
              <w:numPr>
                <w:ilvl w:val="0"/>
                <w:numId w:val="11"/>
              </w:numPr>
              <w:rPr>
                <w:rFonts w:cstheme="minorHAnsi"/>
                <w:b/>
                <w:bCs/>
                <w:sz w:val="24"/>
                <w:szCs w:val="24"/>
              </w:rPr>
            </w:pPr>
            <w:r>
              <w:rPr>
                <w:rFonts w:cstheme="minorHAnsi"/>
                <w:sz w:val="24"/>
                <w:szCs w:val="24"/>
              </w:rPr>
              <w:t>Wear a face mask to protect others</w:t>
            </w:r>
            <w:r w:rsidR="00164201">
              <w:rPr>
                <w:rFonts w:cstheme="minorHAnsi"/>
                <w:sz w:val="24"/>
                <w:szCs w:val="24"/>
              </w:rPr>
              <w:t xml:space="preserve"> or c</w:t>
            </w:r>
            <w:r w:rsidR="004C354E" w:rsidRPr="00D012DB">
              <w:rPr>
                <w:rFonts w:cstheme="minorHAnsi"/>
                <w:sz w:val="24"/>
                <w:szCs w:val="24"/>
              </w:rPr>
              <w:t xml:space="preserve">over your mouth and nose with tissues if you cough or sneeze or do so into your elbow.  </w:t>
            </w:r>
          </w:p>
          <w:p w14:paraId="2DC4DF11"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Avoid touching your eyes, nose, or mouth with unwashed hands.</w:t>
            </w:r>
          </w:p>
          <w:p w14:paraId="74AE65CA"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 xml:space="preserve">Clean your hands often by washing them with soap and water for at least 20 seconds. When hand washing isn’t available, use an alcohol-based hand sanitizer with greater than 60% ethanol or 70% isopropanol. Soap and water must be used if hands are visibly dirty. </w:t>
            </w:r>
          </w:p>
          <w:p w14:paraId="6183F5AF"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 xml:space="preserve">Clean your hands frequently, including before and after going to the bathroom, before eating, and after coughing, sneezing, or blowing your nose. </w:t>
            </w:r>
          </w:p>
          <w:p w14:paraId="1E752BCB"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Bring food and water bottles from home to the job site and do not share.</w:t>
            </w:r>
          </w:p>
          <w:p w14:paraId="101DCFD5"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 xml:space="preserve">Drive to worksites or parking areas by yourself—no passengers or carpooling. </w:t>
            </w:r>
          </w:p>
          <w:p w14:paraId="62BAE3FC"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 xml:space="preserve">Wipe down interiors and door handles of machines or vehicles, and the handles of equipment and tools that are shared, with disinfectant prior to entering. </w:t>
            </w:r>
          </w:p>
          <w:p w14:paraId="36C930EF" w14:textId="77777777" w:rsidR="004C354E" w:rsidRPr="00D012DB" w:rsidRDefault="004C354E" w:rsidP="00B0703A">
            <w:pPr>
              <w:pStyle w:val="ListParagraph"/>
              <w:numPr>
                <w:ilvl w:val="0"/>
                <w:numId w:val="11"/>
              </w:numPr>
              <w:rPr>
                <w:rFonts w:cstheme="minorHAnsi"/>
                <w:b/>
                <w:bCs/>
                <w:sz w:val="24"/>
                <w:szCs w:val="24"/>
              </w:rPr>
            </w:pPr>
            <w:r w:rsidRPr="00D012DB">
              <w:rPr>
                <w:rFonts w:cstheme="minorHAnsi"/>
                <w:sz w:val="24"/>
                <w:szCs w:val="24"/>
              </w:rPr>
              <w:t>Prevent family exposure to virus by immediately removing footwear and clothing upon returning home.  In hospital and first responder settings, protocols must be developed addressing the changing out of work clothing, scrubs or uniforms at worksite.</w:t>
            </w:r>
          </w:p>
        </w:tc>
      </w:tr>
    </w:tbl>
    <w:p w14:paraId="116B3DF3" w14:textId="77777777" w:rsidR="004C354E" w:rsidRPr="00D012DB" w:rsidRDefault="004C354E" w:rsidP="004C354E">
      <w:pPr>
        <w:rPr>
          <w:rFonts w:cstheme="minorHAnsi"/>
          <w:b/>
          <w:bCs/>
          <w:sz w:val="24"/>
          <w:szCs w:val="24"/>
        </w:rPr>
      </w:pPr>
    </w:p>
    <w:p w14:paraId="5A3456C9" w14:textId="77777777" w:rsidR="004C354E" w:rsidRPr="00D012DB" w:rsidRDefault="004C354E" w:rsidP="004C354E">
      <w:pPr>
        <w:spacing w:after="160" w:line="259" w:lineRule="auto"/>
        <w:rPr>
          <w:rFonts w:cstheme="minorHAnsi"/>
          <w:sz w:val="24"/>
          <w:szCs w:val="24"/>
        </w:rPr>
      </w:pPr>
      <w:r w:rsidRPr="00D012DB">
        <w:rPr>
          <w:rFonts w:cstheme="minorHAnsi"/>
          <w:sz w:val="24"/>
          <w:szCs w:val="24"/>
        </w:rPr>
        <w:br w:type="page"/>
      </w:r>
    </w:p>
    <w:p w14:paraId="3F2E58D7" w14:textId="77777777" w:rsidR="004C354E" w:rsidRPr="00D012DB" w:rsidRDefault="004C354E" w:rsidP="00630691">
      <w:pPr>
        <w:rPr>
          <w:rFonts w:cstheme="minorHAnsi"/>
          <w:sz w:val="24"/>
          <w:szCs w:val="24"/>
        </w:rPr>
      </w:pPr>
    </w:p>
    <w:tbl>
      <w:tblPr>
        <w:tblStyle w:val="TableGrid"/>
        <w:tblW w:w="0" w:type="auto"/>
        <w:tblLook w:val="04A0" w:firstRow="1" w:lastRow="0" w:firstColumn="1" w:lastColumn="0" w:noHBand="0" w:noVBand="1"/>
      </w:tblPr>
      <w:tblGrid>
        <w:gridCol w:w="9350"/>
      </w:tblGrid>
      <w:tr w:rsidR="0058055C" w:rsidRPr="00D012DB" w14:paraId="0019ABA3" w14:textId="77777777" w:rsidTr="00B0703A">
        <w:tc>
          <w:tcPr>
            <w:tcW w:w="9350" w:type="dxa"/>
          </w:tcPr>
          <w:p w14:paraId="71F0B675" w14:textId="2C41BFB8" w:rsidR="0058055C" w:rsidRPr="00D012DB" w:rsidRDefault="003A18D4" w:rsidP="00B0703A">
            <w:pPr>
              <w:pStyle w:val="Heading2"/>
              <w:shd w:val="clear" w:color="auto" w:fill="FFFFFF"/>
              <w:spacing w:before="0"/>
              <w:jc w:val="center"/>
              <w:outlineLvl w:val="1"/>
              <w:rPr>
                <w:rFonts w:asciiTheme="minorHAnsi" w:hAnsiTheme="minorHAnsi" w:cstheme="minorHAnsi"/>
                <w:bCs w:val="0"/>
                <w:iCs/>
                <w:color w:val="000000"/>
                <w:sz w:val="24"/>
                <w:szCs w:val="24"/>
              </w:rPr>
            </w:pPr>
            <w:r>
              <w:rPr>
                <w:rFonts w:asciiTheme="minorHAnsi" w:hAnsiTheme="minorHAnsi" w:cstheme="minorHAnsi"/>
                <w:bCs w:val="0"/>
                <w:iCs/>
                <w:color w:val="000000"/>
                <w:sz w:val="24"/>
                <w:szCs w:val="24"/>
              </w:rPr>
              <w:t>ANNEX</w:t>
            </w:r>
            <w:r w:rsidR="004C354E" w:rsidRPr="00D012DB">
              <w:rPr>
                <w:rFonts w:asciiTheme="minorHAnsi" w:hAnsiTheme="minorHAnsi" w:cstheme="minorHAnsi"/>
                <w:bCs w:val="0"/>
                <w:iCs/>
                <w:color w:val="000000"/>
                <w:sz w:val="24"/>
                <w:szCs w:val="24"/>
              </w:rPr>
              <w:t xml:space="preserve"> 2</w:t>
            </w:r>
          </w:p>
          <w:p w14:paraId="3A94A4D5" w14:textId="77777777" w:rsidR="0058055C" w:rsidRPr="00D012DB" w:rsidRDefault="0058055C" w:rsidP="00B0703A">
            <w:pPr>
              <w:pStyle w:val="Heading2"/>
              <w:shd w:val="clear" w:color="auto" w:fill="FFFFFF"/>
              <w:spacing w:before="0"/>
              <w:jc w:val="center"/>
              <w:outlineLvl w:val="1"/>
              <w:rPr>
                <w:rFonts w:asciiTheme="minorHAnsi" w:hAnsiTheme="minorHAnsi" w:cstheme="minorHAnsi"/>
                <w:bCs w:val="0"/>
                <w:iCs/>
                <w:color w:val="000000"/>
                <w:sz w:val="24"/>
                <w:szCs w:val="24"/>
              </w:rPr>
            </w:pPr>
            <w:r w:rsidRPr="00D012DB">
              <w:rPr>
                <w:rFonts w:asciiTheme="minorHAnsi" w:hAnsiTheme="minorHAnsi" w:cstheme="minorHAnsi"/>
                <w:bCs w:val="0"/>
                <w:iCs/>
                <w:color w:val="000000"/>
                <w:sz w:val="24"/>
                <w:szCs w:val="24"/>
              </w:rPr>
              <w:t>VERBAL SCREENING AND TEMPERATURE CHECK PROTOCOLS</w:t>
            </w:r>
          </w:p>
          <w:p w14:paraId="738462CE" w14:textId="77777777" w:rsidR="0058055C" w:rsidRPr="00D012DB" w:rsidRDefault="0058055C" w:rsidP="00B0703A">
            <w:pPr>
              <w:pStyle w:val="NormalWeb"/>
              <w:shd w:val="clear" w:color="auto" w:fill="FFFFFF"/>
              <w:spacing w:before="0" w:beforeAutospacing="0" w:after="0" w:afterAutospacing="0"/>
              <w:rPr>
                <w:rFonts w:asciiTheme="minorHAnsi" w:hAnsiTheme="minorHAnsi" w:cstheme="minorHAnsi"/>
                <w:b/>
                <w:iCs/>
                <w:color w:val="000000"/>
              </w:rPr>
            </w:pPr>
          </w:p>
          <w:p w14:paraId="38CF7A76" w14:textId="77777777" w:rsidR="0058055C" w:rsidRPr="00D012DB" w:rsidRDefault="0058055C" w:rsidP="00B0703A">
            <w:pPr>
              <w:pStyle w:val="NormalWeb"/>
              <w:shd w:val="clear" w:color="auto" w:fill="FFFFFF"/>
              <w:spacing w:before="0" w:beforeAutospacing="0" w:after="0" w:afterAutospacing="0"/>
              <w:rPr>
                <w:rStyle w:val="Strong"/>
                <w:rFonts w:asciiTheme="minorHAnsi" w:hAnsiTheme="minorHAnsi" w:cstheme="minorHAnsi"/>
                <w:b w:val="0"/>
                <w:bCs w:val="0"/>
                <w:color w:val="000000"/>
              </w:rPr>
            </w:pPr>
            <w:r w:rsidRPr="00D012DB">
              <w:rPr>
                <w:rFonts w:asciiTheme="minorHAnsi" w:hAnsiTheme="minorHAnsi" w:cstheme="minorHAnsi"/>
                <w:color w:val="000000"/>
              </w:rPr>
              <w:t>Verbal screening and temperature checks must be conducted at the start of each shift to identify and isolate potential COVID-19 carriers and their immediate workplace contacts for further evaluation.  The CDC has provided verbal screening questions for COVID-19 symptoms and for contacts of known cases, and a safe temperature check procedure:</w:t>
            </w:r>
          </w:p>
          <w:p w14:paraId="0A99E400" w14:textId="77777777" w:rsidR="0058055C" w:rsidRPr="00D012DB" w:rsidRDefault="0058055C" w:rsidP="00B0703A">
            <w:pPr>
              <w:numPr>
                <w:ilvl w:val="0"/>
                <w:numId w:val="4"/>
              </w:numPr>
              <w:shd w:val="clear" w:color="auto" w:fill="FFFFFF"/>
              <w:rPr>
                <w:rStyle w:val="Strong"/>
                <w:rFonts w:cstheme="minorHAnsi"/>
                <w:b w:val="0"/>
                <w:bCs w:val="0"/>
                <w:color w:val="000000"/>
                <w:sz w:val="24"/>
                <w:szCs w:val="24"/>
              </w:rPr>
            </w:pPr>
            <w:r w:rsidRPr="00D012DB">
              <w:rPr>
                <w:rStyle w:val="Strong"/>
                <w:rFonts w:cstheme="minorHAnsi"/>
                <w:color w:val="000000"/>
                <w:sz w:val="24"/>
                <w:szCs w:val="24"/>
              </w:rPr>
              <w:t xml:space="preserve">Verifying immunity.  </w:t>
            </w:r>
            <w:r w:rsidRPr="00D012DB">
              <w:rPr>
                <w:rStyle w:val="Strong"/>
                <w:rFonts w:cstheme="minorHAnsi"/>
                <w:b w:val="0"/>
                <w:bCs w:val="0"/>
                <w:color w:val="000000"/>
                <w:sz w:val="24"/>
                <w:szCs w:val="24"/>
              </w:rPr>
              <w:t>Workers who can establish with a valid antibody test that they are immune require no further screening.</w:t>
            </w:r>
          </w:p>
          <w:p w14:paraId="4CCC9364" w14:textId="77777777" w:rsidR="0058055C" w:rsidRPr="00D012DB" w:rsidRDefault="0058055C" w:rsidP="00B0703A">
            <w:pPr>
              <w:numPr>
                <w:ilvl w:val="0"/>
                <w:numId w:val="4"/>
              </w:numPr>
              <w:shd w:val="clear" w:color="auto" w:fill="FFFFFF"/>
              <w:spacing w:before="100" w:beforeAutospacing="1" w:after="100" w:afterAutospacing="1"/>
              <w:rPr>
                <w:rFonts w:cstheme="minorHAnsi"/>
                <w:color w:val="000000"/>
                <w:sz w:val="24"/>
                <w:szCs w:val="24"/>
              </w:rPr>
            </w:pPr>
            <w:r w:rsidRPr="00D012DB">
              <w:rPr>
                <w:rStyle w:val="Strong"/>
                <w:rFonts w:cstheme="minorHAnsi"/>
                <w:color w:val="000000"/>
                <w:sz w:val="24"/>
                <w:szCs w:val="24"/>
              </w:rPr>
              <w:t>Verbal screening for symptoms of COVID-19 and contact with COVID-19 cases must include the following questions:</w:t>
            </w:r>
          </w:p>
          <w:p w14:paraId="5F3F306E" w14:textId="77777777" w:rsidR="0058055C" w:rsidRPr="00D012DB" w:rsidRDefault="0058055C" w:rsidP="00B0703A">
            <w:pPr>
              <w:numPr>
                <w:ilvl w:val="1"/>
                <w:numId w:val="4"/>
              </w:numPr>
              <w:shd w:val="clear" w:color="auto" w:fill="FFFFFF"/>
              <w:spacing w:before="100" w:beforeAutospacing="1" w:after="100" w:afterAutospacing="1"/>
              <w:rPr>
                <w:rFonts w:cstheme="minorHAnsi"/>
                <w:color w:val="000000"/>
                <w:sz w:val="24"/>
                <w:szCs w:val="24"/>
              </w:rPr>
            </w:pPr>
            <w:r w:rsidRPr="00D012DB">
              <w:rPr>
                <w:rStyle w:val="Emphasis"/>
                <w:rFonts w:cstheme="minorHAnsi"/>
                <w:color w:val="000000"/>
                <w:sz w:val="24"/>
                <w:szCs w:val="24"/>
              </w:rPr>
              <w:t>Today or in the past 24 hours, have you had any of the following symptoms?</w:t>
            </w:r>
          </w:p>
          <w:p w14:paraId="1631C248" w14:textId="77777777" w:rsidR="0058055C" w:rsidRPr="00D012DB" w:rsidRDefault="0058055C" w:rsidP="00B0703A">
            <w:pPr>
              <w:numPr>
                <w:ilvl w:val="2"/>
                <w:numId w:val="4"/>
              </w:numPr>
              <w:shd w:val="clear" w:color="auto" w:fill="FFFFFF"/>
              <w:spacing w:before="100" w:beforeAutospacing="1" w:after="100" w:afterAutospacing="1"/>
              <w:rPr>
                <w:rFonts w:cstheme="minorHAnsi"/>
                <w:color w:val="000000"/>
                <w:sz w:val="24"/>
                <w:szCs w:val="24"/>
              </w:rPr>
            </w:pPr>
            <w:r w:rsidRPr="00D012DB">
              <w:rPr>
                <w:rStyle w:val="Emphasis"/>
                <w:rFonts w:cstheme="minorHAnsi"/>
                <w:color w:val="000000"/>
                <w:sz w:val="24"/>
                <w:szCs w:val="24"/>
              </w:rPr>
              <w:t>Fever, felt feverish, or had chills?</w:t>
            </w:r>
          </w:p>
          <w:p w14:paraId="0DF7013A" w14:textId="77777777" w:rsidR="0058055C" w:rsidRPr="00D012DB" w:rsidRDefault="0058055C" w:rsidP="00B0703A">
            <w:pPr>
              <w:numPr>
                <w:ilvl w:val="2"/>
                <w:numId w:val="4"/>
              </w:numPr>
              <w:shd w:val="clear" w:color="auto" w:fill="FFFFFF"/>
              <w:spacing w:before="100" w:beforeAutospacing="1" w:after="100" w:afterAutospacing="1"/>
              <w:rPr>
                <w:rFonts w:cstheme="minorHAnsi"/>
                <w:color w:val="000000"/>
                <w:sz w:val="24"/>
                <w:szCs w:val="24"/>
              </w:rPr>
            </w:pPr>
            <w:r w:rsidRPr="00D012DB">
              <w:rPr>
                <w:rStyle w:val="Emphasis"/>
                <w:rFonts w:cstheme="minorHAnsi"/>
                <w:color w:val="000000"/>
                <w:sz w:val="24"/>
                <w:szCs w:val="24"/>
              </w:rPr>
              <w:t>Cough?</w:t>
            </w:r>
          </w:p>
          <w:p w14:paraId="57F6C2F8" w14:textId="77777777" w:rsidR="0058055C" w:rsidRPr="00D012DB" w:rsidRDefault="0058055C" w:rsidP="00B0703A">
            <w:pPr>
              <w:numPr>
                <w:ilvl w:val="2"/>
                <w:numId w:val="4"/>
              </w:numPr>
              <w:shd w:val="clear" w:color="auto" w:fill="FFFFFF"/>
              <w:spacing w:before="100" w:beforeAutospacing="1" w:after="100" w:afterAutospacing="1"/>
              <w:rPr>
                <w:rFonts w:cstheme="minorHAnsi"/>
                <w:color w:val="000000"/>
                <w:sz w:val="24"/>
                <w:szCs w:val="24"/>
              </w:rPr>
            </w:pPr>
            <w:r w:rsidRPr="00D012DB">
              <w:rPr>
                <w:rStyle w:val="Emphasis"/>
                <w:rFonts w:cstheme="minorHAnsi"/>
                <w:color w:val="000000"/>
                <w:sz w:val="24"/>
                <w:szCs w:val="24"/>
              </w:rPr>
              <w:t>Difficulty breathing?</w:t>
            </w:r>
          </w:p>
          <w:p w14:paraId="30A28713" w14:textId="77777777" w:rsidR="0058055C" w:rsidRPr="00D012DB" w:rsidRDefault="0058055C" w:rsidP="00B0703A">
            <w:pPr>
              <w:numPr>
                <w:ilvl w:val="1"/>
                <w:numId w:val="4"/>
              </w:numPr>
              <w:shd w:val="clear" w:color="auto" w:fill="FFFFFF"/>
              <w:spacing w:before="100" w:beforeAutospacing="1" w:after="100" w:afterAutospacing="1"/>
              <w:rPr>
                <w:rFonts w:cstheme="minorHAnsi"/>
                <w:color w:val="000000"/>
                <w:sz w:val="24"/>
                <w:szCs w:val="24"/>
              </w:rPr>
            </w:pPr>
            <w:r w:rsidRPr="00D012DB">
              <w:rPr>
                <w:rStyle w:val="Emphasis"/>
                <w:rFonts w:cstheme="minorHAnsi"/>
                <w:color w:val="000000"/>
                <w:sz w:val="24"/>
                <w:szCs w:val="24"/>
              </w:rPr>
              <w:t>In the past 14 days, have you had contact with a person known to be infected with the novel coronavirus (COVID-19)?</w:t>
            </w:r>
          </w:p>
          <w:p w14:paraId="6624BBB7" w14:textId="77777777" w:rsidR="0058055C" w:rsidRPr="00D012DB" w:rsidRDefault="0058055C" w:rsidP="00B0703A">
            <w:pPr>
              <w:numPr>
                <w:ilvl w:val="0"/>
                <w:numId w:val="4"/>
              </w:numPr>
              <w:shd w:val="clear" w:color="auto" w:fill="FFFFFF"/>
              <w:spacing w:before="100" w:beforeAutospacing="1" w:after="100" w:afterAutospacing="1"/>
              <w:rPr>
                <w:rFonts w:cstheme="minorHAnsi"/>
                <w:color w:val="000000"/>
                <w:sz w:val="24"/>
                <w:szCs w:val="24"/>
              </w:rPr>
            </w:pPr>
            <w:r w:rsidRPr="00D012DB">
              <w:rPr>
                <w:rStyle w:val="Strong"/>
                <w:rFonts w:cstheme="minorHAnsi"/>
                <w:color w:val="000000"/>
                <w:sz w:val="24"/>
                <w:szCs w:val="24"/>
              </w:rPr>
              <w:t>The following is a protocol to safely check an individual’s temperature:</w:t>
            </w:r>
          </w:p>
          <w:p w14:paraId="2A425730" w14:textId="77777777" w:rsidR="0058055C" w:rsidRPr="00D012DB" w:rsidRDefault="0058055C" w:rsidP="00B0703A">
            <w:pPr>
              <w:numPr>
                <w:ilvl w:val="1"/>
                <w:numId w:val="4"/>
              </w:numPr>
              <w:shd w:val="clear" w:color="auto" w:fill="FFFFFF"/>
              <w:spacing w:before="100" w:beforeAutospacing="1" w:after="100" w:afterAutospacing="1"/>
              <w:rPr>
                <w:rFonts w:cstheme="minorHAnsi"/>
                <w:color w:val="000000"/>
                <w:sz w:val="24"/>
                <w:szCs w:val="24"/>
              </w:rPr>
            </w:pPr>
            <w:r w:rsidRPr="00D012DB">
              <w:rPr>
                <w:rFonts w:cstheme="minorHAnsi"/>
                <w:color w:val="000000"/>
                <w:sz w:val="24"/>
                <w:szCs w:val="24"/>
              </w:rPr>
              <w:t>Perform hand hygiene</w:t>
            </w:r>
          </w:p>
          <w:p w14:paraId="4E17A201" w14:textId="77777777" w:rsidR="0058055C" w:rsidRPr="00D012DB" w:rsidRDefault="0058055C" w:rsidP="00B0703A">
            <w:pPr>
              <w:numPr>
                <w:ilvl w:val="1"/>
                <w:numId w:val="4"/>
              </w:numPr>
              <w:shd w:val="clear" w:color="auto" w:fill="FFFFFF"/>
              <w:spacing w:before="100" w:beforeAutospacing="1" w:after="100" w:afterAutospacing="1"/>
              <w:rPr>
                <w:rFonts w:cstheme="minorHAnsi"/>
                <w:color w:val="000000"/>
                <w:sz w:val="24"/>
                <w:szCs w:val="24"/>
              </w:rPr>
            </w:pPr>
            <w:r w:rsidRPr="00D012DB">
              <w:rPr>
                <w:rFonts w:cstheme="minorHAnsi"/>
                <w:color w:val="000000"/>
                <w:sz w:val="24"/>
                <w:szCs w:val="24"/>
              </w:rPr>
              <w:t>Put on a face mask, eye protection (goggles or disposable face shield that fully covers the front and sides of the face), gown/coveralls, and a single pair of disposable gloves</w:t>
            </w:r>
          </w:p>
          <w:p w14:paraId="7BAEEAD5" w14:textId="77777777" w:rsidR="0058055C" w:rsidRPr="00D012DB" w:rsidRDefault="0058055C" w:rsidP="00B0703A">
            <w:pPr>
              <w:numPr>
                <w:ilvl w:val="1"/>
                <w:numId w:val="4"/>
              </w:numPr>
              <w:shd w:val="clear" w:color="auto" w:fill="FFFFFF"/>
              <w:spacing w:before="100" w:beforeAutospacing="1" w:after="100" w:afterAutospacing="1"/>
              <w:rPr>
                <w:rFonts w:cstheme="minorHAnsi"/>
                <w:color w:val="000000"/>
                <w:sz w:val="24"/>
                <w:szCs w:val="24"/>
              </w:rPr>
            </w:pPr>
            <w:r w:rsidRPr="00D012DB">
              <w:rPr>
                <w:rFonts w:cstheme="minorHAnsi"/>
                <w:color w:val="000000"/>
                <w:sz w:val="24"/>
                <w:szCs w:val="24"/>
              </w:rPr>
              <w:t xml:space="preserve">Check individual’s temperature.  If possible, use a non-contact/remote detector. </w:t>
            </w:r>
            <w:r w:rsidRPr="00D012DB">
              <w:rPr>
                <w:rStyle w:val="Strong"/>
                <w:rFonts w:cstheme="minorHAnsi"/>
                <w:color w:val="000000"/>
                <w:sz w:val="24"/>
                <w:szCs w:val="24"/>
              </w:rPr>
              <w:t>If performing a temperature with a non-remote detector check on multiple individuals, ensure that a clean pair of gloves is used for each individual and that the thermometer has been thoroughly cleaned in between each check.</w:t>
            </w:r>
            <w:r w:rsidRPr="00D012DB">
              <w:rPr>
                <w:rFonts w:cstheme="minorHAnsi"/>
                <w:color w:val="000000"/>
                <w:sz w:val="24"/>
                <w:szCs w:val="24"/>
              </w:rPr>
              <w:t xml:space="preserve"> If disposable or non-contact thermometers are used and the screener did not have physical contact with an individual, gloves do not need to be changed before the next check. If non-contact thermometers are used, they must </w:t>
            </w:r>
            <w:r w:rsidRPr="00D012DB">
              <w:rPr>
                <w:rFonts w:cstheme="minorHAnsi"/>
                <w:sz w:val="24"/>
                <w:szCs w:val="24"/>
              </w:rPr>
              <w:t>be </w:t>
            </w:r>
            <w:hyperlink r:id="rId9" w:anchor="infection_control" w:history="1">
              <w:r w:rsidRPr="00D012DB">
                <w:rPr>
                  <w:rStyle w:val="Hyperlink"/>
                  <w:rFonts w:cstheme="minorHAnsi"/>
                  <w:color w:val="auto"/>
                  <w:sz w:val="24"/>
                  <w:szCs w:val="24"/>
                  <w:u w:val="none"/>
                </w:rPr>
                <w:t>cleaned routinely as recommended by CDC for infection control.</w:t>
              </w:r>
            </w:hyperlink>
          </w:p>
          <w:p w14:paraId="0073F1DB" w14:textId="77777777" w:rsidR="0058055C" w:rsidRPr="00D012DB" w:rsidRDefault="0058055C" w:rsidP="00B0703A">
            <w:pPr>
              <w:numPr>
                <w:ilvl w:val="1"/>
                <w:numId w:val="4"/>
              </w:numPr>
              <w:shd w:val="clear" w:color="auto" w:fill="FFFFFF"/>
              <w:spacing w:before="100" w:beforeAutospacing="1" w:after="100" w:afterAutospacing="1"/>
              <w:rPr>
                <w:rFonts w:cstheme="minorHAnsi"/>
                <w:color w:val="000000"/>
                <w:sz w:val="24"/>
                <w:szCs w:val="24"/>
              </w:rPr>
            </w:pPr>
            <w:r w:rsidRPr="00D012DB">
              <w:rPr>
                <w:rFonts w:cstheme="minorHAnsi"/>
                <w:color w:val="000000"/>
                <w:sz w:val="24"/>
                <w:szCs w:val="24"/>
              </w:rPr>
              <w:t>Remove and discard PPE using methods to avoid contamination.</w:t>
            </w:r>
          </w:p>
          <w:p w14:paraId="7B12176D" w14:textId="77777777" w:rsidR="0058055C" w:rsidRPr="00D012DB" w:rsidRDefault="0058055C" w:rsidP="00B0703A">
            <w:pPr>
              <w:numPr>
                <w:ilvl w:val="1"/>
                <w:numId w:val="4"/>
              </w:numPr>
              <w:shd w:val="clear" w:color="auto" w:fill="FFFFFF"/>
              <w:spacing w:before="100" w:beforeAutospacing="1" w:after="100" w:afterAutospacing="1"/>
              <w:rPr>
                <w:rFonts w:cstheme="minorHAnsi"/>
                <w:color w:val="000000"/>
                <w:sz w:val="24"/>
                <w:szCs w:val="24"/>
              </w:rPr>
            </w:pPr>
            <w:r w:rsidRPr="00D012DB">
              <w:rPr>
                <w:rFonts w:cstheme="minorHAnsi"/>
                <w:color w:val="000000"/>
                <w:sz w:val="24"/>
                <w:szCs w:val="24"/>
              </w:rPr>
              <w:t>Perform hand hygiene.</w:t>
            </w:r>
          </w:p>
        </w:tc>
      </w:tr>
    </w:tbl>
    <w:p w14:paraId="73DA2E9B" w14:textId="77777777" w:rsidR="0058055C" w:rsidRPr="00D012DB" w:rsidRDefault="0058055C" w:rsidP="0058055C">
      <w:pPr>
        <w:pStyle w:val="Heading2"/>
        <w:shd w:val="clear" w:color="auto" w:fill="FFFFFF"/>
        <w:tabs>
          <w:tab w:val="left" w:pos="5310"/>
        </w:tabs>
        <w:spacing w:before="0"/>
        <w:rPr>
          <w:rFonts w:asciiTheme="minorHAnsi" w:hAnsiTheme="minorHAnsi" w:cstheme="minorHAnsi"/>
          <w:bCs w:val="0"/>
          <w:iCs/>
          <w:color w:val="000000"/>
          <w:sz w:val="24"/>
          <w:szCs w:val="24"/>
        </w:rPr>
      </w:pPr>
      <w:r w:rsidRPr="00D012DB">
        <w:rPr>
          <w:rFonts w:asciiTheme="minorHAnsi" w:hAnsiTheme="minorHAnsi" w:cstheme="minorHAnsi"/>
          <w:bCs w:val="0"/>
          <w:iCs/>
          <w:color w:val="000000"/>
          <w:sz w:val="24"/>
          <w:szCs w:val="24"/>
        </w:rPr>
        <w:tab/>
      </w:r>
    </w:p>
    <w:p w14:paraId="143AD877" w14:textId="77777777" w:rsidR="0058055C" w:rsidRPr="00D012DB" w:rsidRDefault="0058055C" w:rsidP="0058055C">
      <w:pPr>
        <w:rPr>
          <w:rFonts w:cstheme="minorHAnsi"/>
          <w:sz w:val="24"/>
          <w:szCs w:val="24"/>
        </w:rPr>
      </w:pPr>
    </w:p>
    <w:p w14:paraId="63A50711" w14:textId="308EFA90" w:rsidR="00630691" w:rsidRPr="00D012DB" w:rsidRDefault="0058055C" w:rsidP="0058055C">
      <w:pPr>
        <w:rPr>
          <w:rFonts w:cstheme="minorHAnsi"/>
          <w:sz w:val="24"/>
          <w:szCs w:val="24"/>
        </w:rPr>
      </w:pPr>
      <w:r w:rsidRPr="00D012DB">
        <w:rPr>
          <w:rFonts w:eastAsia="Times New Roman" w:cstheme="minorHAnsi"/>
          <w:sz w:val="24"/>
          <w:szCs w:val="24"/>
          <w:lang w:val="en"/>
        </w:rPr>
        <w:br w:type="page"/>
      </w:r>
    </w:p>
    <w:tbl>
      <w:tblPr>
        <w:tblStyle w:val="TableGrid"/>
        <w:tblW w:w="0" w:type="auto"/>
        <w:tblLook w:val="04A0" w:firstRow="1" w:lastRow="0" w:firstColumn="1" w:lastColumn="0" w:noHBand="0" w:noVBand="1"/>
      </w:tblPr>
      <w:tblGrid>
        <w:gridCol w:w="9350"/>
      </w:tblGrid>
      <w:tr w:rsidR="009513F0" w14:paraId="09479B5F" w14:textId="77777777" w:rsidTr="00517B7B">
        <w:tc>
          <w:tcPr>
            <w:tcW w:w="9350" w:type="dxa"/>
          </w:tcPr>
          <w:p w14:paraId="5D334881" w14:textId="77777777" w:rsidR="009513F0" w:rsidRPr="00D012DB" w:rsidRDefault="009513F0" w:rsidP="00517B7B">
            <w:pPr>
              <w:pStyle w:val="Heading2"/>
              <w:shd w:val="clear" w:color="auto" w:fill="FFFFFF"/>
              <w:spacing w:before="0"/>
              <w:jc w:val="center"/>
              <w:outlineLvl w:val="1"/>
              <w:rPr>
                <w:rFonts w:asciiTheme="minorHAnsi" w:hAnsiTheme="minorHAnsi" w:cstheme="minorHAnsi"/>
                <w:bCs w:val="0"/>
                <w:color w:val="222222"/>
                <w:sz w:val="24"/>
                <w:szCs w:val="24"/>
              </w:rPr>
            </w:pPr>
            <w:r>
              <w:rPr>
                <w:rFonts w:asciiTheme="minorHAnsi" w:hAnsiTheme="minorHAnsi" w:cstheme="minorHAnsi"/>
                <w:bCs w:val="0"/>
                <w:color w:val="222222"/>
                <w:sz w:val="24"/>
                <w:szCs w:val="24"/>
              </w:rPr>
              <w:lastRenderedPageBreak/>
              <w:t>ANNE</w:t>
            </w:r>
            <w:r w:rsidRPr="00D012DB">
              <w:rPr>
                <w:rFonts w:asciiTheme="minorHAnsi" w:hAnsiTheme="minorHAnsi" w:cstheme="minorHAnsi"/>
                <w:bCs w:val="0"/>
                <w:color w:val="222222"/>
                <w:sz w:val="24"/>
                <w:szCs w:val="24"/>
              </w:rPr>
              <w:t>X 3</w:t>
            </w:r>
          </w:p>
          <w:p w14:paraId="13716BE9" w14:textId="77777777" w:rsidR="009513F0" w:rsidRPr="00D012DB" w:rsidRDefault="009513F0" w:rsidP="00517B7B">
            <w:pPr>
              <w:pStyle w:val="Heading2"/>
              <w:shd w:val="clear" w:color="auto" w:fill="FFFFFF"/>
              <w:spacing w:before="0"/>
              <w:jc w:val="center"/>
              <w:outlineLvl w:val="1"/>
              <w:rPr>
                <w:rFonts w:asciiTheme="minorHAnsi" w:hAnsiTheme="minorHAnsi" w:cstheme="minorHAnsi"/>
                <w:bCs w:val="0"/>
                <w:color w:val="222222"/>
                <w:sz w:val="24"/>
                <w:szCs w:val="24"/>
              </w:rPr>
            </w:pPr>
            <w:r w:rsidRPr="00D012DB">
              <w:rPr>
                <w:rFonts w:asciiTheme="minorHAnsi" w:hAnsiTheme="minorHAnsi" w:cstheme="minorHAnsi"/>
                <w:bCs w:val="0"/>
                <w:color w:val="222222"/>
                <w:sz w:val="24"/>
                <w:szCs w:val="24"/>
              </w:rPr>
              <w:t>MINIMUM RECOMMENDED GUIDANCE ON PPE FOR WORKERS INVOLVED IN COVID-19 DEPLOYMENT AND TREATMENT</w:t>
            </w:r>
            <w:r w:rsidRPr="00D012DB">
              <w:rPr>
                <w:rStyle w:val="EndnoteReference"/>
                <w:rFonts w:asciiTheme="minorHAnsi" w:hAnsiTheme="minorHAnsi" w:cstheme="minorHAnsi"/>
                <w:bCs w:val="0"/>
                <w:color w:val="222222"/>
                <w:sz w:val="24"/>
                <w:szCs w:val="24"/>
              </w:rPr>
              <w:endnoteReference w:id="63"/>
            </w:r>
          </w:p>
          <w:p w14:paraId="01458478" w14:textId="77777777" w:rsidR="009513F0" w:rsidRPr="00D012DB" w:rsidRDefault="009513F0" w:rsidP="00517B7B">
            <w:pPr>
              <w:autoSpaceDE w:val="0"/>
              <w:autoSpaceDN w:val="0"/>
              <w:adjustRightInd w:val="0"/>
              <w:rPr>
                <w:rFonts w:cstheme="minorHAns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70"/>
              <w:gridCol w:w="2270"/>
              <w:gridCol w:w="2270"/>
              <w:gridCol w:w="2270"/>
            </w:tblGrid>
            <w:tr w:rsidR="009513F0" w:rsidRPr="00D012DB" w14:paraId="1BE074F5" w14:textId="77777777" w:rsidTr="00517B7B">
              <w:trPr>
                <w:trHeight w:val="99"/>
              </w:trPr>
              <w:tc>
                <w:tcPr>
                  <w:tcW w:w="2270" w:type="dxa"/>
                </w:tcPr>
                <w:p w14:paraId="62F79342"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 </w:t>
                  </w:r>
                  <w:r w:rsidRPr="003C65AE">
                    <w:rPr>
                      <w:rFonts w:cstheme="minorHAnsi"/>
                      <w:b/>
                      <w:bCs/>
                      <w:color w:val="000000"/>
                      <w:sz w:val="20"/>
                      <w:szCs w:val="20"/>
                    </w:rPr>
                    <w:t xml:space="preserve">Type of Protection </w:t>
                  </w:r>
                </w:p>
              </w:tc>
              <w:tc>
                <w:tcPr>
                  <w:tcW w:w="2270" w:type="dxa"/>
                </w:tcPr>
                <w:p w14:paraId="4ED93680"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b/>
                      <w:bCs/>
                      <w:color w:val="000000"/>
                      <w:sz w:val="20"/>
                      <w:szCs w:val="20"/>
                    </w:rPr>
                    <w:t xml:space="preserve">Preferred or Ideal </w:t>
                  </w:r>
                </w:p>
              </w:tc>
              <w:tc>
                <w:tcPr>
                  <w:tcW w:w="2270" w:type="dxa"/>
                </w:tcPr>
                <w:p w14:paraId="7E0CA48A"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b/>
                      <w:bCs/>
                      <w:color w:val="000000"/>
                      <w:sz w:val="20"/>
                      <w:szCs w:val="20"/>
                    </w:rPr>
                    <w:t xml:space="preserve">Minimum </w:t>
                  </w:r>
                </w:p>
              </w:tc>
              <w:tc>
                <w:tcPr>
                  <w:tcW w:w="2270" w:type="dxa"/>
                </w:tcPr>
                <w:p w14:paraId="46112C62"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b/>
                      <w:bCs/>
                      <w:color w:val="000000"/>
                      <w:sz w:val="20"/>
                      <w:szCs w:val="20"/>
                    </w:rPr>
                    <w:t xml:space="preserve">Other Factors </w:t>
                  </w:r>
                </w:p>
              </w:tc>
            </w:tr>
            <w:tr w:rsidR="009513F0" w:rsidRPr="00D012DB" w14:paraId="445AFADA" w14:textId="77777777" w:rsidTr="00517B7B">
              <w:trPr>
                <w:trHeight w:val="831"/>
              </w:trPr>
              <w:tc>
                <w:tcPr>
                  <w:tcW w:w="2270" w:type="dxa"/>
                </w:tcPr>
                <w:p w14:paraId="0CF3AE2E" w14:textId="77777777" w:rsidR="009513F0" w:rsidRPr="003C65AE" w:rsidRDefault="009513F0" w:rsidP="00517B7B">
                  <w:pPr>
                    <w:autoSpaceDE w:val="0"/>
                    <w:autoSpaceDN w:val="0"/>
                    <w:adjustRightInd w:val="0"/>
                    <w:rPr>
                      <w:rFonts w:cstheme="minorHAnsi"/>
                      <w:color w:val="000000"/>
                      <w:sz w:val="20"/>
                      <w:szCs w:val="20"/>
                    </w:rPr>
                  </w:pPr>
                </w:p>
                <w:p w14:paraId="7B6DBFA6"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Respiratory </w:t>
                  </w:r>
                </w:p>
              </w:tc>
              <w:tc>
                <w:tcPr>
                  <w:tcW w:w="2270" w:type="dxa"/>
                </w:tcPr>
                <w:p w14:paraId="3C5E3233" w14:textId="77777777" w:rsidR="009513F0" w:rsidRPr="003C65AE" w:rsidRDefault="009513F0" w:rsidP="00517B7B">
                  <w:pPr>
                    <w:autoSpaceDE w:val="0"/>
                    <w:autoSpaceDN w:val="0"/>
                    <w:adjustRightInd w:val="0"/>
                    <w:rPr>
                      <w:rFonts w:cstheme="minorHAnsi"/>
                      <w:color w:val="000000"/>
                      <w:sz w:val="20"/>
                      <w:szCs w:val="20"/>
                    </w:rPr>
                  </w:pPr>
                </w:p>
                <w:p w14:paraId="04B8A1C7"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NIOSH approved P100 filtering facepiece respirator; or </w:t>
                  </w:r>
                </w:p>
                <w:p w14:paraId="3A22FB34"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Reusable elastomeric facepiece with P100 filters; or </w:t>
                  </w:r>
                </w:p>
                <w:p w14:paraId="6B0BBE4C"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PAPR with HEPA filters </w:t>
                  </w:r>
                </w:p>
              </w:tc>
              <w:tc>
                <w:tcPr>
                  <w:tcW w:w="2270" w:type="dxa"/>
                </w:tcPr>
                <w:p w14:paraId="3C906398" w14:textId="77777777" w:rsidR="009513F0" w:rsidRPr="003C65AE" w:rsidRDefault="009513F0" w:rsidP="00517B7B">
                  <w:pPr>
                    <w:autoSpaceDE w:val="0"/>
                    <w:autoSpaceDN w:val="0"/>
                    <w:adjustRightInd w:val="0"/>
                    <w:rPr>
                      <w:rFonts w:cstheme="minorHAnsi"/>
                      <w:color w:val="000000"/>
                      <w:sz w:val="20"/>
                      <w:szCs w:val="20"/>
                    </w:rPr>
                  </w:pPr>
                </w:p>
                <w:p w14:paraId="0A498CF9"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NIOSH approved N95 filtering facepiece </w:t>
                  </w:r>
                </w:p>
              </w:tc>
              <w:tc>
                <w:tcPr>
                  <w:tcW w:w="2270" w:type="dxa"/>
                </w:tcPr>
                <w:p w14:paraId="42B1DC43" w14:textId="77777777" w:rsidR="009513F0" w:rsidRPr="003C65AE" w:rsidRDefault="009513F0" w:rsidP="00517B7B">
                  <w:pPr>
                    <w:autoSpaceDE w:val="0"/>
                    <w:autoSpaceDN w:val="0"/>
                    <w:adjustRightInd w:val="0"/>
                    <w:rPr>
                      <w:rFonts w:cstheme="minorHAnsi"/>
                      <w:color w:val="000000"/>
                      <w:sz w:val="20"/>
                      <w:szCs w:val="20"/>
                    </w:rPr>
                  </w:pPr>
                </w:p>
                <w:p w14:paraId="3C5BCBD5"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If surgical/procedure mask used (must meet ASTM F2100) Level 2 or 3. </w:t>
                  </w:r>
                </w:p>
                <w:p w14:paraId="28A78DE3"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Europe equivalents: </w:t>
                  </w:r>
                </w:p>
                <w:p w14:paraId="3EFAF955"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FFP2 ≈ N95 </w:t>
                  </w:r>
                </w:p>
                <w:p w14:paraId="3D3C10BD"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FFP3 ≈ P100 </w:t>
                  </w:r>
                </w:p>
              </w:tc>
            </w:tr>
            <w:tr w:rsidR="009513F0" w:rsidRPr="00D012DB" w14:paraId="1FE93AAC" w14:textId="77777777" w:rsidTr="00517B7B">
              <w:trPr>
                <w:trHeight w:val="465"/>
              </w:trPr>
              <w:tc>
                <w:tcPr>
                  <w:tcW w:w="2270" w:type="dxa"/>
                </w:tcPr>
                <w:p w14:paraId="71564F04" w14:textId="77777777" w:rsidR="009513F0" w:rsidRPr="003C65AE" w:rsidRDefault="009513F0" w:rsidP="00517B7B">
                  <w:pPr>
                    <w:autoSpaceDE w:val="0"/>
                    <w:autoSpaceDN w:val="0"/>
                    <w:adjustRightInd w:val="0"/>
                    <w:rPr>
                      <w:rFonts w:cstheme="minorHAnsi"/>
                      <w:color w:val="000000"/>
                      <w:sz w:val="20"/>
                      <w:szCs w:val="20"/>
                    </w:rPr>
                  </w:pPr>
                </w:p>
                <w:p w14:paraId="172233C8"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Ocular </w:t>
                  </w:r>
                </w:p>
              </w:tc>
              <w:tc>
                <w:tcPr>
                  <w:tcW w:w="2270" w:type="dxa"/>
                </w:tcPr>
                <w:p w14:paraId="162945B8" w14:textId="77777777" w:rsidR="009513F0" w:rsidRPr="003C65AE" w:rsidRDefault="009513F0" w:rsidP="00517B7B">
                  <w:pPr>
                    <w:autoSpaceDE w:val="0"/>
                    <w:autoSpaceDN w:val="0"/>
                    <w:adjustRightInd w:val="0"/>
                    <w:rPr>
                      <w:rFonts w:cstheme="minorHAnsi"/>
                      <w:color w:val="000000"/>
                      <w:sz w:val="20"/>
                      <w:szCs w:val="20"/>
                    </w:rPr>
                  </w:pPr>
                </w:p>
                <w:p w14:paraId="486450F3"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ANSI Z87.1 N3 or N5 rated goggles; or </w:t>
                  </w:r>
                </w:p>
                <w:p w14:paraId="4B826174"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Full facepiece respirator </w:t>
                  </w:r>
                </w:p>
              </w:tc>
              <w:tc>
                <w:tcPr>
                  <w:tcW w:w="2270" w:type="dxa"/>
                </w:tcPr>
                <w:p w14:paraId="63E17D8C" w14:textId="77777777" w:rsidR="009513F0" w:rsidRPr="003C65AE" w:rsidRDefault="009513F0" w:rsidP="00517B7B">
                  <w:pPr>
                    <w:autoSpaceDE w:val="0"/>
                    <w:autoSpaceDN w:val="0"/>
                    <w:adjustRightInd w:val="0"/>
                    <w:rPr>
                      <w:rFonts w:cstheme="minorHAnsi"/>
                      <w:color w:val="000000"/>
                      <w:sz w:val="20"/>
                      <w:szCs w:val="20"/>
                    </w:rPr>
                  </w:pPr>
                </w:p>
                <w:p w14:paraId="5C9A5EF7"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ANSI Z87.1 compliant Disposable or reusable faceshield; or </w:t>
                  </w:r>
                </w:p>
                <w:p w14:paraId="293A1448"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Safety glasses </w:t>
                  </w:r>
                </w:p>
              </w:tc>
              <w:tc>
                <w:tcPr>
                  <w:tcW w:w="2270" w:type="dxa"/>
                </w:tcPr>
                <w:p w14:paraId="3428CCDF" w14:textId="77777777" w:rsidR="009513F0" w:rsidRPr="003C65AE" w:rsidRDefault="009513F0" w:rsidP="00517B7B">
                  <w:pPr>
                    <w:autoSpaceDE w:val="0"/>
                    <w:autoSpaceDN w:val="0"/>
                    <w:adjustRightInd w:val="0"/>
                    <w:rPr>
                      <w:rFonts w:cstheme="minorHAnsi"/>
                      <w:color w:val="000000"/>
                      <w:sz w:val="20"/>
                      <w:szCs w:val="20"/>
                    </w:rPr>
                  </w:pPr>
                </w:p>
                <w:p w14:paraId="1C486221"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Attached shields on surgical or procedure masks are not effective by themselves (wear with safety glasses) </w:t>
                  </w:r>
                </w:p>
              </w:tc>
            </w:tr>
            <w:tr w:rsidR="009513F0" w:rsidRPr="00D012DB" w14:paraId="31E9E79D" w14:textId="77777777" w:rsidTr="00517B7B">
              <w:trPr>
                <w:trHeight w:val="710"/>
              </w:trPr>
              <w:tc>
                <w:tcPr>
                  <w:tcW w:w="2270" w:type="dxa"/>
                </w:tcPr>
                <w:p w14:paraId="517C922E" w14:textId="77777777" w:rsidR="009513F0" w:rsidRPr="003C65AE" w:rsidRDefault="009513F0" w:rsidP="00517B7B">
                  <w:pPr>
                    <w:autoSpaceDE w:val="0"/>
                    <w:autoSpaceDN w:val="0"/>
                    <w:adjustRightInd w:val="0"/>
                    <w:rPr>
                      <w:rFonts w:cstheme="minorHAnsi"/>
                      <w:color w:val="000000"/>
                      <w:sz w:val="20"/>
                      <w:szCs w:val="20"/>
                    </w:rPr>
                  </w:pPr>
                </w:p>
                <w:p w14:paraId="3300C34E"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Dermal – Hand </w:t>
                  </w:r>
                </w:p>
              </w:tc>
              <w:tc>
                <w:tcPr>
                  <w:tcW w:w="2270" w:type="dxa"/>
                </w:tcPr>
                <w:p w14:paraId="3F5163F3" w14:textId="77777777" w:rsidR="009513F0" w:rsidRPr="003C65AE" w:rsidRDefault="009513F0" w:rsidP="00517B7B">
                  <w:pPr>
                    <w:autoSpaceDE w:val="0"/>
                    <w:autoSpaceDN w:val="0"/>
                    <w:adjustRightInd w:val="0"/>
                    <w:rPr>
                      <w:rFonts w:cstheme="minorHAnsi"/>
                      <w:color w:val="000000"/>
                      <w:sz w:val="20"/>
                      <w:szCs w:val="20"/>
                    </w:rPr>
                  </w:pPr>
                </w:p>
                <w:p w14:paraId="3074283C"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Examination gloves meeting ASTM D6319 (nitrile), ASTM D6977, or NFPA 1999; </w:t>
                  </w:r>
                </w:p>
                <w:p w14:paraId="73386028"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Double gloving offers additional physical protection </w:t>
                  </w:r>
                </w:p>
              </w:tc>
              <w:tc>
                <w:tcPr>
                  <w:tcW w:w="2270" w:type="dxa"/>
                </w:tcPr>
                <w:p w14:paraId="54CDE0FB" w14:textId="77777777" w:rsidR="009513F0" w:rsidRPr="003C65AE" w:rsidRDefault="009513F0" w:rsidP="00517B7B">
                  <w:pPr>
                    <w:autoSpaceDE w:val="0"/>
                    <w:autoSpaceDN w:val="0"/>
                    <w:adjustRightInd w:val="0"/>
                    <w:rPr>
                      <w:rFonts w:cstheme="minorHAnsi"/>
                      <w:color w:val="000000"/>
                      <w:sz w:val="20"/>
                      <w:szCs w:val="20"/>
                    </w:rPr>
                  </w:pPr>
                </w:p>
                <w:p w14:paraId="793CE029"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Examination gloves meeting ASTM D3578 (latex); or cleaning elastomeric or coated work gloves </w:t>
                  </w:r>
                </w:p>
              </w:tc>
              <w:tc>
                <w:tcPr>
                  <w:tcW w:w="2270" w:type="dxa"/>
                </w:tcPr>
                <w:p w14:paraId="2F708313" w14:textId="77777777" w:rsidR="009513F0" w:rsidRPr="003C65AE" w:rsidRDefault="009513F0" w:rsidP="00517B7B">
                  <w:pPr>
                    <w:autoSpaceDE w:val="0"/>
                    <w:autoSpaceDN w:val="0"/>
                    <w:adjustRightInd w:val="0"/>
                    <w:rPr>
                      <w:rFonts w:cstheme="minorHAnsi"/>
                      <w:color w:val="000000"/>
                      <w:sz w:val="20"/>
                      <w:szCs w:val="20"/>
                    </w:rPr>
                  </w:pPr>
                </w:p>
                <w:p w14:paraId="0A614540"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Avoid glove liners or cloth-based gloves. </w:t>
                  </w:r>
                </w:p>
                <w:p w14:paraId="50AA5774"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Always thoroughly clean hands with soap and water or hand sanitizer after use </w:t>
                  </w:r>
                </w:p>
              </w:tc>
            </w:tr>
            <w:tr w:rsidR="009513F0" w:rsidRPr="00D012DB" w14:paraId="06DE69A9" w14:textId="77777777" w:rsidTr="00517B7B">
              <w:trPr>
                <w:trHeight w:val="1197"/>
              </w:trPr>
              <w:tc>
                <w:tcPr>
                  <w:tcW w:w="2270" w:type="dxa"/>
                </w:tcPr>
                <w:p w14:paraId="75675024" w14:textId="77777777" w:rsidR="009513F0" w:rsidRPr="003C65AE" w:rsidRDefault="009513F0" w:rsidP="00517B7B">
                  <w:pPr>
                    <w:autoSpaceDE w:val="0"/>
                    <w:autoSpaceDN w:val="0"/>
                    <w:adjustRightInd w:val="0"/>
                    <w:rPr>
                      <w:rFonts w:cstheme="minorHAnsi"/>
                      <w:color w:val="000000"/>
                      <w:sz w:val="20"/>
                      <w:szCs w:val="20"/>
                    </w:rPr>
                  </w:pPr>
                </w:p>
                <w:p w14:paraId="177A7AAE"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Dermal – Body </w:t>
                  </w:r>
                </w:p>
              </w:tc>
              <w:tc>
                <w:tcPr>
                  <w:tcW w:w="2270" w:type="dxa"/>
                </w:tcPr>
                <w:p w14:paraId="50C11397" w14:textId="77777777" w:rsidR="009513F0" w:rsidRPr="003C65AE" w:rsidRDefault="009513F0" w:rsidP="00517B7B">
                  <w:pPr>
                    <w:autoSpaceDE w:val="0"/>
                    <w:autoSpaceDN w:val="0"/>
                    <w:adjustRightInd w:val="0"/>
                    <w:rPr>
                      <w:rFonts w:cstheme="minorHAnsi"/>
                      <w:color w:val="000000"/>
                      <w:sz w:val="20"/>
                      <w:szCs w:val="20"/>
                    </w:rPr>
                  </w:pPr>
                </w:p>
                <w:p w14:paraId="1A197268"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Isolation gowns that meet Level 4 criteria in AAMI PB70 and ASTM F3352; or </w:t>
                  </w:r>
                </w:p>
                <w:p w14:paraId="5D46BE7F"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Single use garments or ensembles certified to NFPA 1999 </w:t>
                  </w:r>
                </w:p>
              </w:tc>
              <w:tc>
                <w:tcPr>
                  <w:tcW w:w="2270" w:type="dxa"/>
                </w:tcPr>
                <w:p w14:paraId="7E06E93F" w14:textId="77777777" w:rsidR="009513F0" w:rsidRPr="003C65AE" w:rsidRDefault="009513F0" w:rsidP="00517B7B">
                  <w:pPr>
                    <w:autoSpaceDE w:val="0"/>
                    <w:autoSpaceDN w:val="0"/>
                    <w:adjustRightInd w:val="0"/>
                    <w:rPr>
                      <w:rFonts w:cstheme="minorHAnsi"/>
                      <w:color w:val="000000"/>
                      <w:sz w:val="20"/>
                      <w:szCs w:val="20"/>
                    </w:rPr>
                  </w:pPr>
                </w:p>
                <w:p w14:paraId="6A2F114B"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Any protective garments offering passing viral penetration resistance per ASTM F1671 with adequate integrity, strength, and durability for intended use </w:t>
                  </w:r>
                </w:p>
              </w:tc>
              <w:tc>
                <w:tcPr>
                  <w:tcW w:w="2270" w:type="dxa"/>
                </w:tcPr>
                <w:p w14:paraId="2AB74A61" w14:textId="77777777" w:rsidR="009513F0" w:rsidRPr="003C65AE" w:rsidRDefault="009513F0" w:rsidP="00517B7B">
                  <w:pPr>
                    <w:autoSpaceDE w:val="0"/>
                    <w:autoSpaceDN w:val="0"/>
                    <w:adjustRightInd w:val="0"/>
                    <w:rPr>
                      <w:rFonts w:cstheme="minorHAnsi"/>
                      <w:color w:val="000000"/>
                      <w:sz w:val="20"/>
                      <w:szCs w:val="20"/>
                    </w:rPr>
                  </w:pPr>
                </w:p>
                <w:p w14:paraId="54AD46CD"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Lesser barrier clothing may result in contamination of underlying uniform or work clothing but may be suitable for light exposures. </w:t>
                  </w:r>
                </w:p>
                <w:p w14:paraId="1681FEF7"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European equivalent: </w:t>
                  </w:r>
                </w:p>
                <w:p w14:paraId="141F1111" w14:textId="77777777" w:rsidR="009513F0" w:rsidRPr="003C65AE" w:rsidRDefault="009513F0" w:rsidP="00517B7B">
                  <w:pPr>
                    <w:autoSpaceDE w:val="0"/>
                    <w:autoSpaceDN w:val="0"/>
                    <w:adjustRightInd w:val="0"/>
                    <w:rPr>
                      <w:rFonts w:cstheme="minorHAnsi"/>
                      <w:color w:val="000000"/>
                      <w:sz w:val="20"/>
                      <w:szCs w:val="20"/>
                    </w:rPr>
                  </w:pPr>
                  <w:r w:rsidRPr="003C65AE">
                    <w:rPr>
                      <w:rFonts w:cstheme="minorHAnsi"/>
                      <w:color w:val="000000"/>
                      <w:sz w:val="20"/>
                      <w:szCs w:val="20"/>
                    </w:rPr>
                    <w:t xml:space="preserve">ISO 16604 at 3.5 kPa per EN 14126 ≈ ASTM F1671 and NFPA 1999 </w:t>
                  </w:r>
                </w:p>
              </w:tc>
            </w:tr>
          </w:tbl>
          <w:p w14:paraId="1D881984" w14:textId="77777777" w:rsidR="009513F0" w:rsidRDefault="009513F0" w:rsidP="00517B7B">
            <w:pPr>
              <w:spacing w:after="160" w:line="259" w:lineRule="auto"/>
              <w:rPr>
                <w:rFonts w:cstheme="minorHAnsi"/>
                <w:sz w:val="24"/>
                <w:szCs w:val="24"/>
              </w:rPr>
            </w:pPr>
          </w:p>
        </w:tc>
      </w:tr>
    </w:tbl>
    <w:p w14:paraId="1B204AC1" w14:textId="77777777" w:rsidR="009513F0" w:rsidRPr="00D012DB" w:rsidRDefault="009513F0" w:rsidP="009513F0">
      <w:pPr>
        <w:spacing w:after="160" w:line="259" w:lineRule="auto"/>
        <w:rPr>
          <w:rFonts w:cstheme="minorHAnsi"/>
          <w:sz w:val="24"/>
          <w:szCs w:val="24"/>
        </w:rPr>
      </w:pPr>
    </w:p>
    <w:p w14:paraId="7B6F38CC" w14:textId="7FBCE559" w:rsidR="00B127B9" w:rsidRDefault="00B127B9">
      <w:pPr>
        <w:spacing w:after="160" w:line="259" w:lineRule="auto"/>
        <w:rPr>
          <w:rFonts w:cstheme="minorHAnsi"/>
          <w:sz w:val="24"/>
          <w:szCs w:val="24"/>
        </w:rPr>
      </w:pPr>
    </w:p>
    <w:p w14:paraId="0CB7969A" w14:textId="6B26E29E" w:rsidR="002309C8" w:rsidRDefault="002309C8">
      <w:pPr>
        <w:spacing w:after="160" w:line="259" w:lineRule="auto"/>
        <w:rPr>
          <w:rFonts w:cstheme="minorHAnsi"/>
          <w:sz w:val="24"/>
          <w:szCs w:val="24"/>
        </w:rPr>
      </w:pPr>
      <w:r>
        <w:rPr>
          <w:rFonts w:cstheme="minorHAnsi"/>
          <w:sz w:val="24"/>
          <w:szCs w:val="24"/>
        </w:rPr>
        <w:br w:type="page"/>
      </w:r>
    </w:p>
    <w:p w14:paraId="58FA0525" w14:textId="77777777" w:rsidR="002309C8" w:rsidRPr="00D012DB" w:rsidRDefault="002309C8" w:rsidP="002309C8">
      <w:pPr>
        <w:spacing w:after="160" w:line="259" w:lineRule="auto"/>
        <w:rPr>
          <w:rFonts w:cstheme="minorHAnsi"/>
          <w:sz w:val="24"/>
          <w:szCs w:val="24"/>
        </w:rPr>
      </w:pPr>
    </w:p>
    <w:p w14:paraId="0AA430D0" w14:textId="77777777" w:rsidR="002309C8" w:rsidRPr="00D012DB" w:rsidRDefault="002309C8" w:rsidP="002309C8">
      <w:pPr>
        <w:pBdr>
          <w:top w:val="single" w:sz="4" w:space="1" w:color="auto"/>
          <w:left w:val="single" w:sz="4" w:space="1" w:color="auto"/>
          <w:bottom w:val="single" w:sz="4" w:space="1" w:color="auto"/>
          <w:right w:val="single" w:sz="4" w:space="1" w:color="auto"/>
        </w:pBdr>
        <w:jc w:val="center"/>
        <w:rPr>
          <w:rFonts w:cstheme="minorHAnsi"/>
          <w:b/>
          <w:sz w:val="24"/>
          <w:szCs w:val="24"/>
        </w:rPr>
      </w:pPr>
      <w:r>
        <w:rPr>
          <w:rFonts w:cstheme="minorHAnsi"/>
          <w:b/>
          <w:sz w:val="24"/>
          <w:szCs w:val="24"/>
        </w:rPr>
        <w:t>ANNEX</w:t>
      </w:r>
      <w:r w:rsidRPr="00D012DB">
        <w:rPr>
          <w:rFonts w:cstheme="minorHAnsi"/>
          <w:b/>
          <w:sz w:val="24"/>
          <w:szCs w:val="24"/>
        </w:rPr>
        <w:t xml:space="preserve"> 4</w:t>
      </w:r>
    </w:p>
    <w:p w14:paraId="57F16345" w14:textId="77777777" w:rsidR="002309C8" w:rsidRPr="00D012DB" w:rsidRDefault="002309C8" w:rsidP="002309C8">
      <w:pPr>
        <w:pBdr>
          <w:top w:val="single" w:sz="4" w:space="1" w:color="auto"/>
          <w:left w:val="single" w:sz="4" w:space="1" w:color="auto"/>
          <w:bottom w:val="single" w:sz="4" w:space="1" w:color="auto"/>
          <w:right w:val="single" w:sz="4" w:space="1" w:color="auto"/>
        </w:pBdr>
        <w:jc w:val="center"/>
        <w:rPr>
          <w:rFonts w:cstheme="minorHAnsi"/>
          <w:b/>
          <w:sz w:val="24"/>
          <w:szCs w:val="24"/>
        </w:rPr>
      </w:pPr>
      <w:r w:rsidRPr="00D012DB">
        <w:rPr>
          <w:rFonts w:cstheme="minorHAnsi"/>
          <w:b/>
          <w:sz w:val="24"/>
          <w:szCs w:val="24"/>
        </w:rPr>
        <w:t>SPECIFICATIONS FOR RESPIRATORS TO PROTECT WORKERS AT RISK OF CORONAVIRUS INFECTION</w:t>
      </w:r>
    </w:p>
    <w:p w14:paraId="627A2163"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b/>
          <w:sz w:val="24"/>
          <w:szCs w:val="24"/>
        </w:rPr>
      </w:pPr>
    </w:p>
    <w:p w14:paraId="025FAC35"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r w:rsidRPr="00D012DB">
        <w:rPr>
          <w:rFonts w:cstheme="minorHAnsi"/>
          <w:sz w:val="24"/>
          <w:szCs w:val="24"/>
        </w:rPr>
        <w:t xml:space="preserve">The filtering media (middle layer) used by FFRs are typically a non-woven (melt-blown) electrostatically charged polypropylene microfiber, which allows for airborne particulate capture through diffusion, interception and impaction collection which is then enhanced by electrostatic attraction.  The electrostatically-charged filter media offer a significant capture of particulates without increasing breathing resistance.  The media is termed the electret and its importance must be considered in any decontamination process that would reduce the electrostatic change.  Hence, the reason for FFRs were designed for one time use and then disposal and not intended for cleaning or for long term usage.  </w:t>
      </w:r>
    </w:p>
    <w:p w14:paraId="2B5E2D8B"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p>
    <w:p w14:paraId="5706017E"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r w:rsidRPr="00D012DB">
        <w:rPr>
          <w:rFonts w:cstheme="minorHAnsi"/>
          <w:color w:val="303030"/>
          <w:sz w:val="24"/>
          <w:szCs w:val="24"/>
          <w:shd w:val="clear" w:color="auto" w:fill="FFFFFF"/>
        </w:rPr>
        <w:t>Some disposable FFRs contain an exhalation valve. An exhalation valve reduces exhalation resistance, which makes it easier to breathe (exhale).  However, an infected worker or patient must not use an FFR with an exhalation valve.</w:t>
      </w:r>
    </w:p>
    <w:p w14:paraId="1C742102"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p>
    <w:p w14:paraId="2E230239"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color w:val="000000"/>
          <w:sz w:val="24"/>
          <w:szCs w:val="24"/>
          <w:shd w:val="clear" w:color="auto" w:fill="FFFFFF"/>
        </w:rPr>
      </w:pPr>
      <w:r w:rsidRPr="00D012DB">
        <w:rPr>
          <w:rFonts w:cstheme="minorHAnsi"/>
          <w:sz w:val="24"/>
          <w:szCs w:val="24"/>
        </w:rPr>
        <w:t xml:space="preserve">A P-100 disposable filtering facepiece respirator (FFR) or a respirator with a higher level of respiratory protection, including a full or half facepiece air purifying respirator (APR) or powered air purifying respirator (PAPR) with a High Efficiency Particulate Air (HEPA) filter/canister must be considered the optimal respiratory protection during this pandemic.  Further </w:t>
      </w:r>
      <w:r w:rsidRPr="00D012DB">
        <w:rPr>
          <w:rFonts w:cstheme="minorHAnsi"/>
          <w:color w:val="000000"/>
          <w:sz w:val="24"/>
          <w:szCs w:val="24"/>
          <w:shd w:val="clear" w:color="auto" w:fill="FFFFFF"/>
        </w:rPr>
        <w:t>these respirators must be used during any aerosol-generating procedures (whether treating patients in pre-hospital environments (e.g. ambulance) or in the hospital).</w:t>
      </w:r>
    </w:p>
    <w:p w14:paraId="10191CE7"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p>
    <w:p w14:paraId="2E767561"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r w:rsidRPr="00D012DB">
        <w:rPr>
          <w:rFonts w:cstheme="minorHAnsi"/>
          <w:sz w:val="24"/>
          <w:szCs w:val="24"/>
        </w:rPr>
        <w:t xml:space="preserve">Filtering facepiece respirators are manufactured and sold in nine different types, depending on filtering efficiency and environment where they are used.  These particulate respirators are also known as “air-purifying respirators” because they protect by filtering particles out of the air as you breathe. These respirators protect </w:t>
      </w:r>
      <w:r w:rsidRPr="00D012DB">
        <w:rPr>
          <w:rStyle w:val="Emphasis"/>
          <w:rFonts w:cstheme="minorHAnsi"/>
          <w:sz w:val="24"/>
          <w:szCs w:val="24"/>
        </w:rPr>
        <w:t>only</w:t>
      </w:r>
      <w:r w:rsidRPr="00D012DB">
        <w:rPr>
          <w:rFonts w:cstheme="minorHAnsi"/>
          <w:sz w:val="24"/>
          <w:szCs w:val="24"/>
        </w:rPr>
        <w:t xml:space="preserve"> against particles—not gases or vapors.  Since airborne biological agents such as bacteria or viruses are particles, they can be filtered by particulate respirators.</w:t>
      </w:r>
      <w:r w:rsidRPr="00D012DB">
        <w:rPr>
          <w:rFonts w:cstheme="minorHAnsi"/>
          <w:color w:val="000000"/>
          <w:sz w:val="24"/>
          <w:szCs w:val="24"/>
        </w:rPr>
        <w:t xml:space="preserve">  </w:t>
      </w:r>
      <w:r w:rsidRPr="00D012DB">
        <w:rPr>
          <w:rFonts w:cstheme="minorHAnsi"/>
          <w:sz w:val="24"/>
          <w:szCs w:val="24"/>
        </w:rPr>
        <w:t>Respirators that filter out at least 95% of airborne particles during “worse case” testing using a “most-penetrating” sized particle are given a "95" rating. Those that filter out at least 99% receive a “99” rating. And those that filter at least 99.97% (essentially 100%) receive a “100” rating.</w:t>
      </w:r>
      <w:r w:rsidRPr="00D012DB">
        <w:rPr>
          <w:rFonts w:cstheme="minorHAnsi"/>
          <w:color w:val="000000"/>
          <w:sz w:val="24"/>
          <w:szCs w:val="24"/>
        </w:rPr>
        <w:t xml:space="preserve">  </w:t>
      </w:r>
      <w:r w:rsidRPr="00D012DB">
        <w:rPr>
          <w:rFonts w:cstheme="minorHAnsi"/>
          <w:sz w:val="24"/>
          <w:szCs w:val="24"/>
        </w:rPr>
        <w:t xml:space="preserve">Respirators in this family are rated as N, R, or P for protection against oils. This rating is important because some industrial oils can degrade the filter performance so it does not filter properly.  Respirators are rated “N,” if they are </w:t>
      </w:r>
      <w:r w:rsidRPr="00D012DB">
        <w:rPr>
          <w:rStyle w:val="Strong"/>
          <w:rFonts w:cstheme="minorHAnsi"/>
          <w:b w:val="0"/>
          <w:bCs w:val="0"/>
          <w:i/>
          <w:iCs/>
          <w:sz w:val="24"/>
          <w:szCs w:val="24"/>
        </w:rPr>
        <w:t>n</w:t>
      </w:r>
      <w:r w:rsidRPr="00D012DB">
        <w:rPr>
          <w:rStyle w:val="Emphasis"/>
          <w:rFonts w:cstheme="minorHAnsi"/>
          <w:sz w:val="24"/>
          <w:szCs w:val="24"/>
        </w:rPr>
        <w:t xml:space="preserve">ot </w:t>
      </w:r>
      <w:r w:rsidRPr="00D012DB">
        <w:rPr>
          <w:rFonts w:cstheme="minorHAnsi"/>
          <w:sz w:val="24"/>
          <w:szCs w:val="24"/>
        </w:rPr>
        <w:t xml:space="preserve">resistant to oil, “R” if somewhat </w:t>
      </w:r>
      <w:r w:rsidRPr="00D012DB">
        <w:rPr>
          <w:rStyle w:val="Strong"/>
          <w:rFonts w:cstheme="minorHAnsi"/>
          <w:b w:val="0"/>
          <w:bCs w:val="0"/>
          <w:i/>
          <w:iCs/>
          <w:sz w:val="24"/>
          <w:szCs w:val="24"/>
        </w:rPr>
        <w:t>r</w:t>
      </w:r>
      <w:r w:rsidRPr="00D012DB">
        <w:rPr>
          <w:rStyle w:val="Emphasis"/>
          <w:rFonts w:cstheme="minorHAnsi"/>
          <w:sz w:val="24"/>
          <w:szCs w:val="24"/>
        </w:rPr>
        <w:t>esistant</w:t>
      </w:r>
      <w:r w:rsidRPr="00D012DB">
        <w:rPr>
          <w:rFonts w:cstheme="minorHAnsi"/>
          <w:sz w:val="24"/>
          <w:szCs w:val="24"/>
        </w:rPr>
        <w:t xml:space="preserve"> to oil, and “P” if strongly resistant (</w:t>
      </w:r>
      <w:r w:rsidRPr="00D012DB">
        <w:rPr>
          <w:rStyle w:val="Emphasis"/>
          <w:rFonts w:cstheme="minorHAnsi"/>
          <w:sz w:val="24"/>
          <w:szCs w:val="24"/>
        </w:rPr>
        <w:t xml:space="preserve">oil </w:t>
      </w:r>
      <w:r w:rsidRPr="00D012DB">
        <w:rPr>
          <w:rStyle w:val="Strong"/>
          <w:rFonts w:cstheme="minorHAnsi"/>
          <w:b w:val="0"/>
          <w:bCs w:val="0"/>
          <w:i/>
          <w:iCs/>
          <w:sz w:val="24"/>
          <w:szCs w:val="24"/>
        </w:rPr>
        <w:t>p</w:t>
      </w:r>
      <w:r w:rsidRPr="00D012DB">
        <w:rPr>
          <w:rStyle w:val="Emphasis"/>
          <w:rFonts w:cstheme="minorHAnsi"/>
          <w:sz w:val="24"/>
          <w:szCs w:val="24"/>
        </w:rPr>
        <w:t>roof</w:t>
      </w:r>
      <w:r w:rsidRPr="00D012DB">
        <w:rPr>
          <w:rFonts w:cstheme="minorHAnsi"/>
          <w:sz w:val="24"/>
          <w:szCs w:val="24"/>
        </w:rPr>
        <w:t>) or if conditions unknown.  Currently there are no NIOSH approved R-99, P-99 or R-100 disposable FFR respirators.</w:t>
      </w:r>
      <w:r w:rsidRPr="00D012DB">
        <w:rPr>
          <w:rFonts w:cstheme="minorHAnsi"/>
          <w:color w:val="000000"/>
          <w:sz w:val="24"/>
          <w:szCs w:val="24"/>
        </w:rPr>
        <w:t xml:space="preserve">  </w:t>
      </w:r>
      <w:r w:rsidRPr="00D012DB">
        <w:rPr>
          <w:rFonts w:cstheme="minorHAnsi"/>
          <w:sz w:val="24"/>
          <w:szCs w:val="24"/>
        </w:rPr>
        <w:t xml:space="preserve">However, for respirator usage during this pandemic, “oil environments” have little relevance in the health care setting.  N95 respirators have to meet a 95% filtration efficiency and the P-100 a 100% (99.97%).  So, as a comparison of filtration efficiency, a P-100 will allow a maximum of 0.03% penetration and an N-95 will allow 5%. Therefore, a P-100 filter will be more than 100 times effective at removing the COVID-19 virus.  </w:t>
      </w:r>
    </w:p>
    <w:p w14:paraId="1181CB34"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p>
    <w:p w14:paraId="3B5D4FE0"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r w:rsidRPr="00D012DB">
        <w:rPr>
          <w:rFonts w:cstheme="minorHAnsi"/>
          <w:sz w:val="24"/>
          <w:szCs w:val="24"/>
        </w:rPr>
        <w:t>The P-100 filter efficiency recommendation is consistent with NIOSH recommendations for emergency response to biological agent incidents.</w:t>
      </w:r>
      <w:r w:rsidRPr="00D012DB">
        <w:rPr>
          <w:rStyle w:val="EndnoteReference"/>
          <w:rFonts w:cstheme="minorHAnsi"/>
          <w:sz w:val="24"/>
          <w:szCs w:val="24"/>
        </w:rPr>
        <w:endnoteReference w:id="64"/>
      </w:r>
      <w:r w:rsidRPr="00D012DB">
        <w:rPr>
          <w:rFonts w:cstheme="minorHAnsi"/>
          <w:sz w:val="24"/>
          <w:szCs w:val="24"/>
        </w:rPr>
        <w:t xml:space="preserve">  Additionally the recommendation is consistent with federal OSHA regulations that state “w</w:t>
      </w:r>
      <w:r w:rsidRPr="00D012DB">
        <w:rPr>
          <w:rStyle w:val="blueten1"/>
          <w:rFonts w:cstheme="minorHAnsi"/>
          <w:color w:val="000000"/>
          <w:sz w:val="24"/>
          <w:szCs w:val="24"/>
        </w:rPr>
        <w:t xml:space="preserve">here workers are exposed to a hazard that would require the use of a respirator with HEPA filtration, the appropriate class of respirator under the </w:t>
      </w:r>
      <w:bookmarkStart w:id="2" w:name="OLE_LINK1"/>
      <w:r w:rsidRPr="00D012DB">
        <w:rPr>
          <w:rStyle w:val="blueten1"/>
          <w:rFonts w:cstheme="minorHAnsi"/>
          <w:color w:val="000000"/>
          <w:sz w:val="24"/>
          <w:szCs w:val="24"/>
        </w:rPr>
        <w:t>42 CFR Part 84</w:t>
      </w:r>
      <w:bookmarkEnd w:id="2"/>
      <w:r w:rsidRPr="00D012DB">
        <w:rPr>
          <w:rStyle w:val="blueten1"/>
          <w:rFonts w:cstheme="minorHAnsi"/>
          <w:color w:val="000000"/>
          <w:sz w:val="24"/>
          <w:szCs w:val="24"/>
        </w:rPr>
        <w:t xml:space="preserve"> certification is the Type 100 (N-100, R-100, or P-100).”  </w:t>
      </w:r>
      <w:r w:rsidRPr="00D012DB">
        <w:rPr>
          <w:rFonts w:cstheme="minorHAnsi"/>
          <w:sz w:val="24"/>
          <w:szCs w:val="24"/>
        </w:rPr>
        <w:t>The recommendation is also consistent with the specifications contained in the World Health Organization’s guidance during the SARS pandemic.</w:t>
      </w:r>
      <w:r w:rsidRPr="00D012DB">
        <w:rPr>
          <w:rStyle w:val="EndnoteReference"/>
          <w:rFonts w:cstheme="minorHAnsi"/>
          <w:sz w:val="24"/>
          <w:szCs w:val="24"/>
        </w:rPr>
        <w:endnoteReference w:id="65"/>
      </w:r>
      <w:r w:rsidRPr="00D012DB">
        <w:rPr>
          <w:rFonts w:cstheme="minorHAnsi"/>
          <w:sz w:val="24"/>
          <w:szCs w:val="24"/>
        </w:rPr>
        <w:t xml:space="preserve"> </w:t>
      </w:r>
    </w:p>
    <w:p w14:paraId="05CE10E1"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p>
    <w:p w14:paraId="4D6A4CAC"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r w:rsidRPr="00D012DB">
        <w:rPr>
          <w:rFonts w:cstheme="minorHAnsi"/>
          <w:sz w:val="24"/>
          <w:szCs w:val="24"/>
        </w:rPr>
        <w:t xml:space="preserve">Further classification of NIOSH approved FFRs include US Food and Drug Administration (FDA) clearance for FFR use in medical settings.  FDA recognized the unique risk in such environments including the potential for surgical fires, blood and body fluid splatters, and potential </w:t>
      </w:r>
      <w:r w:rsidRPr="00D012DB">
        <w:rPr>
          <w:rFonts w:cstheme="minorHAnsi"/>
          <w:color w:val="333333"/>
          <w:sz w:val="24"/>
          <w:szCs w:val="24"/>
          <w:shd w:val="clear" w:color="auto" w:fill="FFFFFF"/>
        </w:rPr>
        <w:t>risk of adverse skin reaction</w:t>
      </w:r>
      <w:r w:rsidRPr="00D012DB">
        <w:rPr>
          <w:rFonts w:cstheme="minorHAnsi"/>
          <w:sz w:val="24"/>
          <w:szCs w:val="24"/>
        </w:rPr>
        <w:t xml:space="preserve"> to the wearer.  In addition to the particulate filtration efficiency certified by NIOSH, FDA cleared FFRs are tested by the manufacturer and data is then provided to the FDA on bacterial filtration efficiency, flammability and biocompatibility.  Unlike NIOSH, FDA does not test and certify these additional requirements, but clears them based on review of the manufacturers’ submitted test data.</w:t>
      </w:r>
    </w:p>
    <w:p w14:paraId="020C4086"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p>
    <w:p w14:paraId="2B140695"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r w:rsidRPr="00D012DB">
        <w:rPr>
          <w:rFonts w:cstheme="minorHAnsi"/>
          <w:sz w:val="24"/>
          <w:szCs w:val="24"/>
        </w:rPr>
        <w:t xml:space="preserve">When properly fitted, maintained and used, a FFR (or an APR or PAPR with a HEPA filter) provides protection from inhalation of infectious airborne droplets.  </w:t>
      </w:r>
      <w:r w:rsidRPr="00D012DB">
        <w:rPr>
          <w:rFonts w:cstheme="minorHAnsi"/>
          <w:color w:val="000000"/>
          <w:sz w:val="24"/>
          <w:szCs w:val="24"/>
        </w:rPr>
        <w:t xml:space="preserve">Again, the P-100 respirator or an APR or PAPR with a HEPA filter provides the highest levels of aerosol protection as compared to respirators rated only for particulate (aerosol) protection. </w:t>
      </w:r>
      <w:r w:rsidRPr="00D012DB">
        <w:rPr>
          <w:rFonts w:cstheme="minorHAnsi"/>
          <w:sz w:val="24"/>
          <w:szCs w:val="24"/>
        </w:rPr>
        <w:t xml:space="preserve">However, there are NO safe exposure levels (i.e. the amount you can inhale without adverse health effects) for biological aerosols. </w:t>
      </w:r>
      <w:r w:rsidRPr="00D012DB">
        <w:rPr>
          <w:rFonts w:cstheme="minorHAnsi"/>
          <w:color w:val="000000"/>
          <w:sz w:val="24"/>
          <w:szCs w:val="24"/>
        </w:rPr>
        <w:t xml:space="preserve"> </w:t>
      </w:r>
      <w:r w:rsidRPr="00D012DB">
        <w:rPr>
          <w:rFonts w:cstheme="minorHAnsi"/>
          <w:sz w:val="24"/>
          <w:szCs w:val="24"/>
        </w:rPr>
        <w:t xml:space="preserve">Respirators can reduce inhalation exposures but cannot eliminate the risk of contracting infection or developing illness or disease. Additionally, the type of respirator facepiece and filter class required varies depending upon one's activities and risk of exposure. </w:t>
      </w:r>
    </w:p>
    <w:p w14:paraId="3A4D5AEC"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p>
    <w:p w14:paraId="44A5E394"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r w:rsidRPr="00D012DB">
        <w:rPr>
          <w:rFonts w:cstheme="minorHAnsi"/>
          <w:sz w:val="24"/>
          <w:szCs w:val="24"/>
        </w:rPr>
        <w:t>Further, a respirator, regardless of type, will only trap the COVID-19 virus, it will not destroy or inactivate it.  It is not currently known how long the virus will survive on the filtering medium and the potential for fomite transmission.</w:t>
      </w:r>
    </w:p>
    <w:p w14:paraId="2B18886C" w14:textId="77777777" w:rsidR="002309C8" w:rsidRPr="00D012DB"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rPr>
      </w:pPr>
    </w:p>
    <w:p w14:paraId="67366109"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r w:rsidRPr="00D012DB">
        <w:rPr>
          <w:rFonts w:cstheme="minorHAnsi"/>
          <w:sz w:val="24"/>
          <w:szCs w:val="24"/>
        </w:rPr>
        <w:t xml:space="preserve">Additionally, disposable FFRs must have seal enhancing elastomeric components (e.g. foam, rubber or plastic respirator to face seals) and must be equipped with two or more adjustable suspension straps.  Without these components it is difficult to obtain and maintain a seal in the workplace.  </w:t>
      </w:r>
    </w:p>
    <w:p w14:paraId="2C359340"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p>
    <w:p w14:paraId="1E5ED731" w14:textId="77777777" w:rsidR="002309C8" w:rsidRPr="00D012DB" w:rsidRDefault="002309C8" w:rsidP="002309C8">
      <w:pPr>
        <w:pBdr>
          <w:top w:val="single" w:sz="4" w:space="1" w:color="auto"/>
          <w:left w:val="single" w:sz="4" w:space="1" w:color="auto"/>
          <w:bottom w:val="single" w:sz="4" w:space="1" w:color="auto"/>
          <w:right w:val="single" w:sz="4" w:space="1" w:color="auto"/>
        </w:pBdr>
        <w:rPr>
          <w:rFonts w:cstheme="minorHAnsi"/>
          <w:sz w:val="24"/>
          <w:szCs w:val="24"/>
        </w:rPr>
      </w:pPr>
      <w:r w:rsidRPr="00D012DB">
        <w:rPr>
          <w:rFonts w:cstheme="minorHAnsi"/>
          <w:sz w:val="24"/>
          <w:szCs w:val="24"/>
        </w:rPr>
        <w:t xml:space="preserve">All disposable FFRs, as well as APRs and PAPRs, must also be certified by NIOSH)  NIOSH-approved disposable respirators are marked with the manufacturer’s name, the part number (P/N), the level of protection provided by the filter (e.g., P-100), and “NIOSH.”  This information is printed on the facepiece, exhalation valve cover, or head straps.  If a NIOSH marking is not on the respirator, it is not certified by NIOSH and must not be used.  Since respirator classes are designated for use in certain environments with the P-100 being the most universal, NIOSH has designated only the P-100 respirator with magenta color coding and markings.  Compounding </w:t>
      </w:r>
      <w:r w:rsidRPr="00D012DB">
        <w:rPr>
          <w:rFonts w:cstheme="minorHAnsi"/>
          <w:sz w:val="24"/>
          <w:szCs w:val="24"/>
        </w:rPr>
        <w:lastRenderedPageBreak/>
        <w:t>this problem, there are many fake N95s on the market that have not been certified and do not meet certification standards.</w:t>
      </w:r>
    </w:p>
    <w:p w14:paraId="37723D94" w14:textId="77777777" w:rsidR="002309C8" w:rsidRPr="00D012DB"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rPr>
      </w:pPr>
    </w:p>
    <w:p w14:paraId="34B13B3F" w14:textId="77777777" w:rsidR="002309C8"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rPr>
      </w:pPr>
      <w:r w:rsidRPr="00D012DB">
        <w:rPr>
          <w:rFonts w:asciiTheme="minorHAnsi" w:hAnsiTheme="minorHAnsi" w:cstheme="minorHAnsi"/>
        </w:rPr>
        <w:t>In addition to NIOSH certification, there are numerous FFRs available that have been manufactured utilizing standards developed by other international governing bodies.</w:t>
      </w:r>
    </w:p>
    <w:p w14:paraId="0E3AA99F" w14:textId="77777777" w:rsidR="002309C8"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rPr>
      </w:pPr>
    </w:p>
    <w:p w14:paraId="7B89E20B"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b/>
          <w:bCs/>
          <w:sz w:val="20"/>
          <w:szCs w:val="20"/>
        </w:rPr>
      </w:pPr>
      <w:r w:rsidRPr="003C65AE">
        <w:rPr>
          <w:rFonts w:asciiTheme="minorHAnsi" w:hAnsiTheme="minorHAnsi" w:cstheme="minorHAnsi"/>
          <w:b/>
          <w:bCs/>
          <w:sz w:val="20"/>
          <w:szCs w:val="20"/>
        </w:rPr>
        <w:t>Product Classifications</w:t>
      </w:r>
      <w:r w:rsidRPr="003C65AE">
        <w:rPr>
          <w:rFonts w:asciiTheme="minorHAnsi" w:hAnsiTheme="minorHAnsi" w:cstheme="minorHAnsi"/>
          <w:b/>
          <w:bCs/>
          <w:sz w:val="20"/>
          <w:szCs w:val="20"/>
        </w:rPr>
        <w:tab/>
      </w:r>
      <w:r w:rsidRPr="003C65AE">
        <w:rPr>
          <w:rFonts w:asciiTheme="minorHAnsi" w:hAnsiTheme="minorHAnsi" w:cstheme="minorHAnsi"/>
          <w:b/>
          <w:bCs/>
          <w:sz w:val="20"/>
          <w:szCs w:val="20"/>
        </w:rPr>
        <w:tab/>
        <w:t>Jurisdiction</w:t>
      </w:r>
      <w:r w:rsidRPr="003C65AE">
        <w:rPr>
          <w:rFonts w:asciiTheme="minorHAnsi" w:hAnsiTheme="minorHAnsi" w:cstheme="minorHAnsi"/>
          <w:b/>
          <w:bCs/>
          <w:sz w:val="20"/>
          <w:szCs w:val="20"/>
        </w:rPr>
        <w:tab/>
      </w:r>
      <w:r w:rsidRPr="003C65AE">
        <w:rPr>
          <w:rFonts w:asciiTheme="minorHAnsi" w:hAnsiTheme="minorHAnsi" w:cstheme="minorHAnsi"/>
          <w:b/>
          <w:bCs/>
          <w:sz w:val="20"/>
          <w:szCs w:val="20"/>
        </w:rPr>
        <w:tab/>
      </w:r>
      <w:r w:rsidRPr="00717C34">
        <w:rPr>
          <w:rFonts w:asciiTheme="minorHAnsi" w:hAnsiTheme="minorHAnsi" w:cstheme="minorHAnsi"/>
          <w:b/>
          <w:bCs/>
          <w:sz w:val="20"/>
          <w:szCs w:val="20"/>
        </w:rPr>
        <w:tab/>
      </w:r>
      <w:r w:rsidRPr="003C65AE">
        <w:rPr>
          <w:rFonts w:asciiTheme="minorHAnsi" w:hAnsiTheme="minorHAnsi" w:cstheme="minorHAnsi"/>
          <w:b/>
          <w:bCs/>
          <w:sz w:val="20"/>
          <w:szCs w:val="20"/>
        </w:rPr>
        <w:t>Performance Standard</w:t>
      </w:r>
    </w:p>
    <w:p w14:paraId="73B1C36B"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color w:val="212529"/>
          <w:sz w:val="20"/>
          <w:szCs w:val="20"/>
        </w:rPr>
      </w:pPr>
      <w:r w:rsidRPr="003C65AE">
        <w:rPr>
          <w:rFonts w:asciiTheme="minorHAnsi" w:hAnsiTheme="minorHAnsi" w:cstheme="minorHAnsi"/>
          <w:color w:val="212529"/>
          <w:sz w:val="20"/>
          <w:szCs w:val="20"/>
        </w:rPr>
        <w:t>P2 (95), P3 (99)</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Pr>
          <w:rFonts w:asciiTheme="minorHAnsi" w:hAnsiTheme="minorHAnsi" w:cstheme="minorHAnsi"/>
          <w:color w:val="212529"/>
          <w:sz w:val="20"/>
          <w:szCs w:val="20"/>
        </w:rPr>
        <w:tab/>
      </w:r>
      <w:r w:rsidRPr="003C65AE">
        <w:rPr>
          <w:rFonts w:asciiTheme="minorHAnsi" w:hAnsiTheme="minorHAnsi" w:cstheme="minorHAnsi"/>
          <w:color w:val="212529"/>
          <w:sz w:val="20"/>
          <w:szCs w:val="20"/>
        </w:rPr>
        <w:t xml:space="preserve">Australia/New Zealand </w:t>
      </w:r>
      <w:r w:rsidRPr="003C65AE">
        <w:rPr>
          <w:rFonts w:asciiTheme="minorHAnsi" w:hAnsiTheme="minorHAnsi" w:cstheme="minorHAnsi"/>
          <w:color w:val="212529"/>
          <w:sz w:val="20"/>
          <w:szCs w:val="20"/>
        </w:rPr>
        <w:tab/>
      </w:r>
      <w:r>
        <w:rPr>
          <w:rFonts w:asciiTheme="minorHAnsi" w:hAnsiTheme="minorHAnsi" w:cstheme="minorHAnsi"/>
          <w:color w:val="212529"/>
          <w:sz w:val="20"/>
          <w:szCs w:val="20"/>
        </w:rPr>
        <w:tab/>
      </w:r>
      <w:r w:rsidRPr="003C65AE">
        <w:rPr>
          <w:rFonts w:asciiTheme="minorHAnsi" w:hAnsiTheme="minorHAnsi" w:cstheme="minorHAnsi"/>
          <w:color w:val="212529"/>
          <w:sz w:val="20"/>
          <w:szCs w:val="20"/>
        </w:rPr>
        <w:t>AS/NZS 1716:2012</w:t>
      </w:r>
    </w:p>
    <w:p w14:paraId="05A2D0CB"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color w:val="212529"/>
          <w:sz w:val="20"/>
          <w:szCs w:val="20"/>
        </w:rPr>
      </w:pPr>
      <w:r w:rsidRPr="003C65AE">
        <w:rPr>
          <w:rFonts w:asciiTheme="minorHAnsi" w:hAnsiTheme="minorHAnsi" w:cstheme="minorHAnsi"/>
          <w:color w:val="212529"/>
          <w:sz w:val="20"/>
          <w:szCs w:val="20"/>
        </w:rPr>
        <w:t xml:space="preserve">PFF2 (95), PFF3 (99) </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t xml:space="preserve">Brazil </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t>ABNT/NBR 13698:2011</w:t>
      </w:r>
    </w:p>
    <w:p w14:paraId="5230A508"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color w:val="212529"/>
          <w:sz w:val="20"/>
          <w:szCs w:val="20"/>
        </w:rPr>
      </w:pPr>
      <w:r w:rsidRPr="003C65AE">
        <w:rPr>
          <w:rFonts w:asciiTheme="minorHAnsi" w:hAnsiTheme="minorHAnsi" w:cstheme="minorHAnsi"/>
          <w:color w:val="212529"/>
          <w:sz w:val="20"/>
          <w:szCs w:val="20"/>
        </w:rPr>
        <w:t xml:space="preserve">KN95, KP95, KN100, KP100 </w:t>
      </w:r>
      <w:r w:rsidRPr="003C65AE">
        <w:rPr>
          <w:rFonts w:asciiTheme="minorHAnsi" w:hAnsiTheme="minorHAnsi" w:cstheme="minorHAnsi"/>
          <w:color w:val="212529"/>
          <w:sz w:val="20"/>
          <w:szCs w:val="20"/>
        </w:rPr>
        <w:tab/>
        <w:t xml:space="preserve">China </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t>GB2626-2006, GB2626-2019</w:t>
      </w:r>
    </w:p>
    <w:p w14:paraId="2F3800F8"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color w:val="212529"/>
          <w:sz w:val="20"/>
          <w:szCs w:val="20"/>
        </w:rPr>
      </w:pPr>
      <w:r w:rsidRPr="003C65AE">
        <w:rPr>
          <w:rFonts w:asciiTheme="minorHAnsi" w:hAnsiTheme="minorHAnsi" w:cstheme="minorHAnsi"/>
          <w:color w:val="212529"/>
          <w:sz w:val="20"/>
          <w:szCs w:val="20"/>
        </w:rPr>
        <w:t xml:space="preserve">FFP2 (95), FFP3 (99) </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t xml:space="preserve">Europe </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Pr>
          <w:rFonts w:asciiTheme="minorHAnsi" w:hAnsiTheme="minorHAnsi" w:cstheme="minorHAnsi"/>
          <w:color w:val="212529"/>
          <w:sz w:val="20"/>
          <w:szCs w:val="20"/>
        </w:rPr>
        <w:tab/>
      </w:r>
      <w:r w:rsidRPr="003C65AE">
        <w:rPr>
          <w:rFonts w:asciiTheme="minorHAnsi" w:hAnsiTheme="minorHAnsi" w:cstheme="minorHAnsi"/>
          <w:color w:val="212529"/>
          <w:sz w:val="20"/>
          <w:szCs w:val="20"/>
        </w:rPr>
        <w:t>EN 149-2001</w:t>
      </w:r>
    </w:p>
    <w:p w14:paraId="1289F480"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color w:val="212529"/>
          <w:sz w:val="20"/>
          <w:szCs w:val="20"/>
        </w:rPr>
      </w:pPr>
      <w:r w:rsidRPr="003C65AE">
        <w:rPr>
          <w:rFonts w:asciiTheme="minorHAnsi" w:hAnsiTheme="minorHAnsi" w:cstheme="minorHAnsi"/>
          <w:color w:val="212529"/>
          <w:sz w:val="20"/>
          <w:szCs w:val="20"/>
        </w:rPr>
        <w:t xml:space="preserve">DS/DL2 (95), DS/DL3 (0) </w:t>
      </w:r>
      <w:r w:rsidRPr="003C65AE">
        <w:rPr>
          <w:rFonts w:asciiTheme="minorHAnsi" w:hAnsiTheme="minorHAnsi" w:cstheme="minorHAnsi"/>
          <w:color w:val="212529"/>
          <w:sz w:val="20"/>
          <w:szCs w:val="20"/>
        </w:rPr>
        <w:tab/>
      </w:r>
      <w:r>
        <w:rPr>
          <w:rFonts w:asciiTheme="minorHAnsi" w:hAnsiTheme="minorHAnsi" w:cstheme="minorHAnsi"/>
          <w:color w:val="212529"/>
          <w:sz w:val="20"/>
          <w:szCs w:val="20"/>
        </w:rPr>
        <w:tab/>
      </w:r>
      <w:r w:rsidRPr="003C65AE">
        <w:rPr>
          <w:rFonts w:asciiTheme="minorHAnsi" w:hAnsiTheme="minorHAnsi" w:cstheme="minorHAnsi"/>
          <w:color w:val="212529"/>
          <w:sz w:val="20"/>
          <w:szCs w:val="20"/>
        </w:rPr>
        <w:t>Japan</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t>JMHLW-2000</w:t>
      </w:r>
    </w:p>
    <w:p w14:paraId="51759423"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color w:val="212529"/>
          <w:sz w:val="20"/>
          <w:szCs w:val="20"/>
        </w:rPr>
      </w:pPr>
      <w:r w:rsidRPr="003C65AE">
        <w:rPr>
          <w:rFonts w:asciiTheme="minorHAnsi" w:hAnsiTheme="minorHAnsi" w:cstheme="minorHAnsi"/>
          <w:color w:val="212529"/>
          <w:sz w:val="20"/>
          <w:szCs w:val="20"/>
        </w:rPr>
        <w:t>Korea 1</w:t>
      </w:r>
      <w:r w:rsidRPr="003C65AE">
        <w:rPr>
          <w:rFonts w:asciiTheme="minorHAnsi" w:hAnsiTheme="minorHAnsi" w:cstheme="minorHAnsi"/>
          <w:color w:val="212529"/>
          <w:sz w:val="20"/>
          <w:szCs w:val="20"/>
          <w:vertAlign w:val="superscript"/>
        </w:rPr>
        <w:t>st</w:t>
      </w:r>
      <w:r w:rsidRPr="003C65AE">
        <w:rPr>
          <w:rFonts w:asciiTheme="minorHAnsi" w:hAnsiTheme="minorHAnsi" w:cstheme="minorHAnsi"/>
          <w:color w:val="212529"/>
          <w:sz w:val="20"/>
          <w:szCs w:val="20"/>
        </w:rPr>
        <w:t xml:space="preserve"> class (95) </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t xml:space="preserve">Korea </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t>KMOEL-2017-64</w:t>
      </w:r>
    </w:p>
    <w:p w14:paraId="26C0E10D"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color w:val="212529"/>
          <w:sz w:val="20"/>
          <w:szCs w:val="20"/>
        </w:rPr>
      </w:pPr>
      <w:r w:rsidRPr="003C65AE">
        <w:rPr>
          <w:rFonts w:asciiTheme="minorHAnsi" w:hAnsiTheme="minorHAnsi" w:cstheme="minorHAnsi"/>
          <w:color w:val="212529"/>
          <w:sz w:val="20"/>
          <w:szCs w:val="20"/>
        </w:rPr>
        <w:t>N95, P95, R</w:t>
      </w:r>
      <w:proofErr w:type="gramStart"/>
      <w:r w:rsidRPr="003C65AE">
        <w:rPr>
          <w:rFonts w:asciiTheme="minorHAnsi" w:hAnsiTheme="minorHAnsi" w:cstheme="minorHAnsi"/>
          <w:color w:val="212529"/>
          <w:sz w:val="20"/>
          <w:szCs w:val="20"/>
        </w:rPr>
        <w:t>95,N</w:t>
      </w:r>
      <w:proofErr w:type="gramEnd"/>
      <w:r w:rsidRPr="003C65AE">
        <w:rPr>
          <w:rFonts w:asciiTheme="minorHAnsi" w:hAnsiTheme="minorHAnsi" w:cstheme="minorHAnsi"/>
          <w:color w:val="212529"/>
          <w:sz w:val="20"/>
          <w:szCs w:val="20"/>
        </w:rPr>
        <w:t xml:space="preserve">99, P99, </w:t>
      </w:r>
      <w:r w:rsidRPr="003C65AE">
        <w:rPr>
          <w:rFonts w:asciiTheme="minorHAnsi" w:hAnsiTheme="minorHAnsi" w:cstheme="minorHAnsi"/>
          <w:color w:val="212529"/>
          <w:sz w:val="20"/>
          <w:szCs w:val="20"/>
        </w:rPr>
        <w:tab/>
      </w:r>
      <w:r>
        <w:rPr>
          <w:rFonts w:asciiTheme="minorHAnsi" w:hAnsiTheme="minorHAnsi" w:cstheme="minorHAnsi"/>
          <w:color w:val="212529"/>
          <w:sz w:val="20"/>
          <w:szCs w:val="20"/>
        </w:rPr>
        <w:tab/>
      </w:r>
      <w:r w:rsidRPr="003C65AE">
        <w:rPr>
          <w:rFonts w:asciiTheme="minorHAnsi" w:hAnsiTheme="minorHAnsi" w:cstheme="minorHAnsi"/>
          <w:color w:val="212529"/>
          <w:sz w:val="20"/>
          <w:szCs w:val="20"/>
        </w:rPr>
        <w:t xml:space="preserve">Mexico </w:t>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sidRPr="003C65AE">
        <w:rPr>
          <w:rFonts w:asciiTheme="minorHAnsi" w:hAnsiTheme="minorHAnsi" w:cstheme="minorHAnsi"/>
          <w:color w:val="212529"/>
          <w:sz w:val="20"/>
          <w:szCs w:val="20"/>
        </w:rPr>
        <w:tab/>
      </w:r>
      <w:r>
        <w:rPr>
          <w:rFonts w:asciiTheme="minorHAnsi" w:hAnsiTheme="minorHAnsi" w:cstheme="minorHAnsi"/>
          <w:color w:val="212529"/>
          <w:sz w:val="20"/>
          <w:szCs w:val="20"/>
        </w:rPr>
        <w:tab/>
      </w:r>
      <w:r w:rsidRPr="003C65AE">
        <w:rPr>
          <w:rFonts w:asciiTheme="minorHAnsi" w:hAnsiTheme="minorHAnsi" w:cstheme="minorHAnsi"/>
          <w:color w:val="212529"/>
          <w:sz w:val="20"/>
          <w:szCs w:val="20"/>
        </w:rPr>
        <w:t>NOM-116-2009</w:t>
      </w:r>
    </w:p>
    <w:p w14:paraId="50867D7F"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cstheme="minorHAnsi"/>
          <w:sz w:val="20"/>
          <w:szCs w:val="20"/>
        </w:rPr>
      </w:pPr>
      <w:r w:rsidRPr="003C65AE">
        <w:rPr>
          <w:rFonts w:asciiTheme="minorHAnsi" w:hAnsiTheme="minorHAnsi" w:cstheme="minorHAnsi"/>
          <w:color w:val="212529"/>
          <w:sz w:val="20"/>
          <w:szCs w:val="20"/>
        </w:rPr>
        <w:t>R99, N100, P100, R100</w:t>
      </w:r>
      <w:r w:rsidRPr="003C65AE">
        <w:rPr>
          <w:rFonts w:cstheme="minorHAnsi"/>
          <w:sz w:val="20"/>
          <w:szCs w:val="20"/>
        </w:rPr>
        <w:t xml:space="preserve"> </w:t>
      </w:r>
    </w:p>
    <w:p w14:paraId="52895FCE"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cstheme="minorHAnsi"/>
          <w:sz w:val="20"/>
          <w:szCs w:val="20"/>
        </w:rPr>
      </w:pPr>
    </w:p>
    <w:p w14:paraId="7B2D4689" w14:textId="1D1474CF"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sz w:val="20"/>
          <w:szCs w:val="20"/>
        </w:rPr>
      </w:pPr>
      <w:r w:rsidRPr="003C65AE">
        <w:rPr>
          <w:rFonts w:asciiTheme="minorHAnsi" w:hAnsiTheme="minorHAnsi" w:cstheme="minorHAnsi"/>
          <w:b/>
          <w:bCs/>
          <w:sz w:val="20"/>
          <w:szCs w:val="20"/>
        </w:rPr>
        <w:t>Note:</w:t>
      </w:r>
      <w:r w:rsidRPr="003C65AE">
        <w:rPr>
          <w:rFonts w:asciiTheme="minorHAnsi" w:hAnsiTheme="minorHAnsi" w:cstheme="minorHAnsi"/>
          <w:sz w:val="20"/>
          <w:szCs w:val="20"/>
        </w:rPr>
        <w:t xml:space="preserve"> The parenthetical information provided in the above table denotes filter performance of the products listed.  However, many of these jurisdictions do not “certify” their products.  Additionally, limited information is publicly available on manufacturers’ quality control systems or on the quality control of specific products.  Additionally</w:t>
      </w:r>
      <w:r w:rsidR="00765827">
        <w:rPr>
          <w:rFonts w:asciiTheme="minorHAnsi" w:hAnsiTheme="minorHAnsi" w:cstheme="minorHAnsi"/>
          <w:sz w:val="20"/>
          <w:szCs w:val="20"/>
        </w:rPr>
        <w:t>,</w:t>
      </w:r>
      <w:r w:rsidRPr="003C65AE">
        <w:rPr>
          <w:rFonts w:asciiTheme="minorHAnsi" w:hAnsiTheme="minorHAnsi" w:cstheme="minorHAnsi"/>
          <w:sz w:val="20"/>
          <w:szCs w:val="20"/>
        </w:rPr>
        <w:t xml:space="preserve"> no information exists regarding the effectiveness of respirators after they have left the manufacturers’ facilities.  NIOSH has recently (2/2020) undertaken a limited assessment of respirators’ claimed filtering capabilities.  Counterfeit FFNs have been reported, especially with KN95 respirators.</w:t>
      </w:r>
    </w:p>
    <w:p w14:paraId="12F7FAC5"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sz w:val="20"/>
          <w:szCs w:val="20"/>
        </w:rPr>
      </w:pPr>
    </w:p>
    <w:p w14:paraId="4E5C1AED"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sz w:val="20"/>
          <w:szCs w:val="20"/>
        </w:rPr>
      </w:pPr>
      <w:r w:rsidRPr="003C65AE">
        <w:rPr>
          <w:rFonts w:asciiTheme="minorHAnsi" w:hAnsiTheme="minorHAnsi" w:cstheme="minorHAnsi"/>
          <w:sz w:val="20"/>
          <w:szCs w:val="20"/>
        </w:rPr>
        <w:t>The effectiveness of any respirator is highly dependent on proper fitting to users’ faces.  Respirators that leak offer virtually no respiratory protection.  Proper sizing of respirators is also critically important.  Improper sizing (adjusting too tight) may lead to leakage as well as to face bruising and trauma.</w:t>
      </w:r>
    </w:p>
    <w:p w14:paraId="3E81DB40"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sz w:val="20"/>
          <w:szCs w:val="20"/>
        </w:rPr>
      </w:pPr>
    </w:p>
    <w:p w14:paraId="16C50855" w14:textId="77777777" w:rsidR="002309C8" w:rsidRPr="003C65AE" w:rsidRDefault="002309C8" w:rsidP="002309C8">
      <w:pPr>
        <w:pStyle w:val="Default"/>
        <w:pBdr>
          <w:top w:val="single" w:sz="4" w:space="1" w:color="auto"/>
          <w:left w:val="single" w:sz="4" w:space="1" w:color="auto"/>
          <w:bottom w:val="single" w:sz="4" w:space="1" w:color="auto"/>
          <w:right w:val="single" w:sz="4" w:space="1" w:color="auto"/>
        </w:pBdr>
        <w:rPr>
          <w:rFonts w:asciiTheme="minorHAnsi" w:hAnsiTheme="minorHAnsi" w:cstheme="minorHAnsi"/>
          <w:color w:val="212529"/>
          <w:sz w:val="20"/>
          <w:szCs w:val="20"/>
        </w:rPr>
      </w:pPr>
      <w:r w:rsidRPr="003C65AE">
        <w:rPr>
          <w:rFonts w:asciiTheme="minorHAnsi" w:hAnsiTheme="minorHAnsi" w:cstheme="minorHAnsi"/>
          <w:sz w:val="20"/>
          <w:szCs w:val="20"/>
        </w:rPr>
        <w:t>Selection of a respirator manufacturer must be based on the manufacturer’s ability to provide</w:t>
      </w:r>
      <w:r w:rsidRPr="003C65AE">
        <w:rPr>
          <w:rFonts w:asciiTheme="minorHAnsi" w:hAnsiTheme="minorHAnsi" w:cstheme="minorHAnsi"/>
          <w:sz w:val="20"/>
          <w:szCs w:val="20"/>
          <w:shd w:val="clear" w:color="auto" w:fill="FFFFFF"/>
        </w:rPr>
        <w:t xml:space="preserve"> a range of sizing options for a variety of facial sizes</w:t>
      </w:r>
      <w:r w:rsidRPr="003C65AE">
        <w:rPr>
          <w:rFonts w:asciiTheme="minorHAnsi" w:hAnsiTheme="minorHAnsi" w:cstheme="minorHAnsi"/>
          <w:color w:val="222222"/>
          <w:sz w:val="20"/>
          <w:szCs w:val="20"/>
          <w:shd w:val="clear" w:color="auto" w:fill="FFFFFF"/>
        </w:rPr>
        <w:t xml:space="preserve"> that should ideally include small, small/medium, standard, medium, medium/large, large and x-large sizes</w:t>
      </w:r>
      <w:r>
        <w:rPr>
          <w:rFonts w:asciiTheme="minorHAnsi" w:hAnsiTheme="minorHAnsi" w:cstheme="minorHAnsi"/>
          <w:color w:val="222222"/>
          <w:sz w:val="20"/>
          <w:szCs w:val="20"/>
          <w:shd w:val="clear" w:color="auto" w:fill="FFFFFF"/>
        </w:rPr>
        <w:t>.</w:t>
      </w:r>
    </w:p>
    <w:p w14:paraId="4DD0A941" w14:textId="77777777" w:rsidR="009513F0" w:rsidRDefault="009513F0">
      <w:pPr>
        <w:spacing w:after="160" w:line="259" w:lineRule="auto"/>
        <w:rPr>
          <w:rFonts w:cstheme="minorHAnsi"/>
          <w:sz w:val="24"/>
          <w:szCs w:val="24"/>
        </w:rPr>
      </w:pPr>
    </w:p>
    <w:p w14:paraId="35F398A2" w14:textId="5809636A" w:rsidR="009513F0" w:rsidRDefault="009513F0">
      <w:pPr>
        <w:spacing w:after="160" w:line="259" w:lineRule="auto"/>
        <w:rPr>
          <w:rFonts w:cstheme="minorHAnsi"/>
          <w:sz w:val="24"/>
          <w:szCs w:val="24"/>
        </w:rPr>
      </w:pPr>
    </w:p>
    <w:p w14:paraId="7B37C15B" w14:textId="2501B6D2" w:rsidR="009513F0" w:rsidRDefault="009513F0">
      <w:pPr>
        <w:spacing w:after="160" w:line="259" w:lineRule="auto"/>
        <w:rPr>
          <w:rFonts w:cstheme="minorHAnsi"/>
          <w:sz w:val="24"/>
          <w:szCs w:val="24"/>
        </w:rPr>
      </w:pPr>
    </w:p>
    <w:p w14:paraId="4DCF6C62" w14:textId="297DBA21" w:rsidR="009513F0" w:rsidRDefault="009513F0">
      <w:pPr>
        <w:spacing w:after="160" w:line="259" w:lineRule="auto"/>
        <w:rPr>
          <w:rFonts w:cstheme="minorHAnsi"/>
          <w:sz w:val="24"/>
          <w:szCs w:val="24"/>
        </w:rPr>
      </w:pPr>
    </w:p>
    <w:p w14:paraId="575A4540" w14:textId="77777777" w:rsidR="009513F0" w:rsidRDefault="009513F0">
      <w:pPr>
        <w:spacing w:after="160" w:line="259" w:lineRule="auto"/>
        <w:rPr>
          <w:rFonts w:cstheme="minorHAnsi"/>
          <w:sz w:val="24"/>
          <w:szCs w:val="24"/>
        </w:rPr>
      </w:pPr>
    </w:p>
    <w:p w14:paraId="7186B1BC" w14:textId="2060AE02" w:rsidR="002309C8" w:rsidRDefault="002309C8">
      <w:pPr>
        <w:spacing w:after="160" w:line="259" w:lineRule="auto"/>
        <w:rPr>
          <w:rFonts w:cstheme="minorHAnsi"/>
          <w:sz w:val="24"/>
          <w:szCs w:val="24"/>
        </w:rPr>
      </w:pPr>
      <w:r>
        <w:rPr>
          <w:rFonts w:cstheme="minorHAnsi"/>
          <w:sz w:val="24"/>
          <w:szCs w:val="24"/>
        </w:rPr>
        <w:br w:type="page"/>
      </w:r>
    </w:p>
    <w:p w14:paraId="38004B7C" w14:textId="77777777" w:rsidR="002A094A" w:rsidRPr="00D012DB" w:rsidRDefault="002A094A" w:rsidP="00A9486D">
      <w:pPr>
        <w:rPr>
          <w:rFonts w:cstheme="minorHAnsi"/>
          <w:sz w:val="24"/>
          <w:szCs w:val="24"/>
        </w:rPr>
      </w:pPr>
    </w:p>
    <w:sectPr w:rsidR="002A094A" w:rsidRPr="00D012DB" w:rsidSect="0079332E">
      <w:footerReference w:type="default" r:id="rId10"/>
      <w:footnotePr>
        <w:numFmt w:val="chicago"/>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4E971" w14:textId="77777777" w:rsidR="00E30BFD" w:rsidRDefault="00E30BFD" w:rsidP="0079332E">
      <w:r>
        <w:separator/>
      </w:r>
    </w:p>
  </w:endnote>
  <w:endnote w:type="continuationSeparator" w:id="0">
    <w:p w14:paraId="19F2CD7C" w14:textId="77777777" w:rsidR="00E30BFD" w:rsidRDefault="00E30BFD" w:rsidP="0079332E">
      <w:r>
        <w:continuationSeparator/>
      </w:r>
    </w:p>
  </w:endnote>
  <w:endnote w:id="1">
    <w:p w14:paraId="432CEAB9" w14:textId="77777777" w:rsidR="00DC187F" w:rsidRPr="00FF5F78" w:rsidRDefault="00DC187F" w:rsidP="003E4030">
      <w:pPr>
        <w:autoSpaceDE w:val="0"/>
        <w:autoSpaceDN w:val="0"/>
        <w:adjustRightInd w:val="0"/>
        <w:rPr>
          <w:rFonts w:cstheme="minorHAnsi"/>
          <w:b/>
          <w:bCs/>
          <w:sz w:val="20"/>
          <w:szCs w:val="20"/>
        </w:rPr>
      </w:pPr>
      <w:r w:rsidRPr="00B3400F">
        <w:rPr>
          <w:rFonts w:cstheme="minorHAnsi"/>
          <w:b/>
          <w:bCs/>
          <w:sz w:val="20"/>
          <w:szCs w:val="20"/>
        </w:rPr>
        <w:t>REFERENCES</w:t>
      </w:r>
    </w:p>
    <w:p w14:paraId="2D359712" w14:textId="77777777" w:rsidR="00DC187F" w:rsidRPr="00124CF3" w:rsidRDefault="00DC187F" w:rsidP="003E4030">
      <w:pPr>
        <w:autoSpaceDE w:val="0"/>
        <w:autoSpaceDN w:val="0"/>
        <w:adjustRightInd w:val="0"/>
        <w:rPr>
          <w:rFonts w:cstheme="minorHAnsi"/>
          <w:sz w:val="20"/>
          <w:szCs w:val="20"/>
        </w:rPr>
      </w:pPr>
      <w:r w:rsidRPr="003F6D04">
        <w:rPr>
          <w:rStyle w:val="EndnoteReference"/>
          <w:rFonts w:cstheme="minorHAnsi"/>
          <w:sz w:val="20"/>
          <w:szCs w:val="20"/>
        </w:rPr>
        <w:endnoteRef/>
      </w:r>
      <w:r w:rsidRPr="003F6D04">
        <w:rPr>
          <w:rFonts w:cstheme="minorHAnsi"/>
          <w:sz w:val="20"/>
          <w:szCs w:val="20"/>
        </w:rPr>
        <w:t xml:space="preserve"> </w:t>
      </w:r>
      <w:proofErr w:type="spellStart"/>
      <w:r w:rsidRPr="00124CF3">
        <w:rPr>
          <w:rFonts w:cstheme="minorHAnsi"/>
          <w:sz w:val="20"/>
          <w:szCs w:val="20"/>
        </w:rPr>
        <w:t>Fauci</w:t>
      </w:r>
      <w:proofErr w:type="spellEnd"/>
      <w:r w:rsidRPr="00124CF3">
        <w:rPr>
          <w:rFonts w:cstheme="minorHAnsi"/>
          <w:sz w:val="20"/>
          <w:szCs w:val="20"/>
        </w:rPr>
        <w:t xml:space="preserve"> AS., H. Lane HC, M.D., and Redfield RR. COVID-19 — Navigating the Uncharted.  N </w:t>
      </w:r>
      <w:proofErr w:type="spellStart"/>
      <w:r w:rsidRPr="00124CF3">
        <w:rPr>
          <w:rFonts w:cstheme="minorHAnsi"/>
          <w:sz w:val="20"/>
          <w:szCs w:val="20"/>
        </w:rPr>
        <w:t>Eng</w:t>
      </w:r>
      <w:proofErr w:type="spellEnd"/>
      <w:r w:rsidRPr="00124CF3">
        <w:rPr>
          <w:rFonts w:cstheme="minorHAnsi"/>
          <w:sz w:val="20"/>
          <w:szCs w:val="20"/>
        </w:rPr>
        <w:t xml:space="preserve"> J Med 382:1268-69, 2020.</w:t>
      </w:r>
    </w:p>
  </w:endnote>
  <w:endnote w:id="2">
    <w:p w14:paraId="7BF15B89" w14:textId="77777777" w:rsidR="00DC187F" w:rsidRPr="00124CF3" w:rsidRDefault="00DC187F" w:rsidP="003E4030">
      <w:pPr>
        <w:pStyle w:val="EndnoteText"/>
        <w:rPr>
          <w:rFonts w:cstheme="minorHAnsi"/>
        </w:rPr>
      </w:pPr>
      <w:r w:rsidRPr="00124CF3">
        <w:rPr>
          <w:rStyle w:val="EndnoteReference"/>
          <w:rFonts w:cstheme="minorHAnsi"/>
        </w:rPr>
        <w:endnoteRef/>
      </w:r>
      <w:r w:rsidRPr="00124CF3">
        <w:rPr>
          <w:rFonts w:cstheme="minorHAnsi"/>
        </w:rPr>
        <w:t xml:space="preserve"> </w:t>
      </w:r>
      <w:r w:rsidRPr="00124CF3">
        <w:rPr>
          <w:rFonts w:cstheme="minorHAnsi"/>
          <w:lang w:val="en"/>
        </w:rPr>
        <w:t xml:space="preserve">Johns Hopkins University and Medicine’s Coronavirus Resource Center at </w:t>
      </w:r>
      <w:hyperlink r:id="rId1" w:history="1">
        <w:r w:rsidRPr="00124CF3">
          <w:rPr>
            <w:rStyle w:val="Hyperlink"/>
            <w:rFonts w:cstheme="minorHAnsi"/>
            <w:color w:val="auto"/>
            <w:u w:val="none"/>
          </w:rPr>
          <w:t>https://coronavirus.jhu.edu/map.html</w:t>
        </w:r>
      </w:hyperlink>
    </w:p>
  </w:endnote>
  <w:endnote w:id="3">
    <w:p w14:paraId="62F93A4A" w14:textId="5AA3D308" w:rsidR="00DC187F" w:rsidRPr="00124CF3" w:rsidRDefault="00DC187F" w:rsidP="0001586D">
      <w:pPr>
        <w:rPr>
          <w:rFonts w:eastAsia="Times New Roman"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w:t>
      </w:r>
      <w:r w:rsidRPr="00124CF3">
        <w:rPr>
          <w:rFonts w:eastAsia="Times New Roman" w:cstheme="minorHAnsi"/>
          <w:sz w:val="20"/>
          <w:szCs w:val="20"/>
        </w:rPr>
        <w:t>https://www.who.int/news-room/commentaries/detail/modes-of-transmission-of-virus-causing-COVID-19-implications-for-ipc-precaution-recommendations</w:t>
      </w:r>
    </w:p>
  </w:endnote>
  <w:endnote w:id="4">
    <w:p w14:paraId="6736E007" w14:textId="0EA7613E" w:rsidR="00DC187F" w:rsidRPr="00124CF3" w:rsidRDefault="00DC187F" w:rsidP="007E09B2">
      <w:pPr>
        <w:autoSpaceDE w:val="0"/>
        <w:autoSpaceDN w:val="0"/>
        <w:adjustRightInd w:val="0"/>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w:t>
      </w:r>
      <w:proofErr w:type="spellStart"/>
      <w:r w:rsidRPr="00124CF3">
        <w:rPr>
          <w:rFonts w:cstheme="minorHAnsi"/>
          <w:sz w:val="20"/>
          <w:szCs w:val="20"/>
        </w:rPr>
        <w:t>Bourbouida</w:t>
      </w:r>
      <w:proofErr w:type="spellEnd"/>
      <w:r w:rsidRPr="00124CF3">
        <w:rPr>
          <w:rFonts w:cstheme="minorHAnsi"/>
          <w:sz w:val="20"/>
          <w:szCs w:val="20"/>
        </w:rPr>
        <w:t xml:space="preserve"> L. Turbulent Gas Clouds and Respiratory Pathogen Emissions - Potential Implications for Reducing Transmission of COVID-19.  JAMA.</w:t>
      </w:r>
      <w:r w:rsidRPr="00124CF3">
        <w:rPr>
          <w:rFonts w:eastAsia="GuardianSansGR-Regular" w:cstheme="minorHAnsi"/>
          <w:sz w:val="20"/>
          <w:szCs w:val="20"/>
        </w:rPr>
        <w:t xml:space="preserve"> Published online March 26, 2020</w:t>
      </w:r>
      <w:r w:rsidRPr="00124CF3">
        <w:rPr>
          <w:rFonts w:cstheme="minorHAnsi"/>
          <w:sz w:val="20"/>
          <w:szCs w:val="20"/>
        </w:rPr>
        <w:t xml:space="preserve">  </w:t>
      </w:r>
    </w:p>
  </w:endnote>
  <w:endnote w:id="5">
    <w:p w14:paraId="2FB6109E" w14:textId="56266852" w:rsidR="00DC187F" w:rsidRPr="00124CF3" w:rsidRDefault="00DC187F" w:rsidP="00E46A0B">
      <w:pPr>
        <w:pStyle w:val="Heading1"/>
        <w:spacing w:before="0"/>
        <w:textAlignment w:val="baseline"/>
        <w:rPr>
          <w:rFonts w:asciiTheme="minorHAnsi" w:eastAsia="Times New Roman" w:hAnsiTheme="minorHAnsi" w:cstheme="minorHAnsi"/>
          <w:b w:val="0"/>
          <w:bCs w:val="0"/>
          <w:color w:val="auto"/>
          <w:spacing w:val="-1"/>
          <w:kern w:val="36"/>
          <w:sz w:val="20"/>
          <w:szCs w:val="20"/>
        </w:rPr>
      </w:pPr>
      <w:r w:rsidRPr="00124CF3">
        <w:rPr>
          <w:rStyle w:val="EndnoteReference"/>
          <w:rFonts w:asciiTheme="minorHAnsi" w:hAnsiTheme="minorHAnsi" w:cstheme="minorHAnsi"/>
          <w:b w:val="0"/>
          <w:bCs w:val="0"/>
          <w:color w:val="auto"/>
          <w:sz w:val="20"/>
          <w:szCs w:val="20"/>
        </w:rPr>
        <w:endnoteRef/>
      </w:r>
      <w:r w:rsidRPr="00124CF3">
        <w:rPr>
          <w:rFonts w:asciiTheme="minorHAnsi" w:hAnsiTheme="minorHAnsi" w:cstheme="minorHAnsi"/>
          <w:b w:val="0"/>
          <w:bCs w:val="0"/>
          <w:color w:val="auto"/>
          <w:sz w:val="20"/>
          <w:szCs w:val="20"/>
        </w:rPr>
        <w:t xml:space="preserve"> Van </w:t>
      </w:r>
      <w:proofErr w:type="spellStart"/>
      <w:r w:rsidRPr="00124CF3">
        <w:rPr>
          <w:rFonts w:asciiTheme="minorHAnsi" w:hAnsiTheme="minorHAnsi" w:cstheme="minorHAnsi"/>
          <w:b w:val="0"/>
          <w:bCs w:val="0"/>
          <w:color w:val="auto"/>
          <w:sz w:val="20"/>
          <w:szCs w:val="20"/>
        </w:rPr>
        <w:t>Doremalen</w:t>
      </w:r>
      <w:proofErr w:type="spellEnd"/>
      <w:r w:rsidRPr="00124CF3">
        <w:rPr>
          <w:rFonts w:asciiTheme="minorHAnsi" w:hAnsiTheme="minorHAnsi" w:cstheme="minorHAnsi"/>
          <w:b w:val="0"/>
          <w:bCs w:val="0"/>
          <w:color w:val="auto"/>
          <w:sz w:val="20"/>
          <w:szCs w:val="20"/>
        </w:rPr>
        <w:t xml:space="preserve"> N, Morris DH, Holbrook G. et al.</w:t>
      </w:r>
      <w:r>
        <w:rPr>
          <w:rFonts w:asciiTheme="minorHAnsi" w:hAnsiTheme="minorHAnsi" w:cstheme="minorHAnsi"/>
          <w:b w:val="0"/>
          <w:bCs w:val="0"/>
          <w:color w:val="auto"/>
          <w:sz w:val="20"/>
          <w:szCs w:val="20"/>
        </w:rPr>
        <w:t xml:space="preserve"> </w:t>
      </w:r>
      <w:r w:rsidRPr="00124CF3">
        <w:rPr>
          <w:rFonts w:asciiTheme="minorHAnsi" w:eastAsia="Times New Roman" w:hAnsiTheme="minorHAnsi" w:cstheme="minorHAnsi"/>
          <w:b w:val="0"/>
          <w:bCs w:val="0"/>
          <w:color w:val="auto"/>
          <w:spacing w:val="-1"/>
          <w:kern w:val="36"/>
          <w:sz w:val="20"/>
          <w:szCs w:val="20"/>
          <w:bdr w:val="none" w:sz="0" w:space="0" w:color="auto" w:frame="1"/>
        </w:rPr>
        <w:t>Aerosol and Surface Stability of SARS-CoV-2 as Compared with SARS-CoV-1</w:t>
      </w:r>
      <w:r w:rsidRPr="00124CF3">
        <w:rPr>
          <w:rFonts w:asciiTheme="minorHAnsi" w:hAnsiTheme="minorHAnsi" w:cstheme="minorHAnsi"/>
          <w:b w:val="0"/>
          <w:bCs w:val="0"/>
          <w:color w:val="auto"/>
          <w:sz w:val="20"/>
          <w:szCs w:val="20"/>
          <w:shd w:val="clear" w:color="auto" w:fill="FFFFFF"/>
        </w:rPr>
        <w:t xml:space="preserve"> N </w:t>
      </w:r>
      <w:proofErr w:type="spellStart"/>
      <w:r w:rsidRPr="00124CF3">
        <w:rPr>
          <w:rFonts w:asciiTheme="minorHAnsi" w:hAnsiTheme="minorHAnsi" w:cstheme="minorHAnsi"/>
          <w:b w:val="0"/>
          <w:bCs w:val="0"/>
          <w:color w:val="auto"/>
          <w:sz w:val="20"/>
          <w:szCs w:val="20"/>
          <w:shd w:val="clear" w:color="auto" w:fill="FFFFFF"/>
        </w:rPr>
        <w:t>Engl</w:t>
      </w:r>
      <w:proofErr w:type="spellEnd"/>
      <w:r w:rsidRPr="00124CF3">
        <w:rPr>
          <w:rFonts w:asciiTheme="minorHAnsi" w:hAnsiTheme="minorHAnsi" w:cstheme="minorHAnsi"/>
          <w:b w:val="0"/>
          <w:bCs w:val="0"/>
          <w:color w:val="auto"/>
          <w:sz w:val="20"/>
          <w:szCs w:val="20"/>
          <w:shd w:val="clear" w:color="auto" w:fill="FFFFFF"/>
        </w:rPr>
        <w:t xml:space="preserve"> J Med 2020; 382:1564-1567. </w:t>
      </w:r>
      <w:proofErr w:type="spellStart"/>
      <w:r w:rsidRPr="00124CF3">
        <w:rPr>
          <w:rFonts w:asciiTheme="minorHAnsi" w:hAnsiTheme="minorHAnsi" w:cstheme="minorHAnsi"/>
          <w:b w:val="0"/>
          <w:bCs w:val="0"/>
          <w:color w:val="auto"/>
          <w:sz w:val="20"/>
          <w:szCs w:val="20"/>
        </w:rPr>
        <w:t>doi</w:t>
      </w:r>
      <w:proofErr w:type="spellEnd"/>
      <w:r w:rsidRPr="00124CF3">
        <w:rPr>
          <w:rFonts w:asciiTheme="minorHAnsi" w:hAnsiTheme="minorHAnsi" w:cstheme="minorHAnsi"/>
          <w:b w:val="0"/>
          <w:bCs w:val="0"/>
          <w:color w:val="auto"/>
          <w:sz w:val="20"/>
          <w:szCs w:val="20"/>
        </w:rPr>
        <w:t xml:space="preserve">/full/10.1056/nejmc2004973  </w:t>
      </w:r>
    </w:p>
  </w:endnote>
  <w:endnote w:id="6">
    <w:p w14:paraId="6C103109" w14:textId="2C4FB7F0" w:rsidR="00DC187F" w:rsidRPr="00124CF3" w:rsidRDefault="00DC187F" w:rsidP="00694D7C">
      <w:pPr>
        <w:pStyle w:val="CommentText"/>
      </w:pPr>
      <w:r w:rsidRPr="00124CF3">
        <w:rPr>
          <w:rStyle w:val="EndnoteReference"/>
          <w:rFonts w:cstheme="minorHAnsi"/>
        </w:rPr>
        <w:endnoteRef/>
      </w:r>
      <w:r w:rsidRPr="00124CF3">
        <w:rPr>
          <w:rFonts w:cstheme="minorHAnsi"/>
        </w:rPr>
        <w:t xml:space="preserve"> Xiao W, </w:t>
      </w:r>
      <w:proofErr w:type="spellStart"/>
      <w:r w:rsidRPr="00124CF3">
        <w:rPr>
          <w:rFonts w:cstheme="minorHAnsi"/>
        </w:rPr>
        <w:t>Nethery</w:t>
      </w:r>
      <w:proofErr w:type="spellEnd"/>
      <w:r w:rsidRPr="00124CF3">
        <w:rPr>
          <w:rFonts w:cstheme="minorHAnsi"/>
        </w:rPr>
        <w:t xml:space="preserve"> RC, </w:t>
      </w:r>
      <w:proofErr w:type="spellStart"/>
      <w:r w:rsidRPr="00124CF3">
        <w:rPr>
          <w:rFonts w:cstheme="minorHAnsi"/>
        </w:rPr>
        <w:t>Sabath</w:t>
      </w:r>
      <w:proofErr w:type="spellEnd"/>
      <w:r w:rsidRPr="00124CF3">
        <w:rPr>
          <w:rFonts w:cstheme="minorHAnsi"/>
        </w:rPr>
        <w:t xml:space="preserve"> N, Braun D, </w:t>
      </w:r>
      <w:proofErr w:type="spellStart"/>
      <w:r w:rsidRPr="00124CF3">
        <w:rPr>
          <w:rFonts w:cstheme="minorHAnsi"/>
        </w:rPr>
        <w:t>Dominici</w:t>
      </w:r>
      <w:proofErr w:type="spellEnd"/>
      <w:r w:rsidRPr="00124CF3">
        <w:rPr>
          <w:rFonts w:cstheme="minorHAnsi"/>
        </w:rPr>
        <w:t xml:space="preserve"> F.  Exposure to air pollution and COVID-19 mortality in the United States.  April 5, 2020.  </w:t>
      </w:r>
      <w:proofErr w:type="spellStart"/>
      <w:r w:rsidRPr="00124CF3">
        <w:t>MedxRiv</w:t>
      </w:r>
      <w:proofErr w:type="spellEnd"/>
      <w:r w:rsidRPr="00124CF3">
        <w:t xml:space="preserve">: </w:t>
      </w:r>
      <w:r w:rsidRPr="00124CF3">
        <w:rPr>
          <w:rFonts w:cstheme="minorHAnsi"/>
        </w:rPr>
        <w:t>https://www.medrxiv.org/content/10.1101/2020.04.05.20054502v1</w:t>
      </w:r>
    </w:p>
  </w:endnote>
  <w:endnote w:id="7">
    <w:p w14:paraId="34523E47" w14:textId="77777777" w:rsidR="00DC187F" w:rsidRPr="00124CF3" w:rsidRDefault="00DC187F" w:rsidP="006D6329">
      <w:pPr>
        <w:pStyle w:val="EndnoteText"/>
        <w:rPr>
          <w:rFonts w:cstheme="minorHAnsi"/>
        </w:rPr>
      </w:pPr>
      <w:r w:rsidRPr="00124CF3">
        <w:rPr>
          <w:rStyle w:val="EndnoteReference"/>
          <w:rFonts w:cstheme="minorHAnsi"/>
        </w:rPr>
        <w:endnoteRef/>
      </w:r>
      <w:r w:rsidRPr="00124CF3">
        <w:rPr>
          <w:rFonts w:cstheme="minorHAnsi"/>
        </w:rPr>
        <w:t xml:space="preserve"> </w:t>
      </w:r>
      <w:proofErr w:type="spellStart"/>
      <w:r w:rsidRPr="00124CF3">
        <w:rPr>
          <w:rFonts w:cstheme="minorHAnsi"/>
        </w:rPr>
        <w:t>Ranshoff</w:t>
      </w:r>
      <w:proofErr w:type="spellEnd"/>
      <w:r w:rsidRPr="00124CF3">
        <w:rPr>
          <w:rFonts w:cstheme="minorHAnsi"/>
        </w:rPr>
        <w:t xml:space="preserve"> RM. Immunology: Licensed in the lungs. Nature.</w:t>
      </w:r>
      <w:r w:rsidRPr="00124CF3">
        <w:rPr>
          <w:rFonts w:cstheme="minorHAnsi"/>
          <w:i/>
          <w:iCs/>
        </w:rPr>
        <w:t xml:space="preserve"> </w:t>
      </w:r>
      <w:r w:rsidRPr="00124CF3">
        <w:rPr>
          <w:rFonts w:cstheme="minorHAnsi"/>
        </w:rPr>
        <w:t>2012;488(7413):595-596.</w:t>
      </w:r>
    </w:p>
  </w:endnote>
  <w:endnote w:id="8">
    <w:p w14:paraId="522BEBE1" w14:textId="77777777" w:rsidR="00DC187F" w:rsidRPr="00124CF3" w:rsidRDefault="00DC187F" w:rsidP="006D6329">
      <w:pPr>
        <w:autoSpaceDE w:val="0"/>
        <w:autoSpaceDN w:val="0"/>
        <w:adjustRightInd w:val="0"/>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w:t>
      </w:r>
      <w:proofErr w:type="spellStart"/>
      <w:r w:rsidRPr="00124CF3">
        <w:rPr>
          <w:rFonts w:cstheme="minorHAnsi"/>
          <w:sz w:val="20"/>
          <w:szCs w:val="20"/>
        </w:rPr>
        <w:t>Danesh</w:t>
      </w:r>
      <w:proofErr w:type="spellEnd"/>
      <w:r w:rsidRPr="00124CF3">
        <w:rPr>
          <w:rFonts w:cstheme="minorHAnsi"/>
          <w:sz w:val="20"/>
          <w:szCs w:val="20"/>
        </w:rPr>
        <w:t xml:space="preserve"> </w:t>
      </w:r>
      <w:proofErr w:type="spellStart"/>
      <w:r w:rsidRPr="00124CF3">
        <w:rPr>
          <w:rFonts w:cstheme="minorHAnsi"/>
          <w:sz w:val="20"/>
          <w:szCs w:val="20"/>
        </w:rPr>
        <w:t>Yazdi</w:t>
      </w:r>
      <w:proofErr w:type="spellEnd"/>
      <w:r w:rsidRPr="00124CF3">
        <w:rPr>
          <w:rFonts w:cstheme="minorHAnsi"/>
          <w:sz w:val="20"/>
          <w:szCs w:val="20"/>
        </w:rPr>
        <w:t xml:space="preserve"> M, Wang Y, Di Q, </w:t>
      </w:r>
      <w:proofErr w:type="spellStart"/>
      <w:r w:rsidRPr="00124CF3">
        <w:rPr>
          <w:rFonts w:cstheme="minorHAnsi"/>
          <w:sz w:val="20"/>
          <w:szCs w:val="20"/>
        </w:rPr>
        <w:t>Zanobetti</w:t>
      </w:r>
      <w:proofErr w:type="spellEnd"/>
      <w:r w:rsidRPr="00124CF3">
        <w:rPr>
          <w:rFonts w:cstheme="minorHAnsi"/>
          <w:sz w:val="20"/>
          <w:szCs w:val="20"/>
        </w:rPr>
        <w:t xml:space="preserve"> A, Schwartz J. Long-term exposure to PM2.5 and ozone and hospital admissions of Medicare participants in the Southeast USA. Environ Int.</w:t>
      </w:r>
      <w:r w:rsidRPr="00124CF3">
        <w:rPr>
          <w:rFonts w:cstheme="minorHAnsi"/>
          <w:i/>
          <w:iCs/>
          <w:sz w:val="20"/>
          <w:szCs w:val="20"/>
        </w:rPr>
        <w:t xml:space="preserve"> </w:t>
      </w:r>
      <w:proofErr w:type="gramStart"/>
      <w:r w:rsidRPr="00124CF3">
        <w:rPr>
          <w:rFonts w:cstheme="minorHAnsi"/>
          <w:sz w:val="20"/>
          <w:szCs w:val="20"/>
        </w:rPr>
        <w:t>2019;130:104879</w:t>
      </w:r>
      <w:proofErr w:type="gramEnd"/>
      <w:r w:rsidRPr="00124CF3">
        <w:rPr>
          <w:rFonts w:cstheme="minorHAnsi"/>
          <w:sz w:val="20"/>
          <w:szCs w:val="20"/>
        </w:rPr>
        <w:t>.</w:t>
      </w:r>
    </w:p>
  </w:endnote>
  <w:endnote w:id="9">
    <w:p w14:paraId="7A04F884" w14:textId="77777777" w:rsidR="00DC187F" w:rsidRPr="00124CF3" w:rsidRDefault="00DC187F" w:rsidP="006D6329">
      <w:pPr>
        <w:autoSpaceDE w:val="0"/>
        <w:autoSpaceDN w:val="0"/>
        <w:adjustRightInd w:val="0"/>
        <w:rPr>
          <w:rFonts w:cstheme="minorHAnsi"/>
          <w:i/>
          <w:iCs/>
          <w:sz w:val="20"/>
          <w:szCs w:val="20"/>
        </w:rPr>
      </w:pPr>
      <w:r w:rsidRPr="00124CF3">
        <w:rPr>
          <w:rStyle w:val="EndnoteReference"/>
          <w:rFonts w:cstheme="minorHAnsi"/>
          <w:sz w:val="20"/>
          <w:szCs w:val="20"/>
        </w:rPr>
        <w:endnoteRef/>
      </w:r>
      <w:r w:rsidRPr="00124CF3">
        <w:rPr>
          <w:rFonts w:cstheme="minorHAnsi"/>
          <w:sz w:val="20"/>
          <w:szCs w:val="20"/>
        </w:rPr>
        <w:t xml:space="preserve"> </w:t>
      </w:r>
      <w:proofErr w:type="spellStart"/>
      <w:r w:rsidRPr="00124CF3">
        <w:rPr>
          <w:rFonts w:cstheme="minorHAnsi"/>
          <w:sz w:val="20"/>
          <w:szCs w:val="20"/>
        </w:rPr>
        <w:t>Leth</w:t>
      </w:r>
      <w:proofErr w:type="spellEnd"/>
      <w:r w:rsidRPr="00124CF3">
        <w:rPr>
          <w:rFonts w:cstheme="minorHAnsi"/>
          <w:sz w:val="20"/>
          <w:szCs w:val="20"/>
        </w:rPr>
        <w:t xml:space="preserve">-Larsen R, </w:t>
      </w:r>
      <w:proofErr w:type="spellStart"/>
      <w:r w:rsidRPr="00124CF3">
        <w:rPr>
          <w:rFonts w:cstheme="minorHAnsi"/>
          <w:sz w:val="20"/>
          <w:szCs w:val="20"/>
        </w:rPr>
        <w:t>Zhong</w:t>
      </w:r>
      <w:proofErr w:type="spellEnd"/>
      <w:r w:rsidRPr="00124CF3">
        <w:rPr>
          <w:rFonts w:cstheme="minorHAnsi"/>
          <w:sz w:val="20"/>
          <w:szCs w:val="20"/>
        </w:rPr>
        <w:t xml:space="preserve"> F, Chow VT, </w:t>
      </w:r>
      <w:proofErr w:type="spellStart"/>
      <w:r w:rsidRPr="00124CF3">
        <w:rPr>
          <w:rFonts w:cstheme="minorHAnsi"/>
          <w:sz w:val="20"/>
          <w:szCs w:val="20"/>
        </w:rPr>
        <w:t>Holmskov</w:t>
      </w:r>
      <w:proofErr w:type="spellEnd"/>
      <w:r w:rsidRPr="00124CF3">
        <w:rPr>
          <w:rFonts w:cstheme="minorHAnsi"/>
          <w:sz w:val="20"/>
          <w:szCs w:val="20"/>
        </w:rPr>
        <w:t xml:space="preserve"> U, Lu J. The SARS coronavirus spike glycoprotein is selectively recognized by lung surfactant protein D and activates macrophages. Immunobiology 2007;212(3):201-211.</w:t>
      </w:r>
    </w:p>
  </w:endnote>
  <w:endnote w:id="10">
    <w:p w14:paraId="57C4907C" w14:textId="233CE789" w:rsidR="00DC187F" w:rsidRPr="00124CF3" w:rsidRDefault="00DC187F" w:rsidP="00F17547">
      <w:pPr>
        <w:pStyle w:val="EndnoteText"/>
        <w:rPr>
          <w:rFonts w:cstheme="minorHAnsi"/>
        </w:rPr>
      </w:pPr>
      <w:r w:rsidRPr="00124CF3">
        <w:rPr>
          <w:rStyle w:val="EndnoteReference"/>
          <w:rFonts w:cstheme="minorHAnsi"/>
        </w:rPr>
        <w:endnoteRef/>
      </w:r>
      <w:r w:rsidRPr="00124CF3">
        <w:rPr>
          <w:rFonts w:cstheme="minorHAnsi"/>
        </w:rPr>
        <w:t xml:space="preserve"> WHO. 2020. Report of the WHO-China joint mission on coronavirus disease 2019 (COVID-19). Available on-line: </w:t>
      </w:r>
      <w:hyperlink r:id="rId2" w:history="1">
        <w:r w:rsidRPr="00124CF3">
          <w:rPr>
            <w:rFonts w:cstheme="minorHAnsi"/>
          </w:rPr>
          <w:t>https://www</w:t>
        </w:r>
      </w:hyperlink>
      <w:r w:rsidRPr="00124CF3">
        <w:rPr>
          <w:rFonts w:cstheme="minorHAnsi"/>
        </w:rPr>
        <w:t xml:space="preserve"> who int/docs/default-source/coronaviruse/who-china-joint-mission-on-COVID-19-final-report pdf.</w:t>
      </w:r>
    </w:p>
  </w:endnote>
  <w:endnote w:id="11">
    <w:p w14:paraId="4596A5CE" w14:textId="141977E3" w:rsidR="00DC187F" w:rsidRPr="00124CF3" w:rsidRDefault="00DC187F" w:rsidP="00572BD1">
      <w:pPr>
        <w:pStyle w:val="EndnoteText"/>
        <w:rPr>
          <w:rFonts w:cstheme="minorHAnsi"/>
        </w:rPr>
      </w:pPr>
      <w:r w:rsidRPr="00124CF3">
        <w:rPr>
          <w:rStyle w:val="EndnoteReference"/>
          <w:rFonts w:cstheme="minorHAnsi"/>
        </w:rPr>
        <w:endnoteRef/>
      </w:r>
      <w:r w:rsidRPr="00124CF3">
        <w:rPr>
          <w:rFonts w:cstheme="minorHAnsi"/>
        </w:rPr>
        <w:t xml:space="preserve"> </w:t>
      </w:r>
      <w:proofErr w:type="spellStart"/>
      <w:r w:rsidRPr="00124CF3">
        <w:rPr>
          <w:rFonts w:cstheme="minorHAnsi"/>
        </w:rPr>
        <w:t>Bialek</w:t>
      </w:r>
      <w:proofErr w:type="spellEnd"/>
      <w:r w:rsidRPr="00124CF3">
        <w:rPr>
          <w:rFonts w:cstheme="minorHAnsi"/>
        </w:rPr>
        <w:t xml:space="preserve"> S, </w:t>
      </w:r>
      <w:proofErr w:type="spellStart"/>
      <w:r w:rsidRPr="00124CF3">
        <w:rPr>
          <w:rFonts w:cstheme="minorHAnsi"/>
        </w:rPr>
        <w:t>Boundy</w:t>
      </w:r>
      <w:proofErr w:type="spellEnd"/>
      <w:r w:rsidRPr="00124CF3">
        <w:rPr>
          <w:rFonts w:cstheme="minorHAnsi"/>
        </w:rPr>
        <w:t xml:space="preserve"> E, Bowen V, Chow N, Cohn A, Dowling N, et al. 2020. Severe outcomes among patients with coronavirus disease 2019 (COVID-19)—United States, February 12–March 16, 2020. Morbidity and Mortality Weekly Report MMWR 69:343-346.</w:t>
      </w:r>
    </w:p>
  </w:endnote>
  <w:endnote w:id="12">
    <w:p w14:paraId="1707DD22" w14:textId="77777777" w:rsidR="00DC187F" w:rsidRPr="00124CF3" w:rsidRDefault="00DC187F" w:rsidP="00694D7C">
      <w:pPr>
        <w:pStyle w:val="EndnoteText"/>
      </w:pPr>
      <w:r w:rsidRPr="00124CF3">
        <w:rPr>
          <w:rStyle w:val="EndnoteReference"/>
        </w:rPr>
        <w:endnoteRef/>
      </w:r>
      <w:r w:rsidRPr="00124CF3">
        <w:t xml:space="preserve"> Guan WJ, Ni ZY, Hu Y, Liang WH, </w:t>
      </w:r>
      <w:proofErr w:type="spellStart"/>
      <w:r w:rsidRPr="00124CF3">
        <w:t>Ou</w:t>
      </w:r>
      <w:proofErr w:type="spellEnd"/>
      <w:r w:rsidRPr="00124CF3">
        <w:t xml:space="preserve"> CQ, He JX, Liu L, Shan H, Lei CL, Hui DS, Du B. Clinical characteristics of coronavirus disease 2019 in China. New England Journal of Medicine. 2020 Feb 28.</w:t>
      </w:r>
    </w:p>
  </w:endnote>
  <w:endnote w:id="13">
    <w:p w14:paraId="285DFB46" w14:textId="7BDC9D4C" w:rsidR="00DC187F" w:rsidRPr="00124CF3" w:rsidRDefault="00DC187F" w:rsidP="00FF5F78">
      <w:pPr>
        <w:rPr>
          <w:rFonts w:ascii="Times New Roman" w:eastAsia="Times New Roman" w:hAnsi="Times New Roman" w:cs="Times New Roman"/>
          <w:sz w:val="24"/>
          <w:szCs w:val="24"/>
        </w:rPr>
      </w:pPr>
      <w:r w:rsidRPr="00124CF3">
        <w:rPr>
          <w:rStyle w:val="EndnoteReference"/>
        </w:rPr>
        <w:endnoteRef/>
      </w:r>
      <w:r w:rsidRPr="00124CF3">
        <w:t xml:space="preserve"> </w:t>
      </w:r>
      <w:r w:rsidRPr="00124CF3">
        <w:rPr>
          <w:sz w:val="20"/>
          <w:szCs w:val="20"/>
        </w:rPr>
        <w:t xml:space="preserve">Lan FY, Wei CF, Hsu YT, Christiani DC, Kales SN. Work-related COVID-19 transmission. </w:t>
      </w:r>
      <w:proofErr w:type="spellStart"/>
      <w:r w:rsidRPr="00124CF3">
        <w:rPr>
          <w:sz w:val="20"/>
          <w:szCs w:val="20"/>
        </w:rPr>
        <w:t>MedRxiv</w:t>
      </w:r>
      <w:proofErr w:type="spellEnd"/>
      <w:r w:rsidRPr="00124CF3">
        <w:rPr>
          <w:sz w:val="20"/>
          <w:szCs w:val="20"/>
        </w:rPr>
        <w:t xml:space="preserve">. 2020. </w:t>
      </w:r>
      <w:proofErr w:type="spellStart"/>
      <w:r w:rsidRPr="00124CF3">
        <w:rPr>
          <w:sz w:val="20"/>
          <w:szCs w:val="20"/>
        </w:rPr>
        <w:t>doi</w:t>
      </w:r>
      <w:proofErr w:type="spellEnd"/>
      <w:r w:rsidRPr="00124CF3">
        <w:rPr>
          <w:sz w:val="20"/>
          <w:szCs w:val="20"/>
        </w:rPr>
        <w:t>: https://doi.org/10.1101/2020.04.08.20058297</w:t>
      </w:r>
      <w:r w:rsidRPr="00124CF3">
        <w:rPr>
          <w:rFonts w:ascii="Times New Roman" w:eastAsia="Times New Roman" w:hAnsi="Times New Roman" w:cs="Times New Roman"/>
          <w:sz w:val="24"/>
          <w:szCs w:val="24"/>
        </w:rPr>
        <w:t xml:space="preserve"> </w:t>
      </w:r>
    </w:p>
  </w:endnote>
  <w:endnote w:id="14">
    <w:p w14:paraId="2FE81AB0" w14:textId="77777777" w:rsidR="00DC187F" w:rsidRPr="003C65AE" w:rsidRDefault="00DC187F" w:rsidP="006D6329">
      <w:pPr>
        <w:pStyle w:val="Heading1"/>
        <w:shd w:val="clear" w:color="auto" w:fill="FCFCFC"/>
        <w:spacing w:before="0"/>
        <w:rPr>
          <w:rFonts w:eastAsia="Times New Roman" w:cstheme="minorHAnsi"/>
          <w:kern w:val="36"/>
        </w:rPr>
      </w:pPr>
      <w:r w:rsidRPr="003C65AE">
        <w:rPr>
          <w:rStyle w:val="EndnoteReference"/>
          <w:rFonts w:asciiTheme="minorHAnsi" w:hAnsiTheme="minorHAnsi" w:cstheme="minorHAnsi"/>
          <w:color w:val="auto"/>
          <w:sz w:val="20"/>
          <w:szCs w:val="20"/>
        </w:rPr>
        <w:endnoteRef/>
      </w:r>
      <w:r w:rsidRPr="003C65AE">
        <w:rPr>
          <w:rFonts w:asciiTheme="minorHAnsi" w:hAnsiTheme="minorHAnsi" w:cstheme="minorHAnsi"/>
          <w:color w:val="auto"/>
          <w:sz w:val="20"/>
          <w:szCs w:val="20"/>
        </w:rPr>
        <w:t xml:space="preserve"> </w:t>
      </w:r>
      <w:r w:rsidRPr="003C65AE">
        <w:rPr>
          <w:rFonts w:asciiTheme="minorHAnsi" w:eastAsia="Times New Roman" w:hAnsiTheme="minorHAnsi" w:cstheme="minorHAnsi"/>
          <w:b w:val="0"/>
          <w:bCs w:val="0"/>
          <w:color w:val="auto"/>
          <w:kern w:val="36"/>
          <w:sz w:val="20"/>
          <w:szCs w:val="20"/>
        </w:rPr>
        <w:t>S</w:t>
      </w:r>
      <w:r w:rsidRPr="003C65AE">
        <w:rPr>
          <w:rFonts w:asciiTheme="minorHAnsi" w:eastAsia="Times New Roman" w:hAnsiTheme="minorHAnsi" w:cstheme="minorHAnsi"/>
          <w:b w:val="0"/>
          <w:bCs w:val="0"/>
          <w:color w:val="333333"/>
          <w:kern w:val="36"/>
          <w:sz w:val="20"/>
          <w:szCs w:val="20"/>
        </w:rPr>
        <w:t>mithfield Foods Becomes Largest Coronavirus Hotbed In United States, South Dakota</w:t>
      </w:r>
      <w:r>
        <w:rPr>
          <w:rFonts w:asciiTheme="minorHAnsi" w:eastAsia="Times New Roman" w:hAnsiTheme="minorHAnsi" w:cstheme="minorHAnsi"/>
          <w:b w:val="0"/>
          <w:bCs w:val="0"/>
          <w:color w:val="333333"/>
          <w:kern w:val="36"/>
          <w:sz w:val="20"/>
          <w:szCs w:val="20"/>
        </w:rPr>
        <w:t xml:space="preserve">.  </w:t>
      </w:r>
      <w:hyperlink r:id="rId3" w:anchor="7ff4bb792143" w:history="1">
        <w:r w:rsidRPr="003C65AE">
          <w:rPr>
            <w:rFonts w:asciiTheme="minorHAnsi" w:eastAsiaTheme="minorHAnsi" w:hAnsiTheme="minorHAnsi" w:cstheme="minorBidi"/>
            <w:b w:val="0"/>
            <w:bCs w:val="0"/>
            <w:color w:val="auto"/>
            <w:sz w:val="20"/>
            <w:szCs w:val="20"/>
          </w:rPr>
          <w:t>https://www.forbes.com/sites/alexandrasternlicht/2020/04/16/smithfield-foods-becomes-largest-coronavirus-hotbed-in-united-states-south-dakota-governor-yet-to-mandate-stay-home-order/#7ff4bb792143</w:t>
        </w:r>
      </w:hyperlink>
    </w:p>
  </w:endnote>
  <w:endnote w:id="15">
    <w:p w14:paraId="42BEF86A" w14:textId="5D5B94B1" w:rsidR="00FC37AC" w:rsidRPr="009C6361" w:rsidRDefault="00FC37AC" w:rsidP="009C6361">
      <w:pPr>
        <w:pStyle w:val="Heading1"/>
        <w:shd w:val="clear" w:color="auto" w:fill="FFFFFF" w:themeFill="background1"/>
        <w:spacing w:before="0"/>
        <w:rPr>
          <w:rFonts w:asciiTheme="minorHAnsi" w:eastAsia="Times New Roman" w:hAnsiTheme="minorHAnsi" w:cstheme="minorHAnsi"/>
          <w:b w:val="0"/>
          <w:bCs w:val="0"/>
          <w:color w:val="000000" w:themeColor="text1"/>
          <w:kern w:val="36"/>
          <w:sz w:val="20"/>
          <w:szCs w:val="20"/>
        </w:rPr>
      </w:pPr>
      <w:r w:rsidRPr="00D968D4">
        <w:rPr>
          <w:rStyle w:val="EndnoteReference"/>
          <w:rFonts w:asciiTheme="minorHAnsi" w:hAnsiTheme="minorHAnsi" w:cstheme="minorHAnsi"/>
          <w:b w:val="0"/>
          <w:bCs w:val="0"/>
          <w:color w:val="000000" w:themeColor="text1"/>
          <w:sz w:val="20"/>
          <w:szCs w:val="20"/>
        </w:rPr>
        <w:endnoteRef/>
      </w:r>
      <w:r w:rsidRPr="00D968D4">
        <w:rPr>
          <w:rFonts w:asciiTheme="minorHAnsi" w:hAnsiTheme="minorHAnsi" w:cstheme="minorHAnsi"/>
          <w:b w:val="0"/>
          <w:bCs w:val="0"/>
          <w:color w:val="000000" w:themeColor="text1"/>
          <w:sz w:val="20"/>
          <w:szCs w:val="20"/>
        </w:rPr>
        <w:t xml:space="preserve"> Dorn</w:t>
      </w:r>
      <w:r w:rsidR="001C6582" w:rsidRPr="00D968D4">
        <w:rPr>
          <w:rFonts w:asciiTheme="minorHAnsi" w:hAnsiTheme="minorHAnsi" w:cstheme="minorHAnsi"/>
          <w:b w:val="0"/>
          <w:bCs w:val="0"/>
          <w:color w:val="000000" w:themeColor="text1"/>
          <w:sz w:val="20"/>
          <w:szCs w:val="20"/>
        </w:rPr>
        <w:t xml:space="preserve"> AV, Cooney R</w:t>
      </w:r>
      <w:r w:rsidR="001449E4" w:rsidRPr="00D968D4">
        <w:rPr>
          <w:rFonts w:asciiTheme="minorHAnsi" w:hAnsiTheme="minorHAnsi" w:cstheme="minorHAnsi"/>
          <w:b w:val="0"/>
          <w:bCs w:val="0"/>
          <w:color w:val="000000" w:themeColor="text1"/>
          <w:sz w:val="20"/>
          <w:szCs w:val="20"/>
        </w:rPr>
        <w:t xml:space="preserve">E, Sabin ML. </w:t>
      </w:r>
      <w:r w:rsidR="00D968D4" w:rsidRPr="00D968D4">
        <w:rPr>
          <w:rFonts w:asciiTheme="minorHAnsi" w:eastAsia="Times New Roman" w:hAnsiTheme="minorHAnsi" w:cstheme="minorHAnsi"/>
          <w:b w:val="0"/>
          <w:bCs w:val="0"/>
          <w:color w:val="000000" w:themeColor="text1"/>
          <w:kern w:val="36"/>
          <w:sz w:val="20"/>
          <w:szCs w:val="20"/>
        </w:rPr>
        <w:t>COVID-19 exacerbating inequalities in the US.  The Lancet</w:t>
      </w:r>
      <w:r w:rsidR="00392197">
        <w:rPr>
          <w:rFonts w:asciiTheme="minorHAnsi" w:eastAsia="Times New Roman" w:hAnsiTheme="minorHAnsi" w:cstheme="minorHAnsi"/>
          <w:b w:val="0"/>
          <w:bCs w:val="0"/>
          <w:color w:val="000000" w:themeColor="text1"/>
          <w:kern w:val="36"/>
          <w:sz w:val="20"/>
          <w:szCs w:val="20"/>
        </w:rPr>
        <w:t>, 395:</w:t>
      </w:r>
      <w:r w:rsidR="00AC6FC3">
        <w:rPr>
          <w:rFonts w:asciiTheme="minorHAnsi" w:eastAsia="Times New Roman" w:hAnsiTheme="minorHAnsi" w:cstheme="minorHAnsi"/>
          <w:b w:val="0"/>
          <w:bCs w:val="0"/>
          <w:color w:val="000000" w:themeColor="text1"/>
          <w:kern w:val="36"/>
          <w:sz w:val="20"/>
          <w:szCs w:val="20"/>
        </w:rPr>
        <w:t>1243-1244, 2020.</w:t>
      </w:r>
      <w:r w:rsidR="009C6361" w:rsidRPr="009C6361">
        <w:rPr>
          <w:rFonts w:ascii="Source Sans Pro" w:eastAsiaTheme="minorHAnsi" w:hAnsi="Source Sans Pro" w:cstheme="minorBidi"/>
          <w:b w:val="0"/>
          <w:bCs w:val="0"/>
          <w:color w:val="FFFFFF"/>
          <w:sz w:val="22"/>
          <w:szCs w:val="22"/>
          <w:shd w:val="clear" w:color="auto" w:fill="4D6A75"/>
        </w:rPr>
        <w:t xml:space="preserve"> </w:t>
      </w:r>
      <w:proofErr w:type="spellStart"/>
      <w:r w:rsidR="009C6361" w:rsidRPr="009C6361">
        <w:rPr>
          <w:rFonts w:asciiTheme="minorHAnsi" w:eastAsiaTheme="minorHAnsi" w:hAnsiTheme="minorHAnsi" w:cstheme="minorHAnsi"/>
          <w:b w:val="0"/>
          <w:bCs w:val="0"/>
          <w:color w:val="000000" w:themeColor="text1"/>
          <w:sz w:val="20"/>
          <w:szCs w:val="20"/>
          <w:shd w:val="clear" w:color="auto" w:fill="FFFFFF" w:themeFill="background1"/>
        </w:rPr>
        <w:t>DOI:</w:t>
      </w:r>
      <w:hyperlink r:id="rId4" w:history="1">
        <w:r w:rsidR="009C6361" w:rsidRPr="009C6361">
          <w:rPr>
            <w:rFonts w:asciiTheme="minorHAnsi" w:eastAsiaTheme="minorHAnsi" w:hAnsiTheme="minorHAnsi" w:cstheme="minorHAnsi"/>
            <w:b w:val="0"/>
            <w:bCs w:val="0"/>
            <w:color w:val="000000" w:themeColor="text1"/>
            <w:sz w:val="20"/>
            <w:szCs w:val="20"/>
            <w:shd w:val="clear" w:color="auto" w:fill="FFFFFF" w:themeFill="background1"/>
          </w:rPr>
          <w:t>https</w:t>
        </w:r>
        <w:proofErr w:type="spellEnd"/>
        <w:r w:rsidR="009C6361" w:rsidRPr="009C6361">
          <w:rPr>
            <w:rFonts w:asciiTheme="minorHAnsi" w:eastAsiaTheme="minorHAnsi" w:hAnsiTheme="minorHAnsi" w:cstheme="minorHAnsi"/>
            <w:b w:val="0"/>
            <w:bCs w:val="0"/>
            <w:color w:val="000000" w:themeColor="text1"/>
            <w:sz w:val="20"/>
            <w:szCs w:val="20"/>
            <w:shd w:val="clear" w:color="auto" w:fill="FFFFFF" w:themeFill="background1"/>
          </w:rPr>
          <w:t>://doi.org/10.1016/S0140-6736(20)30893-X</w:t>
        </w:r>
      </w:hyperlink>
    </w:p>
  </w:endnote>
  <w:endnote w:id="16">
    <w:p w14:paraId="3B8A2BB0" w14:textId="77777777" w:rsidR="00DC187F" w:rsidRPr="00124CF3" w:rsidRDefault="00DC187F" w:rsidP="009C6361">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Blumberg HM, Watkins DL, </w:t>
      </w:r>
      <w:proofErr w:type="spellStart"/>
      <w:r w:rsidRPr="00124CF3">
        <w:rPr>
          <w:rFonts w:cstheme="minorHAnsi"/>
          <w:sz w:val="20"/>
          <w:szCs w:val="20"/>
        </w:rPr>
        <w:t>Berschling</w:t>
      </w:r>
      <w:proofErr w:type="spellEnd"/>
      <w:r w:rsidRPr="00124CF3">
        <w:rPr>
          <w:rFonts w:cstheme="minorHAnsi"/>
          <w:sz w:val="20"/>
          <w:szCs w:val="20"/>
        </w:rPr>
        <w:t xml:space="preserve"> JD, et al. Preventing the Nosocomial Transmission of Tuberculosis. Ann Intern Med. </w:t>
      </w:r>
      <w:proofErr w:type="gramStart"/>
      <w:r w:rsidRPr="00124CF3">
        <w:rPr>
          <w:rFonts w:cstheme="minorHAnsi"/>
          <w:sz w:val="20"/>
          <w:szCs w:val="20"/>
        </w:rPr>
        <w:t>1995;122:658</w:t>
      </w:r>
      <w:proofErr w:type="gramEnd"/>
      <w:r w:rsidRPr="00124CF3">
        <w:rPr>
          <w:rFonts w:cstheme="minorHAnsi"/>
          <w:sz w:val="20"/>
          <w:szCs w:val="20"/>
        </w:rPr>
        <w:t xml:space="preserve">–663. </w:t>
      </w:r>
      <w:proofErr w:type="spellStart"/>
      <w:r w:rsidRPr="00124CF3">
        <w:rPr>
          <w:rFonts w:cstheme="minorHAnsi"/>
          <w:sz w:val="20"/>
          <w:szCs w:val="20"/>
        </w:rPr>
        <w:t>doi</w:t>
      </w:r>
      <w:proofErr w:type="spellEnd"/>
      <w:r w:rsidRPr="00124CF3">
        <w:rPr>
          <w:rFonts w:cstheme="minorHAnsi"/>
          <w:sz w:val="20"/>
          <w:szCs w:val="20"/>
        </w:rPr>
        <w:t>: https://doi.org/10.7326/0003-4819-122-9-199505010-0000</w:t>
      </w:r>
    </w:p>
  </w:endnote>
  <w:endnote w:id="17">
    <w:p w14:paraId="3EBACDFD" w14:textId="77777777" w:rsidR="00DC187F" w:rsidRPr="00124CF3" w:rsidRDefault="00DC187F" w:rsidP="00D54402">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Chan-Yeung, M. Severe Acute Respiratory Syndrome (SARS) and Healthcare Workers, International Journal of Occupational and Environmental Health, 10:4, 421-427, DOI: 10.1179/oeh.2004.10.4.421</w:t>
      </w:r>
    </w:p>
  </w:endnote>
  <w:endnote w:id="18">
    <w:p w14:paraId="1F7D2E97" w14:textId="71CFB270" w:rsidR="00DC187F" w:rsidRPr="00124CF3" w:rsidRDefault="00DC187F" w:rsidP="00D54402">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w:t>
      </w:r>
      <w:proofErr w:type="spellStart"/>
      <w:r w:rsidRPr="00124CF3">
        <w:rPr>
          <w:rFonts w:cstheme="minorHAnsi"/>
          <w:sz w:val="20"/>
          <w:szCs w:val="20"/>
        </w:rPr>
        <w:t>Koh</w:t>
      </w:r>
      <w:proofErr w:type="spellEnd"/>
      <w:r w:rsidRPr="00124CF3">
        <w:rPr>
          <w:rFonts w:cstheme="minorHAnsi"/>
          <w:sz w:val="20"/>
          <w:szCs w:val="20"/>
        </w:rPr>
        <w:t xml:space="preserve"> D, </w:t>
      </w:r>
      <w:proofErr w:type="spellStart"/>
      <w:r w:rsidRPr="00124CF3">
        <w:rPr>
          <w:rFonts w:cstheme="minorHAnsi"/>
          <w:sz w:val="20"/>
          <w:szCs w:val="20"/>
        </w:rPr>
        <w:t>Sng</w:t>
      </w:r>
      <w:proofErr w:type="spellEnd"/>
      <w:r w:rsidRPr="00124CF3">
        <w:rPr>
          <w:rFonts w:cstheme="minorHAnsi"/>
          <w:sz w:val="20"/>
          <w:szCs w:val="20"/>
        </w:rPr>
        <w:t xml:space="preserve"> J. Lessons from the past: perspectives on severe acute respiratory syndrome. </w:t>
      </w:r>
    </w:p>
    <w:p w14:paraId="20711BDE" w14:textId="77777777" w:rsidR="00DC187F" w:rsidRPr="00124CF3" w:rsidRDefault="00DC187F" w:rsidP="00D54402">
      <w:pPr>
        <w:rPr>
          <w:rFonts w:cstheme="minorHAnsi"/>
          <w:sz w:val="20"/>
          <w:szCs w:val="20"/>
        </w:rPr>
      </w:pPr>
      <w:r w:rsidRPr="00124CF3">
        <w:rPr>
          <w:rFonts w:cstheme="minorHAnsi"/>
          <w:sz w:val="20"/>
          <w:szCs w:val="20"/>
        </w:rPr>
        <w:t xml:space="preserve">Asia Pac J Public Health. 2010 Jul;22(3 Suppl):132S-136S. </w:t>
      </w:r>
      <w:proofErr w:type="spellStart"/>
      <w:r w:rsidRPr="00124CF3">
        <w:rPr>
          <w:rFonts w:cstheme="minorHAnsi"/>
          <w:sz w:val="20"/>
          <w:szCs w:val="20"/>
        </w:rPr>
        <w:t>doi</w:t>
      </w:r>
      <w:proofErr w:type="spellEnd"/>
      <w:r w:rsidRPr="00124CF3">
        <w:rPr>
          <w:rFonts w:cstheme="minorHAnsi"/>
          <w:sz w:val="20"/>
          <w:szCs w:val="20"/>
        </w:rPr>
        <w:t>: 10.1177/1010539510373010.</w:t>
      </w:r>
    </w:p>
  </w:endnote>
  <w:endnote w:id="19">
    <w:p w14:paraId="2E46D24A" w14:textId="77777777" w:rsidR="00DC187F" w:rsidRPr="00124CF3" w:rsidRDefault="00DC187F" w:rsidP="00D54402">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w:t>
      </w:r>
      <w:proofErr w:type="spellStart"/>
      <w:r w:rsidRPr="00124CF3">
        <w:rPr>
          <w:rFonts w:cstheme="minorHAnsi"/>
          <w:sz w:val="20"/>
          <w:szCs w:val="20"/>
        </w:rPr>
        <w:t>Zumla</w:t>
      </w:r>
      <w:proofErr w:type="spellEnd"/>
      <w:r w:rsidRPr="00124CF3">
        <w:rPr>
          <w:rFonts w:cstheme="minorHAnsi"/>
          <w:sz w:val="20"/>
          <w:szCs w:val="20"/>
        </w:rPr>
        <w:t>, A, et al.   Infection control and MERS-</w:t>
      </w:r>
      <w:proofErr w:type="spellStart"/>
      <w:r w:rsidRPr="00124CF3">
        <w:rPr>
          <w:rFonts w:cstheme="minorHAnsi"/>
          <w:sz w:val="20"/>
          <w:szCs w:val="20"/>
        </w:rPr>
        <w:t>CoV</w:t>
      </w:r>
      <w:proofErr w:type="spellEnd"/>
      <w:r w:rsidRPr="00124CF3">
        <w:rPr>
          <w:rFonts w:cstheme="minorHAnsi"/>
          <w:sz w:val="20"/>
          <w:szCs w:val="20"/>
        </w:rPr>
        <w:t xml:space="preserve"> in health-care workers</w:t>
      </w:r>
    </w:p>
    <w:p w14:paraId="6DFE3506" w14:textId="77777777" w:rsidR="00DC187F" w:rsidRPr="00124CF3" w:rsidRDefault="00DC187F" w:rsidP="00D54402">
      <w:pPr>
        <w:rPr>
          <w:rFonts w:cstheme="minorHAnsi"/>
          <w:sz w:val="20"/>
          <w:szCs w:val="20"/>
        </w:rPr>
      </w:pPr>
      <w:r w:rsidRPr="00124CF3">
        <w:rPr>
          <w:rFonts w:cstheme="minorHAnsi"/>
          <w:sz w:val="20"/>
          <w:szCs w:val="20"/>
        </w:rPr>
        <w:t>The Lancet, Volume 383, Issue 9932, 1869 – 1871, 2014.</w:t>
      </w:r>
    </w:p>
  </w:endnote>
  <w:endnote w:id="20">
    <w:p w14:paraId="4C4526B5" w14:textId="77777777" w:rsidR="00DC187F" w:rsidRPr="00124CF3" w:rsidRDefault="00DC187F" w:rsidP="00D54402">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World Health Organization. Middle East respiratory syndrome coronavirus (MERS-</w:t>
      </w:r>
      <w:proofErr w:type="spellStart"/>
      <w:r w:rsidRPr="00124CF3">
        <w:rPr>
          <w:rFonts w:cstheme="minorHAnsi"/>
          <w:sz w:val="20"/>
          <w:szCs w:val="20"/>
        </w:rPr>
        <w:t>CoV</w:t>
      </w:r>
      <w:proofErr w:type="spellEnd"/>
      <w:r w:rsidRPr="00124CF3">
        <w:rPr>
          <w:rFonts w:cstheme="minorHAnsi"/>
          <w:sz w:val="20"/>
          <w:szCs w:val="20"/>
        </w:rPr>
        <w:t xml:space="preserve">) Summary of Current Situation July 2019.   </w:t>
      </w:r>
      <w:hyperlink r:id="rId5" w:history="1">
        <w:r w:rsidRPr="00124CF3">
          <w:rPr>
            <w:rStyle w:val="Hyperlink"/>
            <w:rFonts w:cstheme="minorHAnsi"/>
            <w:color w:val="auto"/>
            <w:sz w:val="20"/>
            <w:szCs w:val="20"/>
            <w:u w:val="none"/>
          </w:rPr>
          <w:t>https://apps.who.int/iris/bitstream/handle/10665/326126/WHO-MERS-RA-19.1-eng.pdf?ua=1</w:t>
        </w:r>
      </w:hyperlink>
      <w:r w:rsidRPr="00124CF3">
        <w:rPr>
          <w:rFonts w:cstheme="minorHAnsi"/>
          <w:sz w:val="20"/>
          <w:szCs w:val="20"/>
        </w:rPr>
        <w:t>.</w:t>
      </w:r>
    </w:p>
  </w:endnote>
  <w:endnote w:id="21">
    <w:p w14:paraId="13EACD97" w14:textId="77777777" w:rsidR="00DC187F" w:rsidRPr="00124CF3" w:rsidRDefault="00DC187F" w:rsidP="00D54402">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World Health Organization. Health worker Ebola infections in Guinea, Liberia and Sierra Leone: preliminary report, 2015. Available: https:// www.who.int/csr/resources/publications/ebola/health-worker- infections/</w:t>
      </w:r>
      <w:proofErr w:type="spellStart"/>
      <w:r w:rsidRPr="00124CF3">
        <w:rPr>
          <w:rFonts w:cstheme="minorHAnsi"/>
          <w:sz w:val="20"/>
          <w:szCs w:val="20"/>
        </w:rPr>
        <w:t>en</w:t>
      </w:r>
      <w:proofErr w:type="spellEnd"/>
      <w:r w:rsidRPr="00124CF3">
        <w:rPr>
          <w:rFonts w:cstheme="minorHAnsi"/>
          <w:sz w:val="20"/>
          <w:szCs w:val="20"/>
        </w:rPr>
        <w:t>/.</w:t>
      </w:r>
    </w:p>
  </w:endnote>
  <w:endnote w:id="22">
    <w:p w14:paraId="31DDD98C" w14:textId="54D47991" w:rsidR="00DC187F" w:rsidRPr="00124CF3" w:rsidRDefault="00DC187F" w:rsidP="00D54402">
      <w:pPr>
        <w:autoSpaceDE w:val="0"/>
        <w:autoSpaceDN w:val="0"/>
        <w:adjustRightInd w:val="0"/>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Wu Z, McGoogan JM.  Characteristics of and Important Lessons from the Coronavirus Disease 2019 (COVID-19) Outbreak in China: Summary of a Report of 72 314 Cases from the Chinese Center for Disease Control and Prevention.  JAMA. Published online February 26, 2020.</w:t>
      </w:r>
    </w:p>
  </w:endnote>
  <w:endnote w:id="23">
    <w:p w14:paraId="26EF9279" w14:textId="5A06A526" w:rsidR="00DC187F" w:rsidRPr="00124CF3" w:rsidRDefault="00DC187F" w:rsidP="00883E1B">
      <w:pPr>
        <w:pStyle w:val="EndnoteText"/>
        <w:rPr>
          <w:rFonts w:cstheme="minorHAnsi"/>
        </w:rPr>
      </w:pPr>
      <w:r w:rsidRPr="00124CF3">
        <w:rPr>
          <w:rStyle w:val="EndnoteReference"/>
          <w:rFonts w:cstheme="minorHAnsi"/>
        </w:rPr>
        <w:endnoteRef/>
      </w:r>
      <w:r w:rsidRPr="00124CF3">
        <w:rPr>
          <w:rFonts w:cstheme="minorHAnsi"/>
        </w:rPr>
        <w:t xml:space="preserve">McMichael TM, Clark S, </w:t>
      </w:r>
      <w:proofErr w:type="spellStart"/>
      <w:r w:rsidRPr="00124CF3">
        <w:rPr>
          <w:rFonts w:cstheme="minorHAnsi"/>
        </w:rPr>
        <w:t>Pogosjans</w:t>
      </w:r>
      <w:proofErr w:type="spellEnd"/>
      <w:r w:rsidRPr="00124CF3">
        <w:rPr>
          <w:rFonts w:cstheme="minorHAnsi"/>
        </w:rPr>
        <w:t xml:space="preserve"> et al. COVID-19 in a long-term care facility in King County, Washington, February 27-March 9, 2020.  MMWR </w:t>
      </w:r>
      <w:proofErr w:type="gramStart"/>
      <w:r w:rsidRPr="00124CF3">
        <w:rPr>
          <w:rFonts w:cstheme="minorHAnsi"/>
        </w:rPr>
        <w:t>2020;69:339</w:t>
      </w:r>
      <w:proofErr w:type="gramEnd"/>
      <w:r w:rsidRPr="00124CF3">
        <w:rPr>
          <w:rFonts w:cstheme="minorHAnsi"/>
        </w:rPr>
        <w:t xml:space="preserve">-342.  DOI: </w:t>
      </w:r>
      <w:hyperlink r:id="rId6" w:history="1">
        <w:r w:rsidRPr="00124CF3">
          <w:rPr>
            <w:rStyle w:val="Hyperlink"/>
            <w:rFonts w:cstheme="minorHAnsi"/>
            <w:color w:val="auto"/>
            <w:u w:val="none"/>
          </w:rPr>
          <w:t>http://dx.doi.org/10.15585/mmwr.mm6921e1</w:t>
        </w:r>
      </w:hyperlink>
      <w:r w:rsidRPr="00124CF3">
        <w:rPr>
          <w:rFonts w:cstheme="minorHAnsi"/>
        </w:rPr>
        <w:t xml:space="preserve">.   </w:t>
      </w:r>
    </w:p>
  </w:endnote>
  <w:endnote w:id="24">
    <w:p w14:paraId="31E52A7C" w14:textId="47F95854" w:rsidR="00DC187F" w:rsidRPr="00CE2123" w:rsidRDefault="00DC187F" w:rsidP="00883E1B">
      <w:pPr>
        <w:pStyle w:val="Heading1"/>
        <w:shd w:val="clear" w:color="auto" w:fill="FFFFFF"/>
        <w:spacing w:before="0"/>
        <w:rPr>
          <w:rFonts w:asciiTheme="minorHAnsi" w:eastAsia="Times New Roman" w:hAnsiTheme="minorHAnsi" w:cstheme="minorHAnsi"/>
          <w:b w:val="0"/>
          <w:bCs w:val="0"/>
          <w:color w:val="auto"/>
          <w:sz w:val="20"/>
          <w:szCs w:val="20"/>
        </w:rPr>
      </w:pPr>
      <w:r w:rsidRPr="00124CF3">
        <w:rPr>
          <w:rStyle w:val="EndnoteReference"/>
          <w:rFonts w:asciiTheme="minorHAnsi" w:hAnsiTheme="minorHAnsi" w:cstheme="minorHAnsi"/>
          <w:b w:val="0"/>
          <w:bCs w:val="0"/>
          <w:color w:val="auto"/>
          <w:sz w:val="20"/>
          <w:szCs w:val="20"/>
        </w:rPr>
        <w:endnoteRef/>
      </w:r>
      <w:proofErr w:type="spellStart"/>
      <w:r w:rsidRPr="00124CF3">
        <w:rPr>
          <w:rFonts w:asciiTheme="minorHAnsi" w:eastAsia="Times New Roman" w:hAnsiTheme="minorHAnsi" w:cstheme="minorHAnsi"/>
          <w:b w:val="0"/>
          <w:bCs w:val="0"/>
          <w:color w:val="auto"/>
          <w:kern w:val="36"/>
          <w:sz w:val="20"/>
          <w:szCs w:val="20"/>
        </w:rPr>
        <w:t>Burrer</w:t>
      </w:r>
      <w:proofErr w:type="spellEnd"/>
      <w:r w:rsidRPr="00124CF3">
        <w:rPr>
          <w:rFonts w:asciiTheme="minorHAnsi" w:eastAsia="Times New Roman" w:hAnsiTheme="minorHAnsi" w:cstheme="minorHAnsi"/>
          <w:b w:val="0"/>
          <w:bCs w:val="0"/>
          <w:color w:val="auto"/>
          <w:kern w:val="36"/>
          <w:sz w:val="20"/>
          <w:szCs w:val="20"/>
        </w:rPr>
        <w:t xml:space="preserve"> SH, de </w:t>
      </w:r>
      <w:proofErr w:type="spellStart"/>
      <w:r w:rsidRPr="00124CF3">
        <w:rPr>
          <w:rFonts w:asciiTheme="minorHAnsi" w:eastAsia="Times New Roman" w:hAnsiTheme="minorHAnsi" w:cstheme="minorHAnsi"/>
          <w:b w:val="0"/>
          <w:bCs w:val="0"/>
          <w:color w:val="auto"/>
          <w:kern w:val="36"/>
          <w:sz w:val="20"/>
          <w:szCs w:val="20"/>
        </w:rPr>
        <w:t>Pseriod</w:t>
      </w:r>
      <w:proofErr w:type="spellEnd"/>
      <w:r w:rsidRPr="00124CF3">
        <w:rPr>
          <w:rFonts w:asciiTheme="minorHAnsi" w:eastAsia="Times New Roman" w:hAnsiTheme="minorHAnsi" w:cstheme="minorHAnsi"/>
          <w:b w:val="0"/>
          <w:bCs w:val="0"/>
          <w:color w:val="auto"/>
          <w:kern w:val="36"/>
          <w:sz w:val="20"/>
          <w:szCs w:val="20"/>
        </w:rPr>
        <w:t xml:space="preserve"> MA, Hughes MH et al. Characteristics of Health Care Personnel with COVID-19 — United States, February 12–April 9, 2020</w:t>
      </w:r>
      <w:r w:rsidRPr="00124CF3">
        <w:rPr>
          <w:rFonts w:asciiTheme="minorHAnsi" w:eastAsia="Times New Roman" w:hAnsiTheme="minorHAnsi" w:cstheme="minorHAnsi"/>
          <w:b w:val="0"/>
          <w:bCs w:val="0"/>
          <w:i/>
          <w:iCs/>
          <w:color w:val="auto"/>
          <w:sz w:val="20"/>
          <w:szCs w:val="20"/>
        </w:rPr>
        <w:t xml:space="preserve">MMWR </w:t>
      </w:r>
      <w:r w:rsidRPr="00CE2123">
        <w:rPr>
          <w:rFonts w:asciiTheme="minorHAnsi" w:eastAsia="Times New Roman" w:hAnsiTheme="minorHAnsi" w:cstheme="minorHAnsi"/>
          <w:b w:val="0"/>
          <w:bCs w:val="0"/>
          <w:i/>
          <w:iCs/>
          <w:color w:val="auto"/>
          <w:sz w:val="20"/>
          <w:szCs w:val="20"/>
        </w:rPr>
        <w:t>Weekly</w:t>
      </w:r>
      <w:r w:rsidRPr="00CE2123">
        <w:rPr>
          <w:rFonts w:asciiTheme="minorHAnsi" w:eastAsia="Times New Roman" w:hAnsiTheme="minorHAnsi" w:cstheme="minorHAnsi"/>
          <w:b w:val="0"/>
          <w:bCs w:val="0"/>
          <w:color w:val="auto"/>
          <w:sz w:val="20"/>
          <w:szCs w:val="20"/>
        </w:rPr>
        <w:t> / April 17, 2020 / 69(15);477–481</w:t>
      </w:r>
      <w:r w:rsidRPr="00124CF3">
        <w:rPr>
          <w:rFonts w:asciiTheme="minorHAnsi" w:eastAsia="Times New Roman" w:hAnsiTheme="minorHAnsi" w:cstheme="minorHAnsi"/>
          <w:b w:val="0"/>
          <w:bCs w:val="0"/>
          <w:color w:val="auto"/>
          <w:sz w:val="20"/>
          <w:szCs w:val="20"/>
        </w:rPr>
        <w:t xml:space="preserve">. </w:t>
      </w:r>
    </w:p>
    <w:p w14:paraId="6AF3FBE3" w14:textId="6264B563" w:rsidR="00DC187F" w:rsidRPr="00124CF3" w:rsidRDefault="00DC187F" w:rsidP="00D70EB7">
      <w:pPr>
        <w:rPr>
          <w:rFonts w:cstheme="minorHAnsi"/>
          <w:sz w:val="20"/>
          <w:szCs w:val="20"/>
        </w:rPr>
      </w:pPr>
      <w:r w:rsidRPr="00124CF3">
        <w:rPr>
          <w:rFonts w:cstheme="minorHAnsi"/>
          <w:sz w:val="20"/>
          <w:szCs w:val="20"/>
        </w:rPr>
        <w:t xml:space="preserve"> </w:t>
      </w:r>
      <w:hyperlink r:id="rId7" w:tgtFrame="_blank" w:history="1">
        <w:r w:rsidRPr="00124CF3">
          <w:rPr>
            <w:rStyle w:val="Hyperlink"/>
            <w:rFonts w:cstheme="minorHAnsi"/>
            <w:color w:val="auto"/>
            <w:sz w:val="20"/>
            <w:szCs w:val="20"/>
            <w:u w:val="none"/>
          </w:rPr>
          <w:t>doi.org/10.15585/mmwr.mm6915e6</w:t>
        </w:r>
      </w:hyperlink>
      <w:r w:rsidRPr="00124CF3">
        <w:rPr>
          <w:rFonts w:cstheme="minorHAnsi"/>
          <w:sz w:val="20"/>
          <w:szCs w:val="20"/>
        </w:rPr>
        <w:t xml:space="preserve">  </w:t>
      </w:r>
    </w:p>
  </w:endnote>
  <w:endnote w:id="25">
    <w:p w14:paraId="460409E0" w14:textId="669BC185" w:rsidR="00DC187F" w:rsidRPr="00124CF3" w:rsidRDefault="00DC187F" w:rsidP="00D37986">
      <w:pPr>
        <w:pStyle w:val="Heading1"/>
        <w:shd w:val="clear" w:color="auto" w:fill="FFFFFF"/>
        <w:spacing w:before="0"/>
        <w:textAlignment w:val="baseline"/>
        <w:rPr>
          <w:rFonts w:asciiTheme="minorHAnsi" w:eastAsia="Times New Roman" w:hAnsiTheme="minorHAnsi" w:cstheme="minorHAnsi"/>
          <w:b w:val="0"/>
          <w:bCs w:val="0"/>
          <w:color w:val="auto"/>
          <w:kern w:val="36"/>
          <w:sz w:val="20"/>
          <w:szCs w:val="20"/>
        </w:rPr>
      </w:pPr>
      <w:r w:rsidRPr="00124CF3">
        <w:rPr>
          <w:rStyle w:val="EndnoteReference"/>
          <w:rFonts w:asciiTheme="minorHAnsi" w:hAnsiTheme="minorHAnsi" w:cstheme="minorHAnsi"/>
          <w:b w:val="0"/>
          <w:bCs w:val="0"/>
          <w:color w:val="auto"/>
          <w:sz w:val="20"/>
          <w:szCs w:val="20"/>
        </w:rPr>
        <w:endnoteRef/>
      </w:r>
      <w:r w:rsidRPr="00124CF3">
        <w:rPr>
          <w:rFonts w:asciiTheme="minorHAnsi" w:hAnsiTheme="minorHAnsi" w:cstheme="minorHAnsi"/>
          <w:b w:val="0"/>
          <w:bCs w:val="0"/>
          <w:color w:val="auto"/>
          <w:sz w:val="20"/>
          <w:szCs w:val="20"/>
        </w:rPr>
        <w:t xml:space="preserve"> </w:t>
      </w:r>
      <w:r w:rsidRPr="00124CF3">
        <w:rPr>
          <w:rFonts w:asciiTheme="minorHAnsi" w:eastAsia="Times New Roman" w:hAnsiTheme="minorHAnsi" w:cstheme="minorHAnsi"/>
          <w:b w:val="0"/>
          <w:bCs w:val="0"/>
          <w:color w:val="auto"/>
          <w:kern w:val="36"/>
          <w:sz w:val="20"/>
          <w:szCs w:val="20"/>
          <w:bdr w:val="none" w:sz="0" w:space="0" w:color="auto" w:frame="1"/>
        </w:rPr>
        <w:t>Cruise ships stuck at sea ‘indefinitely’ with sick onboard amid coronavirus pandemic.</w:t>
      </w:r>
    </w:p>
    <w:p w14:paraId="6EF0FB15" w14:textId="5DE6428F" w:rsidR="00DC187F" w:rsidRPr="00124CF3" w:rsidRDefault="00E30BFD">
      <w:pPr>
        <w:pStyle w:val="EndnoteText"/>
        <w:rPr>
          <w:rFonts w:cstheme="minorHAnsi"/>
        </w:rPr>
      </w:pPr>
      <w:hyperlink r:id="rId8" w:history="1">
        <w:r w:rsidR="00DC187F" w:rsidRPr="00124CF3">
          <w:rPr>
            <w:rFonts w:cstheme="minorHAnsi"/>
          </w:rPr>
          <w:t>https://fortune.com/2020/04/01/cruise-ships-out-of-florida-coronavirus-stuck-at-sea/</w:t>
        </w:r>
      </w:hyperlink>
    </w:p>
  </w:endnote>
  <w:endnote w:id="26">
    <w:p w14:paraId="6C1F3DAA" w14:textId="23895557" w:rsidR="00DC187F" w:rsidRPr="00124CF3" w:rsidRDefault="00DC187F">
      <w:pPr>
        <w:pStyle w:val="EndnoteText"/>
        <w:rPr>
          <w:rFonts w:cstheme="minorHAnsi"/>
        </w:rPr>
      </w:pPr>
      <w:r w:rsidRPr="00124CF3">
        <w:rPr>
          <w:rStyle w:val="EndnoteReference"/>
          <w:rFonts w:cstheme="minorHAnsi"/>
        </w:rPr>
        <w:endnoteRef/>
      </w:r>
      <w:r w:rsidRPr="00124CF3">
        <w:rPr>
          <w:rFonts w:cstheme="minorHAnsi"/>
        </w:rPr>
        <w:t xml:space="preserve"> Collegium Ramazzini Statement No. 16.  The Safety and Health of Migrant </w:t>
      </w:r>
      <w:proofErr w:type="spellStart"/>
      <w:r w:rsidRPr="00124CF3">
        <w:rPr>
          <w:rFonts w:cstheme="minorHAnsi"/>
        </w:rPr>
        <w:t>Labour</w:t>
      </w:r>
      <w:proofErr w:type="spellEnd"/>
      <w:r w:rsidRPr="00124CF3">
        <w:rPr>
          <w:rFonts w:cstheme="minorHAnsi"/>
        </w:rPr>
        <w:t xml:space="preserve">.  2011. </w:t>
      </w:r>
      <w:hyperlink r:id="rId9" w:history="1">
        <w:r w:rsidRPr="00124CF3">
          <w:rPr>
            <w:rStyle w:val="Hyperlink"/>
            <w:rFonts w:cstheme="minorHAnsi"/>
            <w:color w:val="auto"/>
            <w:u w:val="none"/>
          </w:rPr>
          <w:t>http://www.collegiumramazzini.org/download/16_SixteenthCRStatement(2011).pdf</w:t>
        </w:r>
      </w:hyperlink>
    </w:p>
  </w:endnote>
  <w:endnote w:id="27">
    <w:p w14:paraId="72F48603" w14:textId="370B741F" w:rsidR="00DC187F" w:rsidRPr="00124CF3" w:rsidRDefault="00DC187F">
      <w:pPr>
        <w:pStyle w:val="EndnoteText"/>
        <w:rPr>
          <w:rFonts w:cstheme="minorHAnsi"/>
        </w:rPr>
      </w:pPr>
      <w:r w:rsidRPr="00124CF3">
        <w:rPr>
          <w:rStyle w:val="EndnoteReference"/>
          <w:rFonts w:cstheme="minorHAnsi"/>
        </w:rPr>
        <w:endnoteRef/>
      </w:r>
      <w:r w:rsidRPr="00124CF3">
        <w:rPr>
          <w:rFonts w:cstheme="minorHAnsi"/>
        </w:rPr>
        <w:t xml:space="preserve"> Prof. David Koh, Brunei University, personal communication (email), 12 April 2020.</w:t>
      </w:r>
    </w:p>
  </w:endnote>
  <w:endnote w:id="28">
    <w:p w14:paraId="1DA2A542" w14:textId="628FA2FE" w:rsidR="00DC187F" w:rsidRPr="00124CF3" w:rsidRDefault="00DC187F">
      <w:pPr>
        <w:pStyle w:val="EndnoteText"/>
        <w:rPr>
          <w:rFonts w:cstheme="minorHAnsi"/>
        </w:rPr>
      </w:pPr>
      <w:r w:rsidRPr="00124CF3">
        <w:rPr>
          <w:rStyle w:val="EndnoteReference"/>
          <w:rFonts w:cstheme="minorHAnsi"/>
        </w:rPr>
        <w:endnoteRef/>
      </w:r>
      <w:r w:rsidRPr="00124CF3">
        <w:rPr>
          <w:rFonts w:cstheme="minorHAnsi"/>
        </w:rPr>
        <w:t xml:space="preserve"> </w:t>
      </w:r>
      <w:hyperlink r:id="rId10" w:history="1">
        <w:r w:rsidRPr="00124CF3">
          <w:rPr>
            <w:rFonts w:cstheme="minorHAnsi"/>
          </w:rPr>
          <w:t>https://www.pix11.com/news/coronavirus/COVID-19-killing-nyc-transit-workers-at-staggering-rate</w:t>
        </w:r>
      </w:hyperlink>
    </w:p>
  </w:endnote>
  <w:endnote w:id="29">
    <w:p w14:paraId="7BEC5367" w14:textId="593600FA" w:rsidR="00DC187F" w:rsidRPr="00124CF3" w:rsidRDefault="00DC187F">
      <w:pPr>
        <w:pStyle w:val="EndnoteText"/>
        <w:rPr>
          <w:rFonts w:cstheme="minorHAnsi"/>
        </w:rPr>
      </w:pPr>
      <w:r w:rsidRPr="00124CF3">
        <w:rPr>
          <w:rStyle w:val="EndnoteReference"/>
          <w:rFonts w:cstheme="minorHAnsi"/>
        </w:rPr>
        <w:endnoteRef/>
      </w:r>
      <w:r w:rsidRPr="00124CF3">
        <w:rPr>
          <w:rFonts w:cstheme="minorHAnsi"/>
        </w:rPr>
        <w:t xml:space="preserve">Koh D.  Occupational risks for COVID-19.  </w:t>
      </w:r>
      <w:proofErr w:type="spellStart"/>
      <w:r w:rsidRPr="00124CF3">
        <w:rPr>
          <w:rFonts w:cstheme="minorHAnsi"/>
        </w:rPr>
        <w:t>Occl</w:t>
      </w:r>
      <w:proofErr w:type="spellEnd"/>
      <w:r w:rsidRPr="00124CF3">
        <w:rPr>
          <w:rFonts w:cstheme="minorHAnsi"/>
        </w:rPr>
        <w:t xml:space="preserve"> Med 2020; 70(1):3–5, doi:10.1093/</w:t>
      </w:r>
      <w:proofErr w:type="spellStart"/>
      <w:r w:rsidRPr="00124CF3">
        <w:rPr>
          <w:rFonts w:cstheme="minorHAnsi"/>
        </w:rPr>
        <w:t>occmed</w:t>
      </w:r>
      <w:proofErr w:type="spellEnd"/>
      <w:r w:rsidRPr="00124CF3">
        <w:rPr>
          <w:rFonts w:cstheme="minorHAnsi"/>
        </w:rPr>
        <w:t>/kqaa036</w:t>
      </w:r>
    </w:p>
  </w:endnote>
  <w:endnote w:id="30">
    <w:p w14:paraId="58C3B494" w14:textId="77777777" w:rsidR="00DC187F" w:rsidRPr="00124CF3" w:rsidRDefault="00DC187F" w:rsidP="00870E07">
      <w:pPr>
        <w:pStyle w:val="EndnoteText"/>
        <w:rPr>
          <w:rFonts w:cstheme="minorHAnsi"/>
        </w:rPr>
      </w:pPr>
      <w:r w:rsidRPr="00124CF3">
        <w:rPr>
          <w:rStyle w:val="EndnoteReference"/>
          <w:rFonts w:cstheme="minorHAnsi"/>
        </w:rPr>
        <w:endnoteRef/>
      </w:r>
      <w:r w:rsidRPr="00124CF3">
        <w:rPr>
          <w:rFonts w:cstheme="minorHAnsi"/>
        </w:rPr>
        <w:t xml:space="preserve"> Ringen K, Dement J, Hines S, Quinn P, Chen A, Haas S. Mortality of older construction and craft workers employed at Department of Energy nuclear sites:  Follow‐up through 2016. Am J Ind Medicine, 62:742‐754, 2019. https://doi.org/10.1002/ajim.23018.</w:t>
      </w:r>
    </w:p>
  </w:endnote>
  <w:endnote w:id="31">
    <w:p w14:paraId="4EBC077A" w14:textId="61C985FD" w:rsidR="00DC187F" w:rsidRPr="00124CF3" w:rsidRDefault="00DC187F" w:rsidP="00F17547">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w:t>
      </w:r>
      <w:proofErr w:type="spellStart"/>
      <w:r w:rsidRPr="00124CF3">
        <w:rPr>
          <w:rFonts w:cstheme="minorHAnsi"/>
          <w:sz w:val="20"/>
          <w:szCs w:val="20"/>
        </w:rPr>
        <w:t>Vardavas</w:t>
      </w:r>
      <w:proofErr w:type="spellEnd"/>
      <w:r w:rsidRPr="00124CF3">
        <w:rPr>
          <w:rFonts w:cstheme="minorHAnsi"/>
          <w:sz w:val="20"/>
          <w:szCs w:val="20"/>
        </w:rPr>
        <w:t xml:space="preserve"> CI, </w:t>
      </w:r>
      <w:proofErr w:type="spellStart"/>
      <w:r w:rsidRPr="00124CF3">
        <w:rPr>
          <w:rFonts w:cstheme="minorHAnsi"/>
          <w:sz w:val="20"/>
          <w:szCs w:val="20"/>
        </w:rPr>
        <w:t>Nikitara</w:t>
      </w:r>
      <w:proofErr w:type="spellEnd"/>
      <w:r w:rsidRPr="00124CF3">
        <w:rPr>
          <w:rFonts w:cstheme="minorHAnsi"/>
          <w:sz w:val="20"/>
          <w:szCs w:val="20"/>
        </w:rPr>
        <w:t xml:space="preserve"> K. 2020. COVID-19 and smoking: A systematic review of the evidence. </w:t>
      </w:r>
      <w:proofErr w:type="spellStart"/>
      <w:r w:rsidRPr="00124CF3">
        <w:rPr>
          <w:rFonts w:cstheme="minorHAnsi"/>
          <w:sz w:val="20"/>
          <w:szCs w:val="20"/>
        </w:rPr>
        <w:t>Tob</w:t>
      </w:r>
      <w:proofErr w:type="spellEnd"/>
      <w:r w:rsidRPr="00124CF3">
        <w:rPr>
          <w:rFonts w:cstheme="minorHAnsi"/>
          <w:sz w:val="20"/>
          <w:szCs w:val="20"/>
        </w:rPr>
        <w:t xml:space="preserve"> </w:t>
      </w:r>
      <w:proofErr w:type="spellStart"/>
      <w:r w:rsidRPr="00124CF3">
        <w:rPr>
          <w:rFonts w:cstheme="minorHAnsi"/>
          <w:sz w:val="20"/>
          <w:szCs w:val="20"/>
        </w:rPr>
        <w:t>Induc</w:t>
      </w:r>
      <w:proofErr w:type="spellEnd"/>
      <w:r w:rsidRPr="00124CF3">
        <w:rPr>
          <w:rFonts w:cstheme="minorHAnsi"/>
          <w:sz w:val="20"/>
          <w:szCs w:val="20"/>
        </w:rPr>
        <w:t xml:space="preserve"> Dis 18:20.</w:t>
      </w:r>
    </w:p>
  </w:endnote>
  <w:endnote w:id="32">
    <w:p w14:paraId="7231D8EE" w14:textId="41B7DF68" w:rsidR="00DC187F" w:rsidRPr="00124CF3" w:rsidRDefault="00DC187F" w:rsidP="00F17547">
      <w:pPr>
        <w:pStyle w:val="EndnoteText"/>
        <w:rPr>
          <w:rFonts w:cstheme="minorHAnsi"/>
        </w:rPr>
      </w:pPr>
      <w:r w:rsidRPr="00124CF3">
        <w:rPr>
          <w:rStyle w:val="EndnoteReference"/>
          <w:rFonts w:cstheme="minorHAnsi"/>
        </w:rPr>
        <w:endnoteRef/>
      </w:r>
      <w:r w:rsidRPr="00124CF3">
        <w:rPr>
          <w:rFonts w:cstheme="minorHAnsi"/>
        </w:rPr>
        <w:t xml:space="preserve">WHO.  </w:t>
      </w:r>
      <w:r w:rsidRPr="00124CF3">
        <w:rPr>
          <w:rStyle w:val="Strong"/>
          <w:rFonts w:cstheme="minorHAnsi"/>
          <w:b w:val="0"/>
          <w:bCs w:val="0"/>
          <w:bdr w:val="none" w:sz="0" w:space="0" w:color="auto" w:frame="1"/>
          <w:shd w:val="clear" w:color="auto" w:fill="FCFCFC"/>
        </w:rPr>
        <w:t xml:space="preserve">Increased risk of COVID-19 infection amongst smokers and amongst waterpipe users.  March 13, 2020.  </w:t>
      </w:r>
      <w:hyperlink r:id="rId11" w:history="1">
        <w:r w:rsidRPr="00124CF3">
          <w:rPr>
            <w:rFonts w:cstheme="minorHAnsi"/>
          </w:rPr>
          <w:t>https://untobaccocontrol.org/kh/waterpipes/COVID-19/</w:t>
        </w:r>
      </w:hyperlink>
    </w:p>
  </w:endnote>
  <w:endnote w:id="33">
    <w:p w14:paraId="7D5C29EE" w14:textId="77777777" w:rsidR="00DC187F" w:rsidRPr="00124CF3" w:rsidRDefault="00DC187F" w:rsidP="00F17547">
      <w:pPr>
        <w:pStyle w:val="EndnoteText"/>
      </w:pPr>
      <w:r w:rsidRPr="00124CF3">
        <w:rPr>
          <w:rStyle w:val="EndnoteReference"/>
        </w:rPr>
        <w:endnoteRef/>
      </w:r>
      <w:r w:rsidRPr="00124CF3">
        <w:t xml:space="preserve"> Guan WJ, Ni ZY, Hu Y, Liang WH, </w:t>
      </w:r>
      <w:proofErr w:type="spellStart"/>
      <w:r w:rsidRPr="00124CF3">
        <w:t>Ou</w:t>
      </w:r>
      <w:proofErr w:type="spellEnd"/>
      <w:r w:rsidRPr="00124CF3">
        <w:t xml:space="preserve"> CQ, He JX, Liu L, Shan H, Lei CL, Hui DS, Du B. Clinical characteristics of coronavirus disease 2019 in China. New England Journal of Medicine. 2020 Feb 28.</w:t>
      </w:r>
    </w:p>
  </w:endnote>
  <w:endnote w:id="34">
    <w:p w14:paraId="4E5113F1" w14:textId="77777777" w:rsidR="00DC187F" w:rsidRPr="00124CF3" w:rsidRDefault="00DC187F" w:rsidP="00A82005">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Nam HS, Park JW, Ki M, Yeon MY, Kim J, Kim SW. 2017. High fatality rates and associated factors in two hospital outbreaks of MERS in Daejeon, The Republic of Korea. Int J Infect Dis 58:37-42.</w:t>
      </w:r>
    </w:p>
  </w:endnote>
  <w:endnote w:id="35">
    <w:p w14:paraId="53C178E2" w14:textId="77777777" w:rsidR="00DC187F" w:rsidRPr="00124CF3" w:rsidRDefault="00DC187F" w:rsidP="00F17547">
      <w:pPr>
        <w:pStyle w:val="EndnoteText"/>
        <w:rPr>
          <w:rFonts w:cstheme="minorHAnsi"/>
        </w:rPr>
      </w:pPr>
      <w:r w:rsidRPr="00124CF3">
        <w:rPr>
          <w:rStyle w:val="EndnoteReference"/>
        </w:rPr>
        <w:endnoteRef/>
      </w:r>
      <w:r w:rsidRPr="00124CF3">
        <w:t xml:space="preserve"> </w:t>
      </w:r>
      <w:r w:rsidRPr="00124CF3">
        <w:rPr>
          <w:rFonts w:cstheme="minorHAnsi"/>
          <w:shd w:val="clear" w:color="auto" w:fill="FCFCFC"/>
        </w:rPr>
        <w:t xml:space="preserve">Hwang, J.H., </w:t>
      </w:r>
      <w:proofErr w:type="spellStart"/>
      <w:r w:rsidRPr="00124CF3">
        <w:rPr>
          <w:rFonts w:cstheme="minorHAnsi"/>
          <w:shd w:val="clear" w:color="auto" w:fill="FCFCFC"/>
        </w:rPr>
        <w:t>Lyes</w:t>
      </w:r>
      <w:proofErr w:type="spellEnd"/>
      <w:r w:rsidRPr="00124CF3">
        <w:rPr>
          <w:rFonts w:cstheme="minorHAnsi"/>
          <w:shd w:val="clear" w:color="auto" w:fill="FCFCFC"/>
        </w:rPr>
        <w:t xml:space="preserve">, M., </w:t>
      </w:r>
      <w:proofErr w:type="spellStart"/>
      <w:r w:rsidRPr="00124CF3">
        <w:rPr>
          <w:rFonts w:cstheme="minorHAnsi"/>
          <w:shd w:val="clear" w:color="auto" w:fill="FCFCFC"/>
        </w:rPr>
        <w:t>Sladewski</w:t>
      </w:r>
      <w:proofErr w:type="spellEnd"/>
      <w:r w:rsidRPr="00124CF3">
        <w:rPr>
          <w:rFonts w:cstheme="minorHAnsi"/>
          <w:shd w:val="clear" w:color="auto" w:fill="FCFCFC"/>
        </w:rPr>
        <w:t>, K. </w:t>
      </w:r>
      <w:r w:rsidRPr="00124CF3">
        <w:rPr>
          <w:rFonts w:cstheme="minorHAnsi"/>
          <w:i/>
          <w:iCs/>
          <w:shd w:val="clear" w:color="auto" w:fill="FCFCFC"/>
        </w:rPr>
        <w:t>et al.</w:t>
      </w:r>
      <w:r w:rsidRPr="00124CF3">
        <w:rPr>
          <w:rFonts w:cstheme="minorHAnsi"/>
          <w:shd w:val="clear" w:color="auto" w:fill="FCFCFC"/>
        </w:rPr>
        <w:t> Electronic cigarette inhalation alters innate immunity and airway cytokines while increasing the virulence of colonizing bacteria. </w:t>
      </w:r>
      <w:r w:rsidRPr="00124CF3">
        <w:rPr>
          <w:rFonts w:cstheme="minorHAnsi"/>
          <w:i/>
          <w:iCs/>
          <w:shd w:val="clear" w:color="auto" w:fill="FCFCFC"/>
        </w:rPr>
        <w:t>J Mol Med</w:t>
      </w:r>
      <w:r w:rsidRPr="00124CF3">
        <w:rPr>
          <w:rFonts w:cstheme="minorHAnsi"/>
          <w:shd w:val="clear" w:color="auto" w:fill="FCFCFC"/>
        </w:rPr>
        <w:t> 94, 667–679 (2016). https://doi.org/10.1007/s00109-016-1378-3.</w:t>
      </w:r>
    </w:p>
  </w:endnote>
  <w:endnote w:id="36">
    <w:p w14:paraId="59872069" w14:textId="77777777" w:rsidR="00DC187F" w:rsidRPr="00124CF3" w:rsidRDefault="00DC187F" w:rsidP="002309C8">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Cui Y, Zhang ZF, Froines J, Zhao J, Wang H, Yu SZ, et al. 2003. Air pollution and case fatality of SARS in the people's republic of china: An ecologic study. Environmental health: a global access science source 2:15.</w:t>
      </w:r>
    </w:p>
  </w:endnote>
  <w:endnote w:id="37">
    <w:p w14:paraId="2FF33203" w14:textId="77777777" w:rsidR="00DC187F" w:rsidRPr="00124CF3" w:rsidRDefault="00DC187F" w:rsidP="002309C8">
      <w:pPr>
        <w:pStyle w:val="EndnoteText"/>
        <w:rPr>
          <w:rFonts w:cstheme="minorHAnsi"/>
        </w:rPr>
      </w:pPr>
      <w:r w:rsidRPr="00124CF3">
        <w:rPr>
          <w:rStyle w:val="EndnoteReference"/>
          <w:rFonts w:cstheme="minorHAnsi"/>
        </w:rPr>
        <w:endnoteRef/>
      </w:r>
      <w:r w:rsidRPr="00124CF3">
        <w:rPr>
          <w:rFonts w:cstheme="minorHAnsi"/>
        </w:rPr>
        <w:t xml:space="preserve"> Cui, Op. cit.</w:t>
      </w:r>
    </w:p>
  </w:endnote>
  <w:endnote w:id="38">
    <w:p w14:paraId="740FB636" w14:textId="66B4E0AA" w:rsidR="00DC187F" w:rsidRPr="00124CF3" w:rsidRDefault="00DC187F" w:rsidP="00E46F9F">
      <w:pPr>
        <w:pStyle w:val="CommentText"/>
      </w:pPr>
      <w:r w:rsidRPr="00124CF3">
        <w:rPr>
          <w:rStyle w:val="EndnoteReference"/>
          <w:rFonts w:cstheme="minorHAnsi"/>
        </w:rPr>
        <w:endnoteRef/>
      </w:r>
      <w:r w:rsidRPr="00124CF3">
        <w:rPr>
          <w:rFonts w:cstheme="minorHAnsi"/>
        </w:rPr>
        <w:t xml:space="preserve"> Xiao W, </w:t>
      </w:r>
      <w:proofErr w:type="spellStart"/>
      <w:r w:rsidRPr="00124CF3">
        <w:rPr>
          <w:rFonts w:cstheme="minorHAnsi"/>
        </w:rPr>
        <w:t>Nethery</w:t>
      </w:r>
      <w:proofErr w:type="spellEnd"/>
      <w:r w:rsidRPr="00124CF3">
        <w:rPr>
          <w:rFonts w:cstheme="minorHAnsi"/>
        </w:rPr>
        <w:t xml:space="preserve"> RC, </w:t>
      </w:r>
      <w:proofErr w:type="spellStart"/>
      <w:r w:rsidRPr="00124CF3">
        <w:rPr>
          <w:rFonts w:cstheme="minorHAnsi"/>
        </w:rPr>
        <w:t>Sabath</w:t>
      </w:r>
      <w:proofErr w:type="spellEnd"/>
      <w:r w:rsidRPr="00124CF3">
        <w:rPr>
          <w:rFonts w:cstheme="minorHAnsi"/>
        </w:rPr>
        <w:t xml:space="preserve"> N, Braun D, </w:t>
      </w:r>
      <w:proofErr w:type="spellStart"/>
      <w:r w:rsidRPr="00124CF3">
        <w:rPr>
          <w:rFonts w:cstheme="minorHAnsi"/>
        </w:rPr>
        <w:t>Dominici</w:t>
      </w:r>
      <w:proofErr w:type="spellEnd"/>
      <w:r w:rsidRPr="00124CF3">
        <w:rPr>
          <w:rFonts w:cstheme="minorHAnsi"/>
        </w:rPr>
        <w:t xml:space="preserve"> F.  Exposure to air pollution and COVID-19 mortality in the United States.  April 5, 2020.  </w:t>
      </w:r>
      <w:proofErr w:type="spellStart"/>
      <w:r w:rsidRPr="00124CF3">
        <w:t>MedxRiv</w:t>
      </w:r>
      <w:proofErr w:type="spellEnd"/>
      <w:r w:rsidRPr="00124CF3">
        <w:t xml:space="preserve">: </w:t>
      </w:r>
      <w:r w:rsidRPr="00124CF3">
        <w:rPr>
          <w:rFonts w:cstheme="minorHAnsi"/>
        </w:rPr>
        <w:t>https://www.medrxiv.org/content/10.1101/2020.04.05.20054502v1</w:t>
      </w:r>
    </w:p>
  </w:endnote>
  <w:endnote w:id="39">
    <w:p w14:paraId="7616D9A4" w14:textId="77777777" w:rsidR="00DC187F" w:rsidRPr="00124CF3" w:rsidRDefault="00DC187F" w:rsidP="005030E1">
      <w:pPr>
        <w:pStyle w:val="EndnoteText"/>
      </w:pPr>
      <w:r w:rsidRPr="00124CF3">
        <w:rPr>
          <w:rStyle w:val="EndnoteReference"/>
        </w:rPr>
        <w:endnoteRef/>
      </w:r>
      <w:r w:rsidRPr="00124CF3">
        <w:t xml:space="preserve"> </w:t>
      </w:r>
      <w:proofErr w:type="spellStart"/>
      <w:r w:rsidRPr="00124CF3">
        <w:t>Ogen</w:t>
      </w:r>
      <w:proofErr w:type="spellEnd"/>
      <w:r w:rsidRPr="00124CF3">
        <w:t xml:space="preserve"> Y. Assessing nitrogen dioxide (NO2) levels as a contributing factor to coronavirus (COVID-19) fatality [published online ahead of print, 2020 Apr 11]. Sci Total Environ. </w:t>
      </w:r>
      <w:proofErr w:type="gramStart"/>
      <w:r w:rsidRPr="00124CF3">
        <w:t>2020;726:138605</w:t>
      </w:r>
      <w:proofErr w:type="gramEnd"/>
      <w:r w:rsidRPr="00124CF3">
        <w:t xml:space="preserve">. </w:t>
      </w:r>
    </w:p>
  </w:endnote>
  <w:endnote w:id="40">
    <w:p w14:paraId="65A85DC4" w14:textId="77777777" w:rsidR="00DC187F" w:rsidRPr="00124CF3" w:rsidRDefault="00DC187F" w:rsidP="005030E1">
      <w:pPr>
        <w:pStyle w:val="EndnoteText"/>
      </w:pPr>
      <w:r w:rsidRPr="00124CF3">
        <w:rPr>
          <w:rStyle w:val="EndnoteReference"/>
        </w:rPr>
        <w:endnoteRef/>
      </w:r>
      <w:r w:rsidRPr="00124CF3">
        <w:t xml:space="preserve"> Marco </w:t>
      </w:r>
      <w:proofErr w:type="spellStart"/>
      <w:r w:rsidRPr="00124CF3">
        <w:t>Travaglio</w:t>
      </w:r>
      <w:proofErr w:type="spellEnd"/>
      <w:r w:rsidRPr="00124CF3">
        <w:t xml:space="preserve">, </w:t>
      </w:r>
      <w:proofErr w:type="spellStart"/>
      <w:r w:rsidRPr="00124CF3">
        <w:t>Rebeka</w:t>
      </w:r>
      <w:proofErr w:type="spellEnd"/>
      <w:r w:rsidRPr="00124CF3">
        <w:t xml:space="preserve"> </w:t>
      </w:r>
      <w:proofErr w:type="spellStart"/>
      <w:r w:rsidRPr="00124CF3">
        <w:t>Popovic</w:t>
      </w:r>
      <w:proofErr w:type="spellEnd"/>
      <w:r w:rsidRPr="00124CF3">
        <w:t xml:space="preserve">, </w:t>
      </w:r>
      <w:proofErr w:type="spellStart"/>
      <w:r w:rsidRPr="00124CF3">
        <w:t>Yizhou</w:t>
      </w:r>
      <w:proofErr w:type="spellEnd"/>
      <w:r w:rsidRPr="00124CF3">
        <w:t xml:space="preserve"> Yu, Nuno Leal, L. Miguel Martins. Links between air pollution and COVID-19 in England. </w:t>
      </w:r>
      <w:proofErr w:type="spellStart"/>
      <w:r w:rsidRPr="00124CF3">
        <w:t>medRxiv</w:t>
      </w:r>
      <w:proofErr w:type="spellEnd"/>
      <w:r w:rsidRPr="00124CF3">
        <w:t xml:space="preserve"> 2020.04.16.20067405; </w:t>
      </w:r>
      <w:proofErr w:type="spellStart"/>
      <w:r w:rsidRPr="00124CF3">
        <w:t>doi</w:t>
      </w:r>
      <w:proofErr w:type="spellEnd"/>
      <w:r w:rsidRPr="00124CF3">
        <w:t>: https://doi.org/10.1101/2020.04.16.20067405</w:t>
      </w:r>
    </w:p>
  </w:endnote>
  <w:endnote w:id="41">
    <w:p w14:paraId="19CE1A19" w14:textId="77133740" w:rsidR="00DC187F" w:rsidRPr="00124CF3" w:rsidRDefault="00DC187F" w:rsidP="00E46F9F">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EEA. 2020. Reflecting on climate-neutrality ambitions in </w:t>
      </w:r>
      <w:proofErr w:type="spellStart"/>
      <w:r w:rsidRPr="00124CF3">
        <w:rPr>
          <w:rFonts w:cstheme="minorHAnsi"/>
          <w:sz w:val="20"/>
          <w:szCs w:val="20"/>
        </w:rPr>
        <w:t>europe</w:t>
      </w:r>
      <w:proofErr w:type="spellEnd"/>
      <w:r w:rsidRPr="00124CF3">
        <w:rPr>
          <w:rFonts w:cstheme="minorHAnsi"/>
          <w:sz w:val="20"/>
          <w:szCs w:val="20"/>
        </w:rPr>
        <w:t xml:space="preserve"> in times of COVID-19</w:t>
      </w:r>
      <w:proofErr w:type="gramStart"/>
      <w:r w:rsidRPr="00124CF3">
        <w:rPr>
          <w:rFonts w:cstheme="minorHAnsi"/>
          <w:sz w:val="20"/>
          <w:szCs w:val="20"/>
        </w:rPr>
        <w:t>. .</w:t>
      </w:r>
      <w:proofErr w:type="gramEnd"/>
      <w:r w:rsidRPr="00124CF3">
        <w:rPr>
          <w:rFonts w:cstheme="minorHAnsi"/>
          <w:sz w:val="20"/>
          <w:szCs w:val="20"/>
        </w:rPr>
        <w:t xml:space="preserve"> European Environmental Agency 20 Mar 2020.</w:t>
      </w:r>
    </w:p>
  </w:endnote>
  <w:endnote w:id="42">
    <w:p w14:paraId="12CBFAE4" w14:textId="77777777" w:rsidR="00DC187F" w:rsidRPr="00124CF3" w:rsidRDefault="00DC187F" w:rsidP="00E46F9F">
      <w:pPr>
        <w:pStyle w:val="EndnoteText"/>
        <w:rPr>
          <w:rFonts w:cstheme="minorHAnsi"/>
        </w:rPr>
      </w:pPr>
      <w:r w:rsidRPr="00124CF3">
        <w:rPr>
          <w:rStyle w:val="EndnoteReference"/>
          <w:rFonts w:cstheme="minorHAnsi"/>
        </w:rPr>
        <w:endnoteRef/>
      </w:r>
      <w:r w:rsidRPr="00124CF3">
        <w:rPr>
          <w:rFonts w:cstheme="minorHAnsi"/>
        </w:rPr>
        <w:t xml:space="preserve"> Chen G, Zhang W, Li S, Zhang Y, Williams G, Huxley R, et al. 2017. The impact of ambient fine particles on influenza transmission and the modification effects of temperature in china: A multi-city study. Environment international 98:82-88.</w:t>
      </w:r>
    </w:p>
  </w:endnote>
  <w:endnote w:id="43">
    <w:p w14:paraId="3664AD15" w14:textId="49D5BB12" w:rsidR="00DC187F" w:rsidRPr="00124CF3" w:rsidRDefault="00DC187F" w:rsidP="00E46F9F">
      <w:pPr>
        <w:pStyle w:val="EndnoteText"/>
        <w:rPr>
          <w:rFonts w:cstheme="minorHAnsi"/>
        </w:rPr>
      </w:pPr>
      <w:r w:rsidRPr="00124CF3">
        <w:rPr>
          <w:rStyle w:val="EndnoteReference"/>
          <w:rFonts w:cstheme="minorHAnsi"/>
        </w:rPr>
        <w:endnoteRef/>
      </w:r>
      <w:r w:rsidRPr="00124CF3">
        <w:rPr>
          <w:rFonts w:cstheme="minorHAnsi"/>
        </w:rPr>
        <w:t xml:space="preserve"> </w:t>
      </w:r>
      <w:proofErr w:type="spellStart"/>
      <w:r w:rsidRPr="00124CF3">
        <w:rPr>
          <w:rFonts w:cstheme="minorHAnsi"/>
        </w:rPr>
        <w:t>Setti</w:t>
      </w:r>
      <w:proofErr w:type="spellEnd"/>
      <w:r w:rsidRPr="00124CF3">
        <w:rPr>
          <w:rFonts w:cstheme="minorHAnsi"/>
        </w:rPr>
        <w:t xml:space="preserve"> L. 2020. Evaluation of the potential relationship between particulate matter (pm) pollution and COVID-19 infection spread in </w:t>
      </w:r>
      <w:r>
        <w:rPr>
          <w:rFonts w:cstheme="minorHAnsi"/>
        </w:rPr>
        <w:t>I</w:t>
      </w:r>
      <w:r w:rsidRPr="00124CF3">
        <w:rPr>
          <w:rFonts w:cstheme="minorHAnsi"/>
        </w:rPr>
        <w:t>taly. SIMA Report 2020</w:t>
      </w:r>
    </w:p>
  </w:endnote>
  <w:endnote w:id="44">
    <w:p w14:paraId="4F50D791" w14:textId="6A8050B0" w:rsidR="00DC187F" w:rsidRPr="00124CF3" w:rsidRDefault="00DC187F" w:rsidP="00E46F9F">
      <w:pPr>
        <w:pStyle w:val="CommentText"/>
      </w:pPr>
      <w:r w:rsidRPr="00124CF3">
        <w:rPr>
          <w:rStyle w:val="EndnoteReference"/>
          <w:rFonts w:cstheme="minorHAnsi"/>
        </w:rPr>
        <w:endnoteRef/>
      </w:r>
      <w:r w:rsidRPr="00124CF3">
        <w:rPr>
          <w:rFonts w:cstheme="minorHAnsi"/>
        </w:rPr>
        <w:t xml:space="preserve"> Qu G, Li X, Hu L, Jiang G. 2020. An imperative need for research on the role of environmental factors in transmission of novel coronavirus (COVID-19). Environmental Science &amp; Technology.</w:t>
      </w:r>
      <w:r w:rsidRPr="00124CF3">
        <w:t xml:space="preserve"> https://www.medrxiv.org/content/10.1101/2020.04.05.20054502v1</w:t>
      </w:r>
    </w:p>
  </w:endnote>
  <w:endnote w:id="45">
    <w:p w14:paraId="3ECD6960" w14:textId="0C035BEF" w:rsidR="00DC187F" w:rsidRPr="00124CF3" w:rsidRDefault="00DC187F">
      <w:pPr>
        <w:pStyle w:val="EndnoteText"/>
        <w:rPr>
          <w:rFonts w:cstheme="minorHAnsi"/>
        </w:rPr>
      </w:pPr>
      <w:r w:rsidRPr="00124CF3">
        <w:rPr>
          <w:rStyle w:val="EndnoteReference"/>
          <w:rFonts w:cstheme="minorHAnsi"/>
        </w:rPr>
        <w:endnoteRef/>
      </w:r>
      <w:r w:rsidRPr="00124CF3">
        <w:rPr>
          <w:rFonts w:cstheme="minorHAnsi"/>
        </w:rPr>
        <w:t xml:space="preserve"> Sixteenth Collegium Ramazzini Statement.  The Safety and Health of Migrant </w:t>
      </w:r>
      <w:proofErr w:type="spellStart"/>
      <w:r w:rsidRPr="00124CF3">
        <w:rPr>
          <w:rFonts w:cstheme="minorHAnsi"/>
        </w:rPr>
        <w:t>Labour</w:t>
      </w:r>
      <w:proofErr w:type="spellEnd"/>
      <w:r w:rsidRPr="00124CF3">
        <w:rPr>
          <w:rFonts w:cstheme="minorHAnsi"/>
        </w:rPr>
        <w:t>, 2011</w:t>
      </w:r>
    </w:p>
  </w:endnote>
  <w:endnote w:id="46">
    <w:p w14:paraId="1708C4CE" w14:textId="5675C77C" w:rsidR="00DC187F" w:rsidRPr="00124CF3" w:rsidRDefault="00DC187F">
      <w:pPr>
        <w:pStyle w:val="EndnoteText"/>
        <w:rPr>
          <w:rFonts w:cstheme="minorHAnsi"/>
        </w:rPr>
      </w:pPr>
      <w:r w:rsidRPr="00124CF3">
        <w:rPr>
          <w:rStyle w:val="EndnoteReference"/>
          <w:rFonts w:cstheme="minorHAnsi"/>
        </w:rPr>
        <w:endnoteRef/>
      </w:r>
      <w:r w:rsidRPr="00124CF3">
        <w:rPr>
          <w:rFonts w:cstheme="minorHAnsi"/>
        </w:rPr>
        <w:t xml:space="preserve"> International Labor Organization.  </w:t>
      </w:r>
      <w:r w:rsidRPr="00124CF3">
        <w:rPr>
          <w:rFonts w:eastAsia="Times New Roman" w:cstheme="minorHAnsi"/>
        </w:rPr>
        <w:t>ILO Convention 155 - Occupational Safety and Health Convention, 1981</w:t>
      </w:r>
    </w:p>
  </w:endnote>
  <w:endnote w:id="47">
    <w:p w14:paraId="66630CB4" w14:textId="5963872B" w:rsidR="00DC187F" w:rsidRPr="00124CF3" w:rsidRDefault="00DC187F" w:rsidP="00FC0D45">
      <w:pPr>
        <w:rPr>
          <w:rFonts w:cstheme="minorHAnsi"/>
          <w:sz w:val="20"/>
          <w:szCs w:val="20"/>
        </w:rPr>
      </w:pPr>
      <w:r w:rsidRPr="00124CF3">
        <w:rPr>
          <w:rStyle w:val="EndnoteReference"/>
          <w:rFonts w:cstheme="minorHAnsi"/>
          <w:sz w:val="20"/>
          <w:szCs w:val="20"/>
        </w:rPr>
        <w:endnoteRef/>
      </w:r>
      <w:r w:rsidRPr="00124CF3">
        <w:rPr>
          <w:rFonts w:cstheme="minorHAnsi"/>
          <w:sz w:val="20"/>
          <w:szCs w:val="20"/>
        </w:rPr>
        <w:t xml:space="preserve"> Institute of Medicine, Op. cit. </w:t>
      </w:r>
    </w:p>
  </w:endnote>
  <w:endnote w:id="48">
    <w:p w14:paraId="00EB39E0" w14:textId="77777777" w:rsidR="00DC187F" w:rsidRPr="00124CF3" w:rsidRDefault="00DC187F" w:rsidP="00AF3A3A">
      <w:pPr>
        <w:pStyle w:val="EndnoteText"/>
        <w:rPr>
          <w:rFonts w:cstheme="minorHAnsi"/>
        </w:rPr>
      </w:pPr>
      <w:r w:rsidRPr="00124CF3">
        <w:rPr>
          <w:rStyle w:val="EndnoteReference"/>
          <w:rFonts w:cstheme="minorHAnsi"/>
        </w:rPr>
        <w:endnoteRef/>
      </w:r>
      <w:r w:rsidRPr="00124CF3">
        <w:rPr>
          <w:rFonts w:cstheme="minorHAnsi"/>
        </w:rPr>
        <w:t xml:space="preserve"> Brosseau LM and Jones R.  Commentary: Health workers need optimal respiratory protection for Ebola.  </w:t>
      </w:r>
      <w:hyperlink r:id="rId12" w:history="1">
        <w:r w:rsidRPr="00124CF3">
          <w:rPr>
            <w:rStyle w:val="Hyperlink"/>
            <w:rFonts w:cstheme="minorHAnsi"/>
            <w:color w:val="auto"/>
            <w:u w:val="none"/>
          </w:rPr>
          <w:t>http://www.cidrap.umn.edu/news-perspective/2014/09/commentary-health-workers-need-optimal-respiratory-protection-ebola</w:t>
        </w:r>
      </w:hyperlink>
    </w:p>
  </w:endnote>
  <w:endnote w:id="49">
    <w:p w14:paraId="376B9A16" w14:textId="559ADE5C" w:rsidR="00DC187F" w:rsidRPr="00124CF3" w:rsidRDefault="00DC187F" w:rsidP="00FF5F78">
      <w:pPr>
        <w:shd w:val="clear" w:color="auto" w:fill="FFFFFF"/>
      </w:pPr>
      <w:r w:rsidRPr="00124CF3">
        <w:rPr>
          <w:rStyle w:val="EndnoteReference"/>
        </w:rPr>
        <w:endnoteRef/>
      </w:r>
      <w:r w:rsidRPr="00124CF3">
        <w:t xml:space="preserve"> </w:t>
      </w:r>
      <w:r w:rsidRPr="00124CF3">
        <w:rPr>
          <w:rFonts w:cstheme="minorHAnsi"/>
          <w:sz w:val="20"/>
          <w:szCs w:val="20"/>
        </w:rPr>
        <w:t>Herron JT, Hay-David AGC, Gillian AD, Brennan PA.</w:t>
      </w:r>
      <w:r w:rsidRPr="00124CF3">
        <w:rPr>
          <w:rFonts w:eastAsia="Times New Roman" w:cstheme="minorHAnsi"/>
          <w:kern w:val="36"/>
          <w:sz w:val="20"/>
          <w:szCs w:val="20"/>
        </w:rPr>
        <w:t xml:space="preserve"> Personal protective equipment and COVID 19- a risk to healthcare staff?</w:t>
      </w:r>
      <w:r w:rsidRPr="00124CF3">
        <w:rPr>
          <w:rFonts w:eastAsia="Times New Roman" w:cstheme="minorHAnsi"/>
          <w:sz w:val="20"/>
          <w:szCs w:val="20"/>
        </w:rPr>
        <w:t xml:space="preserve"> </w:t>
      </w:r>
      <w:hyperlink r:id="rId13" w:history="1">
        <w:r w:rsidRPr="00124CF3">
          <w:rPr>
            <w:rFonts w:eastAsia="Times New Roman" w:cstheme="minorHAnsi"/>
            <w:sz w:val="20"/>
            <w:szCs w:val="20"/>
          </w:rPr>
          <w:t xml:space="preserve">Br J Oral </w:t>
        </w:r>
        <w:proofErr w:type="spellStart"/>
        <w:r w:rsidRPr="00124CF3">
          <w:rPr>
            <w:rFonts w:eastAsia="Times New Roman" w:cstheme="minorHAnsi"/>
            <w:sz w:val="20"/>
            <w:szCs w:val="20"/>
          </w:rPr>
          <w:t>Maxillofac</w:t>
        </w:r>
        <w:proofErr w:type="spellEnd"/>
        <w:r w:rsidRPr="00124CF3">
          <w:rPr>
            <w:rFonts w:eastAsia="Times New Roman" w:cstheme="minorHAnsi"/>
            <w:sz w:val="20"/>
            <w:szCs w:val="20"/>
          </w:rPr>
          <w:t xml:space="preserve"> Surg</w:t>
        </w:r>
      </w:hyperlink>
      <w:r w:rsidRPr="00124CF3">
        <w:rPr>
          <w:rFonts w:eastAsia="Times New Roman" w:cstheme="minorHAnsi"/>
          <w:sz w:val="20"/>
          <w:szCs w:val="20"/>
        </w:rPr>
        <w:t xml:space="preserve">. 2020 Apr 13. </w:t>
      </w:r>
      <w:proofErr w:type="spellStart"/>
      <w:r w:rsidRPr="00124CF3">
        <w:rPr>
          <w:rFonts w:eastAsia="Times New Roman" w:cstheme="minorHAnsi"/>
          <w:sz w:val="20"/>
          <w:szCs w:val="20"/>
        </w:rPr>
        <w:t>doi</w:t>
      </w:r>
      <w:proofErr w:type="spellEnd"/>
      <w:r w:rsidRPr="00124CF3">
        <w:rPr>
          <w:rFonts w:eastAsia="Times New Roman" w:cstheme="minorHAnsi"/>
          <w:sz w:val="20"/>
          <w:szCs w:val="20"/>
        </w:rPr>
        <w:t>: </w:t>
      </w:r>
      <w:hyperlink r:id="rId14" w:tgtFrame="pmc_ext" w:history="1">
        <w:r w:rsidRPr="00124CF3">
          <w:rPr>
            <w:rFonts w:eastAsia="Times New Roman" w:cstheme="minorHAnsi"/>
            <w:sz w:val="20"/>
            <w:szCs w:val="20"/>
          </w:rPr>
          <w:t>10.1016/j.bjoms.2020.04.015</w:t>
        </w:r>
      </w:hyperlink>
    </w:p>
  </w:endnote>
  <w:endnote w:id="50">
    <w:p w14:paraId="4B1F8629" w14:textId="315260AA" w:rsidR="00DC187F" w:rsidRPr="00124CF3" w:rsidRDefault="00DC187F">
      <w:pPr>
        <w:pStyle w:val="EndnoteText"/>
      </w:pPr>
      <w:r w:rsidRPr="00124CF3">
        <w:rPr>
          <w:rStyle w:val="EndnoteReference"/>
        </w:rPr>
        <w:endnoteRef/>
      </w:r>
      <w:r w:rsidRPr="00124CF3">
        <w:t xml:space="preserve"> See https://www.cdc.gov/coronavirus/2019-ncov/community/organizations/cleaningdisinfection.html.</w:t>
      </w:r>
    </w:p>
  </w:endnote>
  <w:endnote w:id="51">
    <w:p w14:paraId="1358618E" w14:textId="77777777" w:rsidR="00DC187F" w:rsidRPr="00124CF3" w:rsidRDefault="00DC187F" w:rsidP="001A24AE">
      <w:pPr>
        <w:pStyle w:val="EndnoteText"/>
        <w:rPr>
          <w:rFonts w:cstheme="minorHAnsi"/>
        </w:rPr>
      </w:pPr>
      <w:r w:rsidRPr="00124CF3">
        <w:rPr>
          <w:rStyle w:val="EndnoteReference"/>
          <w:rFonts w:cstheme="minorHAnsi"/>
        </w:rPr>
        <w:endnoteRef/>
      </w:r>
      <w:r w:rsidRPr="00124CF3">
        <w:rPr>
          <w:rFonts w:cstheme="minorHAnsi"/>
        </w:rPr>
        <w:t xml:space="preserve"> See e.g., HAZWOPER PPE Requirements: Levels of Protection. http://safetydailyadvisor.blr.com/2013/07/hazwoper-ppe-requirements-levels-of-protection. </w:t>
      </w:r>
    </w:p>
  </w:endnote>
  <w:endnote w:id="52">
    <w:p w14:paraId="425DFAE2" w14:textId="7C820F85" w:rsidR="00DC187F" w:rsidRPr="00124CF3" w:rsidRDefault="00DC187F">
      <w:pPr>
        <w:pStyle w:val="EndnoteText"/>
        <w:rPr>
          <w:rFonts w:cstheme="minorHAnsi"/>
        </w:rPr>
      </w:pPr>
      <w:r w:rsidRPr="00124CF3">
        <w:rPr>
          <w:rStyle w:val="EndnoteReference"/>
        </w:rPr>
        <w:endnoteRef/>
      </w:r>
      <w:r w:rsidRPr="00124CF3">
        <w:t xml:space="preserve"> </w:t>
      </w:r>
      <w:r w:rsidRPr="00124CF3">
        <w:rPr>
          <w:rFonts w:cstheme="minorHAnsi"/>
          <w:shd w:val="clear" w:color="auto" w:fill="FFFFFF"/>
        </w:rPr>
        <w:t>Chen N, Zhou M, Dong X, Qu J, Gong F, Han Y, et al. 2020. </w:t>
      </w:r>
      <w:hyperlink r:id="rId15" w:history="1">
        <w:r w:rsidRPr="00124CF3">
          <w:rPr>
            <w:rFonts w:cstheme="minorHAnsi"/>
          </w:rPr>
          <w:t>Epidemiological and clinical characteristics of 99 cases of 2019 novel coronavirus pneumonia in Wuhan, China: a descriptive study</w:t>
        </w:r>
      </w:hyperlink>
      <w:r w:rsidRPr="00124CF3">
        <w:rPr>
          <w:rFonts w:cstheme="minorHAnsi"/>
          <w:shd w:val="clear" w:color="auto" w:fill="FFFFFF"/>
        </w:rPr>
        <w:t>. </w:t>
      </w:r>
      <w:hyperlink r:id="rId16" w:tooltip="The Lancet" w:history="1">
        <w:r w:rsidRPr="00124CF3">
          <w:rPr>
            <w:rFonts w:cstheme="minorHAnsi"/>
            <w:shd w:val="clear" w:color="auto" w:fill="FFFFFF"/>
          </w:rPr>
          <w:t>The Lancet</w:t>
        </w:r>
      </w:hyperlink>
      <w:r w:rsidRPr="00124CF3">
        <w:rPr>
          <w:rFonts w:cstheme="minorHAnsi"/>
          <w:shd w:val="clear" w:color="auto" w:fill="FFFFFF"/>
        </w:rPr>
        <w:t>. 395(10223): 507–513. </w:t>
      </w:r>
      <w:hyperlink r:id="rId17" w:tooltip="Digital object identifier" w:history="1">
        <w:r w:rsidRPr="00124CF3">
          <w:rPr>
            <w:rFonts w:cstheme="minorHAnsi"/>
            <w:shd w:val="clear" w:color="auto" w:fill="FFFFFF"/>
          </w:rPr>
          <w:t>doi</w:t>
        </w:r>
      </w:hyperlink>
      <w:r w:rsidRPr="00124CF3">
        <w:rPr>
          <w:rFonts w:cstheme="minorHAnsi"/>
          <w:shd w:val="clear" w:color="auto" w:fill="FFFFFF"/>
        </w:rPr>
        <w:t>:</w:t>
      </w:r>
      <w:hyperlink r:id="rId18" w:history="1">
        <w:r w:rsidRPr="00124CF3">
          <w:rPr>
            <w:rFonts w:cstheme="minorHAnsi"/>
          </w:rPr>
          <w:t>10.1016/S0140-6736(20)30211-7</w:t>
        </w:r>
      </w:hyperlink>
      <w:r w:rsidRPr="00124CF3">
        <w:rPr>
          <w:rFonts w:cstheme="minorHAnsi"/>
          <w:shd w:val="clear" w:color="auto" w:fill="FFFFFF"/>
        </w:rPr>
        <w:t>. </w:t>
      </w:r>
      <w:r w:rsidRPr="00124CF3">
        <w:rPr>
          <w:rFonts w:cstheme="minorHAnsi"/>
        </w:rPr>
        <w:t xml:space="preserve"> </w:t>
      </w:r>
    </w:p>
  </w:endnote>
  <w:endnote w:id="53">
    <w:p w14:paraId="5C534EC3" w14:textId="724871A1" w:rsidR="00D36694" w:rsidRPr="00EA51FA" w:rsidRDefault="00D36694" w:rsidP="00D36694">
      <w:pPr>
        <w:pStyle w:val="Heading1"/>
        <w:shd w:val="clear" w:color="auto" w:fill="FFFFFF"/>
        <w:spacing w:before="0"/>
        <w:rPr>
          <w:rFonts w:asciiTheme="minorHAnsi" w:eastAsia="Times New Roman" w:hAnsiTheme="minorHAnsi" w:cstheme="minorHAnsi"/>
          <w:b w:val="0"/>
          <w:bCs w:val="0"/>
          <w:color w:val="000000" w:themeColor="text1"/>
          <w:kern w:val="36"/>
          <w:sz w:val="20"/>
          <w:szCs w:val="20"/>
        </w:rPr>
      </w:pPr>
      <w:r w:rsidRPr="00EA51FA">
        <w:rPr>
          <w:rStyle w:val="EndnoteReference"/>
          <w:rFonts w:asciiTheme="minorHAnsi" w:hAnsiTheme="minorHAnsi" w:cstheme="minorHAnsi"/>
          <w:color w:val="000000" w:themeColor="text1"/>
          <w:sz w:val="20"/>
          <w:szCs w:val="20"/>
        </w:rPr>
        <w:endnoteRef/>
      </w:r>
      <w:r w:rsidRPr="00EA51FA">
        <w:rPr>
          <w:rFonts w:asciiTheme="minorHAnsi" w:hAnsiTheme="minorHAnsi" w:cstheme="minorHAnsi"/>
          <w:color w:val="000000" w:themeColor="text1"/>
          <w:sz w:val="20"/>
          <w:szCs w:val="20"/>
        </w:rPr>
        <w:t xml:space="preserve"> </w:t>
      </w:r>
      <w:r w:rsidRPr="00EA51FA">
        <w:rPr>
          <w:rFonts w:asciiTheme="minorHAnsi" w:eastAsia="Times New Roman" w:hAnsiTheme="minorHAnsi" w:cstheme="minorHAnsi"/>
          <w:b w:val="0"/>
          <w:bCs w:val="0"/>
          <w:color w:val="000000" w:themeColor="text1"/>
          <w:kern w:val="36"/>
          <w:sz w:val="20"/>
          <w:szCs w:val="20"/>
        </w:rPr>
        <w:t xml:space="preserve">NPPTL Respirator Assessments to Support the COVID-19 Response.  </w:t>
      </w:r>
      <w:r w:rsidRPr="00D36694">
        <w:rPr>
          <w:rFonts w:asciiTheme="minorHAnsi" w:eastAsia="Times New Roman" w:hAnsiTheme="minorHAnsi" w:cstheme="minorHAnsi"/>
          <w:b w:val="0"/>
          <w:bCs w:val="0"/>
          <w:color w:val="000000" w:themeColor="text1"/>
          <w:sz w:val="20"/>
          <w:szCs w:val="20"/>
        </w:rPr>
        <w:t>International Assessment Results – Not NIOSH-approved</w:t>
      </w:r>
      <w:r w:rsidRPr="00EA51FA">
        <w:rPr>
          <w:rFonts w:asciiTheme="minorHAnsi" w:eastAsia="Times New Roman" w:hAnsiTheme="minorHAnsi" w:cstheme="minorHAnsi"/>
          <w:b w:val="0"/>
          <w:bCs w:val="0"/>
          <w:color w:val="000000" w:themeColor="text1"/>
          <w:sz w:val="20"/>
          <w:szCs w:val="20"/>
        </w:rPr>
        <w:t>.  Updated April 29, 2020.</w:t>
      </w:r>
      <w:r w:rsidR="00EA51FA" w:rsidRPr="00EA51FA">
        <w:rPr>
          <w:rFonts w:asciiTheme="minorHAnsi" w:eastAsiaTheme="minorHAnsi" w:hAnsiTheme="minorHAnsi" w:cstheme="minorHAnsi"/>
          <w:b w:val="0"/>
          <w:bCs w:val="0"/>
          <w:color w:val="000000" w:themeColor="text1"/>
          <w:sz w:val="20"/>
          <w:szCs w:val="20"/>
        </w:rPr>
        <w:t xml:space="preserve"> </w:t>
      </w:r>
      <w:hyperlink r:id="rId19" w:history="1">
        <w:r w:rsidR="00EA51FA" w:rsidRPr="00EA51FA">
          <w:rPr>
            <w:rFonts w:asciiTheme="minorHAnsi" w:eastAsiaTheme="minorHAnsi" w:hAnsiTheme="minorHAnsi" w:cstheme="minorHAnsi"/>
            <w:b w:val="0"/>
            <w:bCs w:val="0"/>
            <w:color w:val="000000" w:themeColor="text1"/>
            <w:sz w:val="20"/>
            <w:szCs w:val="20"/>
          </w:rPr>
          <w:t>https://www.cdc.gov/niosh/npptl/respirators/testing/NonNIOSHresults.html</w:t>
        </w:r>
      </w:hyperlink>
    </w:p>
  </w:endnote>
  <w:endnote w:id="54">
    <w:p w14:paraId="340620A1" w14:textId="06DE9A6F" w:rsidR="00DC187F" w:rsidRPr="00124CF3" w:rsidRDefault="00DC187F">
      <w:pPr>
        <w:pStyle w:val="EndnoteText"/>
        <w:rPr>
          <w:rFonts w:cstheme="minorHAnsi"/>
        </w:rPr>
      </w:pPr>
      <w:r w:rsidRPr="00EA51FA">
        <w:rPr>
          <w:rStyle w:val="EndnoteReference"/>
          <w:rFonts w:cstheme="minorHAnsi"/>
          <w:color w:val="000000" w:themeColor="text1"/>
        </w:rPr>
        <w:endnoteRef/>
      </w:r>
      <w:r w:rsidRPr="00EA51FA">
        <w:rPr>
          <w:rFonts w:cstheme="minorHAnsi"/>
          <w:color w:val="000000" w:themeColor="text1"/>
        </w:rPr>
        <w:t xml:space="preserve"> 29 CFR 1910.134, </w:t>
      </w:r>
      <w:hyperlink r:id="rId20" w:tgtFrame="_blank" w:history="1">
        <w:r w:rsidRPr="00EA51FA">
          <w:rPr>
            <w:rStyle w:val="Hyperlink"/>
            <w:rFonts w:cstheme="minorHAnsi"/>
            <w:color w:val="000000" w:themeColor="text1"/>
            <w:u w:val="none"/>
          </w:rPr>
          <w:t>http://www.osha.gov</w:t>
        </w:r>
      </w:hyperlink>
      <w:r w:rsidRPr="00124CF3">
        <w:rPr>
          <w:rFonts w:cstheme="minorHAnsi"/>
        </w:rPr>
        <w:t xml:space="preserve"> </w:t>
      </w:r>
    </w:p>
  </w:endnote>
  <w:endnote w:id="55">
    <w:p w14:paraId="1071B768" w14:textId="52F6ADC3" w:rsidR="00C8078A" w:rsidRPr="00B93256" w:rsidRDefault="00C8078A">
      <w:pPr>
        <w:pStyle w:val="EndnoteText"/>
      </w:pPr>
      <w:r>
        <w:rPr>
          <w:rStyle w:val="EndnoteReference"/>
        </w:rPr>
        <w:endnoteRef/>
      </w:r>
      <w:r>
        <w:t xml:space="preserve"> </w:t>
      </w:r>
      <w:proofErr w:type="spellStart"/>
      <w:r w:rsidRPr="00B93256">
        <w:t>Serfozo</w:t>
      </w:r>
      <w:proofErr w:type="spellEnd"/>
      <w:r w:rsidRPr="00B93256">
        <w:t xml:space="preserve"> </w:t>
      </w:r>
      <w:r w:rsidR="00F67BEE" w:rsidRPr="00B93256">
        <w:t>N</w:t>
      </w:r>
      <w:r w:rsidRPr="00B93256">
        <w:t xml:space="preserve">, </w:t>
      </w:r>
      <w:proofErr w:type="spellStart"/>
      <w:r w:rsidRPr="00B93256">
        <w:t>Ondráček</w:t>
      </w:r>
      <w:proofErr w:type="spellEnd"/>
      <w:r w:rsidR="00FC3948" w:rsidRPr="00B93256">
        <w:t xml:space="preserve"> J</w:t>
      </w:r>
      <w:r w:rsidRPr="00B93256">
        <w:t xml:space="preserve">, </w:t>
      </w:r>
      <w:proofErr w:type="spellStart"/>
      <w:r w:rsidRPr="00B93256">
        <w:t>Zíková</w:t>
      </w:r>
      <w:proofErr w:type="spellEnd"/>
      <w:r w:rsidR="00FC3948" w:rsidRPr="00B93256">
        <w:t xml:space="preserve"> N, </w:t>
      </w:r>
      <w:proofErr w:type="spellStart"/>
      <w:r w:rsidRPr="00B93256">
        <w:t>Lazaridis</w:t>
      </w:r>
      <w:proofErr w:type="spellEnd"/>
      <w:r w:rsidR="00FC3948" w:rsidRPr="00B93256">
        <w:t xml:space="preserve"> </w:t>
      </w:r>
      <w:proofErr w:type="gramStart"/>
      <w:r w:rsidR="00FC3948" w:rsidRPr="00B93256">
        <w:t>M</w:t>
      </w:r>
      <w:r w:rsidRPr="00B93256">
        <w:t xml:space="preserve"> ,</w:t>
      </w:r>
      <w:proofErr w:type="gramEnd"/>
      <w:r w:rsidRPr="00B93256">
        <w:t xml:space="preserve"> </w:t>
      </w:r>
      <w:proofErr w:type="spellStart"/>
      <w:r w:rsidRPr="00B93256">
        <w:t>Ždímal</w:t>
      </w:r>
      <w:r w:rsidR="00FC3948" w:rsidRPr="00B93256">
        <w:t>V</w:t>
      </w:r>
      <w:proofErr w:type="spellEnd"/>
      <w:r w:rsidR="00FC3948" w:rsidRPr="00B93256">
        <w:t xml:space="preserve">. </w:t>
      </w:r>
      <w:r w:rsidRPr="00B93256">
        <w:t>Size-Resolved Penetration of Filtering Materials from CE-Marked Filtering Facepiece Respirators</w:t>
      </w:r>
      <w:r w:rsidR="00FC3948" w:rsidRPr="00B93256">
        <w:t xml:space="preserve">.  </w:t>
      </w:r>
      <w:r w:rsidR="002B5471" w:rsidRPr="00B93256">
        <w:t>Aerosol and Air Quality Research, 17: 1305–1315, 2017.</w:t>
      </w:r>
      <w:r w:rsidR="00B93256" w:rsidRPr="00B93256">
        <w:t xml:space="preserve"> </w:t>
      </w:r>
      <w:proofErr w:type="spellStart"/>
      <w:r w:rsidR="00B93256" w:rsidRPr="00B93256">
        <w:t>doi</w:t>
      </w:r>
      <w:proofErr w:type="spellEnd"/>
      <w:r w:rsidR="00B93256" w:rsidRPr="00B93256">
        <w:t>: 10.4209/aaqr.2016.09.0390</w:t>
      </w:r>
    </w:p>
  </w:endnote>
  <w:endnote w:id="56">
    <w:p w14:paraId="0078393C" w14:textId="6C1483E3" w:rsidR="00DC187F" w:rsidRPr="00124CF3" w:rsidRDefault="00DC187F" w:rsidP="00A872FF">
      <w:pPr>
        <w:rPr>
          <w:rFonts w:cstheme="minorHAnsi"/>
          <w:sz w:val="20"/>
          <w:szCs w:val="20"/>
        </w:rPr>
      </w:pPr>
      <w:r w:rsidRPr="00124CF3">
        <w:rPr>
          <w:rStyle w:val="EndnoteReference"/>
        </w:rPr>
        <w:endnoteRef/>
      </w:r>
      <w:r w:rsidRPr="00124CF3">
        <w:rPr>
          <w:rFonts w:cstheme="minorHAnsi"/>
          <w:sz w:val="20"/>
          <w:szCs w:val="20"/>
          <w:shd w:val="clear" w:color="auto" w:fill="FFFFFF"/>
        </w:rPr>
        <w:t>ASTM F2100-19, Standard Specification for Performance of Materials Used in Medical Face Masks, ASTM International, West Conshohocken, PA, 2019, </w:t>
      </w:r>
      <w:hyperlink r:id="rId21" w:history="1">
        <w:r w:rsidRPr="00124CF3">
          <w:rPr>
            <w:rStyle w:val="Hyperlink"/>
            <w:rFonts w:cstheme="minorHAnsi"/>
            <w:color w:val="auto"/>
            <w:sz w:val="20"/>
            <w:szCs w:val="20"/>
            <w:u w:val="none"/>
            <w:shd w:val="clear" w:color="auto" w:fill="FFFFFF"/>
          </w:rPr>
          <w:t>www.astm.org</w:t>
        </w:r>
      </w:hyperlink>
      <w:r w:rsidRPr="00124CF3">
        <w:rPr>
          <w:rFonts w:cstheme="minorHAnsi"/>
          <w:sz w:val="20"/>
          <w:szCs w:val="20"/>
        </w:rPr>
        <w:t xml:space="preserve"> </w:t>
      </w:r>
    </w:p>
  </w:endnote>
  <w:endnote w:id="57">
    <w:p w14:paraId="420E7CBB" w14:textId="06EEEFFC" w:rsidR="00DC187F" w:rsidRPr="00124CF3" w:rsidRDefault="00DC187F">
      <w:pPr>
        <w:pStyle w:val="EndnoteText"/>
        <w:rPr>
          <w:rFonts w:cstheme="minorHAnsi"/>
        </w:rPr>
      </w:pPr>
      <w:r w:rsidRPr="00124CF3">
        <w:rPr>
          <w:rStyle w:val="EndnoteReference"/>
          <w:rFonts w:cstheme="minorHAnsi"/>
        </w:rPr>
        <w:endnoteRef/>
      </w:r>
      <w:r w:rsidRPr="00124CF3">
        <w:rPr>
          <w:rFonts w:cstheme="minorHAnsi"/>
        </w:rPr>
        <w:t>NFPA 1999, Standard on Protective Clothing and Ensembles for Emergency Medical Operations</w:t>
      </w:r>
      <w:r>
        <w:rPr>
          <w:rFonts w:cstheme="minorHAnsi"/>
        </w:rPr>
        <w:t>, 2018 edition.</w:t>
      </w:r>
    </w:p>
  </w:endnote>
  <w:endnote w:id="58">
    <w:p w14:paraId="15094299" w14:textId="570129F6" w:rsidR="003B4BE5" w:rsidRPr="00EA6E2C" w:rsidRDefault="003B4BE5" w:rsidP="00EA6E2C">
      <w:pPr>
        <w:autoSpaceDE w:val="0"/>
        <w:autoSpaceDN w:val="0"/>
        <w:adjustRightInd w:val="0"/>
        <w:rPr>
          <w:rFonts w:cstheme="minorHAnsi"/>
          <w:sz w:val="20"/>
          <w:szCs w:val="20"/>
        </w:rPr>
      </w:pPr>
      <w:r>
        <w:rPr>
          <w:rStyle w:val="EndnoteReference"/>
        </w:rPr>
        <w:endnoteRef/>
      </w:r>
      <w:r>
        <w:t xml:space="preserve"> </w:t>
      </w:r>
      <w:r w:rsidRPr="00EA6E2C">
        <w:rPr>
          <w:sz w:val="20"/>
          <w:szCs w:val="20"/>
        </w:rPr>
        <w:t xml:space="preserve">Council of State and Territorial </w:t>
      </w:r>
      <w:r w:rsidR="00D17B8A" w:rsidRPr="00EA6E2C">
        <w:rPr>
          <w:sz w:val="20"/>
          <w:szCs w:val="20"/>
        </w:rPr>
        <w:t xml:space="preserve">Epidemiologists. </w:t>
      </w:r>
      <w:r w:rsidR="00D17B8A" w:rsidRPr="00EA6E2C">
        <w:rPr>
          <w:rFonts w:cstheme="minorHAnsi"/>
          <w:sz w:val="20"/>
          <w:szCs w:val="20"/>
        </w:rPr>
        <w:t>Recommended Interim Guidance for Collecting Employment Information About COVID-19 Cases</w:t>
      </w:r>
      <w:r w:rsidR="00EA6E2C" w:rsidRPr="00EA6E2C">
        <w:rPr>
          <w:rFonts w:cstheme="minorHAnsi"/>
          <w:sz w:val="20"/>
          <w:szCs w:val="20"/>
        </w:rPr>
        <w:t xml:space="preserve">.  </w:t>
      </w:r>
      <w:r w:rsidR="00D17B8A" w:rsidRPr="00EA6E2C">
        <w:rPr>
          <w:rFonts w:cstheme="minorHAnsi"/>
          <w:sz w:val="20"/>
          <w:szCs w:val="20"/>
        </w:rPr>
        <w:t>April 16,</w:t>
      </w:r>
      <w:r w:rsidR="00EA6E2C" w:rsidRPr="00EA6E2C">
        <w:rPr>
          <w:rFonts w:cstheme="minorHAnsi"/>
          <w:sz w:val="20"/>
          <w:szCs w:val="20"/>
        </w:rPr>
        <w:t xml:space="preserve"> </w:t>
      </w:r>
      <w:r w:rsidR="00D17B8A" w:rsidRPr="00EA6E2C">
        <w:rPr>
          <w:rFonts w:cstheme="minorHAnsi"/>
          <w:sz w:val="20"/>
          <w:szCs w:val="20"/>
        </w:rPr>
        <w:t>2020</w:t>
      </w:r>
      <w:r w:rsidR="00EA6E2C">
        <w:rPr>
          <w:rFonts w:cstheme="minorHAnsi"/>
          <w:sz w:val="20"/>
          <w:szCs w:val="20"/>
        </w:rPr>
        <w:t xml:space="preserve">.  </w:t>
      </w:r>
      <w:r w:rsidR="00D17B8A" w:rsidRPr="00EA6E2C">
        <w:rPr>
          <w:rFonts w:cstheme="minorHAnsi"/>
          <w:sz w:val="20"/>
          <w:szCs w:val="20"/>
        </w:rPr>
        <w:t xml:space="preserve"> </w:t>
      </w:r>
    </w:p>
  </w:endnote>
  <w:endnote w:id="59">
    <w:p w14:paraId="41390763" w14:textId="77777777" w:rsidR="00DC187F" w:rsidRPr="00124CF3" w:rsidRDefault="00DC187F" w:rsidP="00CA5D5C">
      <w:pPr>
        <w:pStyle w:val="EndnoteText"/>
        <w:rPr>
          <w:rFonts w:cstheme="minorHAnsi"/>
        </w:rPr>
      </w:pPr>
      <w:r w:rsidRPr="00124CF3">
        <w:rPr>
          <w:rStyle w:val="EndnoteReference"/>
          <w:rFonts w:cstheme="minorHAnsi"/>
        </w:rPr>
        <w:endnoteRef/>
      </w:r>
      <w:r w:rsidRPr="00124CF3">
        <w:rPr>
          <w:rFonts w:cstheme="minorHAnsi"/>
        </w:rPr>
        <w:t xml:space="preserve"> </w:t>
      </w:r>
      <w:r w:rsidRPr="00124CF3">
        <w:rPr>
          <w:rFonts w:eastAsia="Times New Roman" w:cstheme="minorHAnsi"/>
        </w:rPr>
        <w:t xml:space="preserve">International Commission on Occupational Health (ICOH) and the International Social Security Association (SSA). Recommendations for protection health care workers’ health. Newsletter 6, 2004. </w:t>
      </w:r>
      <w:hyperlink r:id="rId22" w:history="1">
        <w:r w:rsidRPr="00124CF3">
          <w:rPr>
            <w:rStyle w:val="Hyperlink"/>
            <w:rFonts w:eastAsia="Times New Roman" w:cstheme="minorHAnsi"/>
            <w:color w:val="auto"/>
            <w:u w:val="none"/>
          </w:rPr>
          <w:t>http://ohtc.med.uoeh-u.ac.jp/inform/ICOHnewsletter/ICOH%20newsletter%20OH%20for%20HCW%206%202004.pdf</w:t>
        </w:r>
      </w:hyperlink>
      <w:r w:rsidRPr="00124CF3">
        <w:rPr>
          <w:rFonts w:eastAsia="Times New Roman" w:cstheme="minorHAnsi"/>
        </w:rPr>
        <w:t>.</w:t>
      </w:r>
    </w:p>
  </w:endnote>
  <w:endnote w:id="60">
    <w:p w14:paraId="1F112EF0" w14:textId="5A8329D8" w:rsidR="00DC187F" w:rsidRPr="00124CF3" w:rsidRDefault="00DC187F" w:rsidP="00565167">
      <w:pPr>
        <w:pStyle w:val="EndnoteText"/>
        <w:rPr>
          <w:rFonts w:cstheme="minorHAnsi"/>
        </w:rPr>
      </w:pPr>
      <w:r w:rsidRPr="00124CF3">
        <w:rPr>
          <w:rStyle w:val="EndnoteReference"/>
          <w:rFonts w:cstheme="minorHAnsi"/>
        </w:rPr>
        <w:endnoteRef/>
      </w:r>
      <w:r w:rsidRPr="00124CF3">
        <w:rPr>
          <w:rFonts w:cstheme="minorHAnsi"/>
        </w:rPr>
        <w:t xml:space="preserve"> </w:t>
      </w:r>
      <w:r w:rsidRPr="00124CF3">
        <w:rPr>
          <w:rFonts w:eastAsia="Times New Roman" w:cstheme="minorHAnsi"/>
        </w:rPr>
        <w:t xml:space="preserve">World Health Organization (WHO), Everybody’s Business; Strengthening Health Systems to Improve Health Outcomes. WHO’s Framework for Action. 2007. </w:t>
      </w:r>
      <w:hyperlink r:id="rId23" w:history="1">
        <w:r w:rsidRPr="00124CF3">
          <w:rPr>
            <w:rStyle w:val="Hyperlink"/>
            <w:rFonts w:eastAsia="Times New Roman" w:cstheme="minorHAnsi"/>
            <w:color w:val="auto"/>
            <w:u w:val="none"/>
          </w:rPr>
          <w:t>http://www.who.int/healthsystems/strategy/everybodys_business.pdf?ua=1</w:t>
        </w:r>
      </w:hyperlink>
      <w:r w:rsidRPr="00124CF3">
        <w:rPr>
          <w:rFonts w:eastAsia="Times New Roman" w:cstheme="minorHAnsi"/>
        </w:rPr>
        <w:t>.</w:t>
      </w:r>
    </w:p>
  </w:endnote>
  <w:endnote w:id="61">
    <w:p w14:paraId="3CB5E9E9" w14:textId="5D90ED80" w:rsidR="00DC187F" w:rsidRPr="00124CF3" w:rsidRDefault="00DC187F">
      <w:pPr>
        <w:pStyle w:val="EndnoteText"/>
      </w:pPr>
      <w:r w:rsidRPr="00124CF3">
        <w:rPr>
          <w:rStyle w:val="EndnoteReference"/>
        </w:rPr>
        <w:endnoteRef/>
      </w:r>
      <w:r w:rsidRPr="00124CF3">
        <w:t xml:space="preserve"> </w:t>
      </w:r>
      <w:r w:rsidRPr="00124CF3">
        <w:rPr>
          <w:rFonts w:cstheme="minorHAnsi"/>
        </w:rPr>
        <w:t>https://www.statnews.com/2020/04/05/deficit-public-health-workers-no-way-to-fight-covid-19</w:t>
      </w:r>
      <w:r w:rsidRPr="00124CF3">
        <w:rPr>
          <w:rFonts w:ascii="Times New Roman" w:hAnsi="Times New Roman" w:cs="Times New Roman"/>
          <w:sz w:val="24"/>
          <w:szCs w:val="24"/>
        </w:rPr>
        <w:t xml:space="preserve"> </w:t>
      </w:r>
    </w:p>
  </w:endnote>
  <w:endnote w:id="62">
    <w:p w14:paraId="24F2501D" w14:textId="77777777" w:rsidR="00DC187F" w:rsidRPr="00124CF3" w:rsidRDefault="00DC187F" w:rsidP="004C354E">
      <w:pPr>
        <w:rPr>
          <w:sz w:val="20"/>
          <w:szCs w:val="20"/>
        </w:rPr>
      </w:pPr>
      <w:r w:rsidRPr="00124CF3">
        <w:rPr>
          <w:rStyle w:val="EndnoteReference"/>
          <w:sz w:val="20"/>
          <w:szCs w:val="20"/>
        </w:rPr>
        <w:endnoteRef/>
      </w:r>
      <w:r w:rsidRPr="00124CF3">
        <w:rPr>
          <w:sz w:val="20"/>
          <w:szCs w:val="20"/>
        </w:rPr>
        <w:t xml:space="preserve">Derived from </w:t>
      </w:r>
      <w:hyperlink r:id="rId24" w:history="1">
        <w:r w:rsidRPr="00124CF3">
          <w:rPr>
            <w:sz w:val="20"/>
            <w:szCs w:val="20"/>
          </w:rPr>
          <w:t>https://www.cpwr.com/sites/default/files/CPWR_Guidance_on_COVID.pdf</w:t>
        </w:r>
      </w:hyperlink>
    </w:p>
  </w:endnote>
  <w:endnote w:id="63">
    <w:p w14:paraId="40E08D47" w14:textId="77777777" w:rsidR="00DC187F" w:rsidRPr="00124CF3" w:rsidRDefault="00DC187F" w:rsidP="009513F0">
      <w:pPr>
        <w:pStyle w:val="EndnoteText"/>
        <w:rPr>
          <w:rFonts w:cstheme="minorHAnsi"/>
        </w:rPr>
      </w:pPr>
      <w:r w:rsidRPr="00124CF3">
        <w:rPr>
          <w:rStyle w:val="EndnoteReference"/>
          <w:rFonts w:cstheme="minorHAnsi"/>
        </w:rPr>
        <w:endnoteRef/>
      </w:r>
      <w:r w:rsidRPr="00124CF3">
        <w:rPr>
          <w:rFonts w:cstheme="minorHAnsi"/>
        </w:rPr>
        <w:t xml:space="preserve"> Baxter, CM and Stull, JO.  Minimum Recommended Guidance on Protection and Decontamination for First Responders Involved in CVOID-19 Cases – Quick Response Guide, March 2020.</w:t>
      </w:r>
    </w:p>
  </w:endnote>
  <w:endnote w:id="64">
    <w:p w14:paraId="1FDD75CE" w14:textId="77777777" w:rsidR="00DC187F" w:rsidRPr="00124CF3" w:rsidRDefault="00DC187F" w:rsidP="002309C8">
      <w:pPr>
        <w:pStyle w:val="EndnoteText"/>
        <w:rPr>
          <w:rFonts w:cstheme="minorHAnsi"/>
        </w:rPr>
      </w:pPr>
      <w:r w:rsidRPr="00124CF3">
        <w:rPr>
          <w:rStyle w:val="EndnoteReference"/>
          <w:rFonts w:cstheme="minorHAnsi"/>
        </w:rPr>
        <w:endnoteRef/>
      </w:r>
      <w:r w:rsidRPr="00124CF3">
        <w:rPr>
          <w:rFonts w:cstheme="minorHAnsi"/>
        </w:rPr>
        <w:t xml:space="preserve"> </w:t>
      </w:r>
      <w:hyperlink r:id="rId25" w:history="1">
        <w:r w:rsidRPr="00124CF3">
          <w:rPr>
            <w:rStyle w:val="Hyperlink"/>
            <w:rFonts w:cstheme="minorHAnsi"/>
            <w:color w:val="auto"/>
            <w:u w:val="none"/>
          </w:rPr>
          <w:t>http://www.cdc.gov/niosh/unp-intrecppe.htm</w:t>
        </w:r>
      </w:hyperlink>
      <w:r w:rsidRPr="00124CF3">
        <w:rPr>
          <w:rFonts w:cstheme="minorHAnsi"/>
        </w:rPr>
        <w:t xml:space="preserve">  </w:t>
      </w:r>
    </w:p>
  </w:endnote>
  <w:endnote w:id="65">
    <w:p w14:paraId="0DFD19E9" w14:textId="463C21B8" w:rsidR="00DC187F" w:rsidRPr="00A00B77" w:rsidRDefault="00DC187F" w:rsidP="002309C8">
      <w:pPr>
        <w:pStyle w:val="EndnoteText"/>
        <w:rPr>
          <w:color w:val="000000" w:themeColor="text1"/>
        </w:rPr>
      </w:pPr>
      <w:r w:rsidRPr="00124CF3">
        <w:rPr>
          <w:rStyle w:val="EndnoteReference"/>
          <w:rFonts w:cstheme="minorHAnsi"/>
        </w:rPr>
        <w:endnoteRef/>
      </w:r>
      <w:r w:rsidRPr="00124CF3">
        <w:rPr>
          <w:rFonts w:cstheme="minorHAnsi"/>
        </w:rPr>
        <w:t xml:space="preserve"> Hospital Infection Control Guidance for </w:t>
      </w:r>
      <w:r w:rsidRPr="00A00B77">
        <w:rPr>
          <w:rFonts w:cstheme="minorHAnsi"/>
          <w:color w:val="000000" w:themeColor="text1"/>
        </w:rPr>
        <w:t xml:space="preserve">SARS. </w:t>
      </w:r>
      <w:hyperlink w:history="1">
        <w:r w:rsidR="00FC3948" w:rsidRPr="00A00B77">
          <w:rPr>
            <w:rStyle w:val="Hyperlink"/>
            <w:rFonts w:cstheme="minorHAnsi"/>
            <w:color w:val="000000" w:themeColor="text1"/>
            <w:u w:val="none"/>
          </w:rPr>
          <w:t>http://www.who. int/csr/sars/infectioncontrol/en</w:t>
        </w:r>
      </w:hyperlink>
      <w:r w:rsidRPr="00A00B77">
        <w:rPr>
          <w:rFonts w:cstheme="minorHAnsi"/>
          <w:color w:val="000000" w:themeColor="text1"/>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GuardianSansGR-Regular">
    <w:altName w:val="Yu Gothic"/>
    <w:panose1 w:val="00000000000000000000"/>
    <w:charset w:val="80"/>
    <w:family w:val="auto"/>
    <w:notTrueType/>
    <w:pitch w:val="default"/>
    <w:sig w:usb0="00000001" w:usb1="08070000" w:usb2="00000010" w:usb3="00000000" w:csb0="00020000" w:csb1="00000000"/>
  </w:font>
  <w:font w:name="Source Sans Pro">
    <w:altName w:val="Arial"/>
    <w:charset w:val="00"/>
    <w:family w:val="swiss"/>
    <w:pitch w:val="variable"/>
    <w:sig w:usb0="600002F7" w:usb1="02000001" w:usb2="00000000" w:usb3="00000000" w:csb0="0000019F" w:csb1="00000000"/>
  </w:font>
  <w:font w:name="Bookmania-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494930"/>
      <w:docPartObj>
        <w:docPartGallery w:val="Page Numbers (Bottom of Page)"/>
        <w:docPartUnique/>
      </w:docPartObj>
    </w:sdtPr>
    <w:sdtEndPr>
      <w:rPr>
        <w:rFonts w:ascii="Times New Roman" w:hAnsi="Times New Roman" w:cs="Times New Roman"/>
        <w:noProof/>
      </w:rPr>
    </w:sdtEndPr>
    <w:sdtContent>
      <w:p w14:paraId="4ED4D182" w14:textId="79DDB09C" w:rsidR="00DC187F" w:rsidRPr="00557C0D" w:rsidRDefault="00DC187F">
        <w:pPr>
          <w:pStyle w:val="Footer"/>
          <w:jc w:val="center"/>
          <w:rPr>
            <w:rFonts w:ascii="Times New Roman" w:hAnsi="Times New Roman" w:cs="Times New Roman"/>
          </w:rPr>
        </w:pPr>
        <w:r w:rsidRPr="00557C0D">
          <w:rPr>
            <w:rFonts w:ascii="Times New Roman" w:hAnsi="Times New Roman" w:cs="Times New Roman"/>
          </w:rPr>
          <w:fldChar w:fldCharType="begin"/>
        </w:r>
        <w:r w:rsidRPr="00557C0D">
          <w:rPr>
            <w:rFonts w:ascii="Times New Roman" w:hAnsi="Times New Roman" w:cs="Times New Roman"/>
          </w:rPr>
          <w:instrText xml:space="preserve"> PAGE   \* MERGEFORMAT </w:instrText>
        </w:r>
        <w:r w:rsidRPr="00557C0D">
          <w:rPr>
            <w:rFonts w:ascii="Times New Roman" w:hAnsi="Times New Roman" w:cs="Times New Roman"/>
          </w:rPr>
          <w:fldChar w:fldCharType="separate"/>
        </w:r>
        <w:r w:rsidR="005259F7">
          <w:rPr>
            <w:rFonts w:ascii="Times New Roman" w:hAnsi="Times New Roman" w:cs="Times New Roman"/>
            <w:noProof/>
          </w:rPr>
          <w:t>1</w:t>
        </w:r>
        <w:r w:rsidRPr="00557C0D">
          <w:rPr>
            <w:rFonts w:ascii="Times New Roman" w:hAnsi="Times New Roman" w:cs="Times New Roman"/>
            <w:noProof/>
          </w:rPr>
          <w:fldChar w:fldCharType="end"/>
        </w:r>
      </w:p>
    </w:sdtContent>
  </w:sdt>
  <w:p w14:paraId="55765061" w14:textId="77777777" w:rsidR="00DC187F" w:rsidRDefault="00DC18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AD60A" w14:textId="77777777" w:rsidR="00E30BFD" w:rsidRDefault="00E30BFD" w:rsidP="0079332E">
      <w:r>
        <w:separator/>
      </w:r>
    </w:p>
  </w:footnote>
  <w:footnote w:type="continuationSeparator" w:id="0">
    <w:p w14:paraId="4EFE55C2" w14:textId="77777777" w:rsidR="00E30BFD" w:rsidRDefault="00E30BFD" w:rsidP="0079332E">
      <w:r>
        <w:continuationSeparator/>
      </w:r>
    </w:p>
  </w:footnote>
  <w:footnote w:id="1">
    <w:p w14:paraId="01E8BB46" w14:textId="2A96058B" w:rsidR="00BC2633" w:rsidRPr="00EC0ED7" w:rsidRDefault="00BC2633">
      <w:pPr>
        <w:pStyle w:val="FootnoteText"/>
      </w:pPr>
      <w:r w:rsidRPr="00BC2633">
        <w:rPr>
          <w:rStyle w:val="FootnoteReference"/>
        </w:rPr>
        <w:footnoteRef/>
      </w:r>
      <w:r w:rsidRPr="00EC0ED7">
        <w:t xml:space="preserve"> PM</w:t>
      </w:r>
      <w:r w:rsidRPr="00EC0ED7">
        <w:rPr>
          <w:vertAlign w:val="subscript"/>
        </w:rPr>
        <w:t>2.5</w:t>
      </w:r>
      <w:r w:rsidRPr="00EC0ED7">
        <w:t xml:space="preserve"> </w:t>
      </w:r>
      <w:r w:rsidRPr="00EC0ED7">
        <w:rPr>
          <w:rFonts w:cs="Bookmania-Regular"/>
        </w:rPr>
        <w:t>is a pollution index that scores fine particulate matter 2.5 micrometers or smaller.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ABE"/>
    <w:multiLevelType w:val="hybridMultilevel"/>
    <w:tmpl w:val="51FA7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AD5EDA"/>
    <w:multiLevelType w:val="hybridMultilevel"/>
    <w:tmpl w:val="4F7E0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85AEC"/>
    <w:multiLevelType w:val="hybridMultilevel"/>
    <w:tmpl w:val="C1F8B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27FF6"/>
    <w:multiLevelType w:val="hybridMultilevel"/>
    <w:tmpl w:val="C6647B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23786C6D"/>
    <w:multiLevelType w:val="hybridMultilevel"/>
    <w:tmpl w:val="DF880D96"/>
    <w:lvl w:ilvl="0" w:tplc="0409000B">
      <w:start w:val="1"/>
      <w:numFmt w:val="bullet"/>
      <w:lvlText w:val=""/>
      <w:lvlJc w:val="left"/>
      <w:pPr>
        <w:ind w:left="1151" w:hanging="360"/>
      </w:pPr>
      <w:rPr>
        <w:rFonts w:ascii="Wingdings" w:hAnsi="Wingdings"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5">
    <w:nsid w:val="242A1760"/>
    <w:multiLevelType w:val="hybridMultilevel"/>
    <w:tmpl w:val="3F12F4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24A346F5"/>
    <w:multiLevelType w:val="hybridMultilevel"/>
    <w:tmpl w:val="B030D4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B21E6F"/>
    <w:multiLevelType w:val="hybridMultilevel"/>
    <w:tmpl w:val="6F2EA67C"/>
    <w:lvl w:ilvl="0" w:tplc="6EB208E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C447A6"/>
    <w:multiLevelType w:val="hybridMultilevel"/>
    <w:tmpl w:val="C28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DE61B7"/>
    <w:multiLevelType w:val="hybridMultilevel"/>
    <w:tmpl w:val="F7FE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F82BA1"/>
    <w:multiLevelType w:val="multilevel"/>
    <w:tmpl w:val="00286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72B60"/>
    <w:multiLevelType w:val="hybridMultilevel"/>
    <w:tmpl w:val="9D2C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C32CE"/>
    <w:multiLevelType w:val="hybridMultilevel"/>
    <w:tmpl w:val="8C9A6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CF48EF"/>
    <w:multiLevelType w:val="hybridMultilevel"/>
    <w:tmpl w:val="9B34AA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4D8C393E"/>
    <w:multiLevelType w:val="hybridMultilevel"/>
    <w:tmpl w:val="9CB4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EA41A3"/>
    <w:multiLevelType w:val="hybridMultilevel"/>
    <w:tmpl w:val="AA18031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6">
    <w:nsid w:val="6C281B26"/>
    <w:multiLevelType w:val="hybridMultilevel"/>
    <w:tmpl w:val="676648EC"/>
    <w:lvl w:ilvl="0" w:tplc="6C36C5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7190601F"/>
    <w:multiLevelType w:val="hybridMultilevel"/>
    <w:tmpl w:val="C2886C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80B02AE"/>
    <w:multiLevelType w:val="hybridMultilevel"/>
    <w:tmpl w:val="F38C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
  </w:num>
  <w:num w:numId="4">
    <w:abstractNumId w:val="10"/>
  </w:num>
  <w:num w:numId="5">
    <w:abstractNumId w:val="11"/>
  </w:num>
  <w:num w:numId="6">
    <w:abstractNumId w:val="14"/>
  </w:num>
  <w:num w:numId="7">
    <w:abstractNumId w:val="9"/>
  </w:num>
  <w:num w:numId="8">
    <w:abstractNumId w:val="2"/>
  </w:num>
  <w:num w:numId="9">
    <w:abstractNumId w:val="15"/>
  </w:num>
  <w:num w:numId="10">
    <w:abstractNumId w:val="5"/>
  </w:num>
  <w:num w:numId="11">
    <w:abstractNumId w:val="3"/>
  </w:num>
  <w:num w:numId="12">
    <w:abstractNumId w:val="13"/>
  </w:num>
  <w:num w:numId="13">
    <w:abstractNumId w:val="4"/>
  </w:num>
  <w:num w:numId="14">
    <w:abstractNumId w:val="17"/>
  </w:num>
  <w:num w:numId="15">
    <w:abstractNumId w:val="12"/>
  </w:num>
  <w:num w:numId="16">
    <w:abstractNumId w:val="7"/>
  </w:num>
  <w:num w:numId="17">
    <w:abstractNumId w:val="16"/>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D5243FF-5D81-412C-804A-E448071D6019}"/>
    <w:docVar w:name="dgnword-eventsink" w:val="43008776"/>
  </w:docVars>
  <w:rsids>
    <w:rsidRoot w:val="0079332E"/>
    <w:rsid w:val="000010DC"/>
    <w:rsid w:val="000025FA"/>
    <w:rsid w:val="00002B21"/>
    <w:rsid w:val="00003097"/>
    <w:rsid w:val="0000755F"/>
    <w:rsid w:val="000126DD"/>
    <w:rsid w:val="0001289A"/>
    <w:rsid w:val="0001586D"/>
    <w:rsid w:val="0002027A"/>
    <w:rsid w:val="00020B26"/>
    <w:rsid w:val="00020BF9"/>
    <w:rsid w:val="00020D83"/>
    <w:rsid w:val="00022BFD"/>
    <w:rsid w:val="000278A8"/>
    <w:rsid w:val="00030362"/>
    <w:rsid w:val="00030DBF"/>
    <w:rsid w:val="00031630"/>
    <w:rsid w:val="000334C4"/>
    <w:rsid w:val="00034245"/>
    <w:rsid w:val="0003786F"/>
    <w:rsid w:val="00040160"/>
    <w:rsid w:val="00040248"/>
    <w:rsid w:val="000402FE"/>
    <w:rsid w:val="00041275"/>
    <w:rsid w:val="00043C81"/>
    <w:rsid w:val="00043D60"/>
    <w:rsid w:val="00044B71"/>
    <w:rsid w:val="000453C4"/>
    <w:rsid w:val="0005120B"/>
    <w:rsid w:val="000513BB"/>
    <w:rsid w:val="00051629"/>
    <w:rsid w:val="00051887"/>
    <w:rsid w:val="00052757"/>
    <w:rsid w:val="000527BC"/>
    <w:rsid w:val="00055779"/>
    <w:rsid w:val="00060BD5"/>
    <w:rsid w:val="00060D92"/>
    <w:rsid w:val="0006235C"/>
    <w:rsid w:val="00064BB4"/>
    <w:rsid w:val="00065705"/>
    <w:rsid w:val="00065A98"/>
    <w:rsid w:val="00067F3D"/>
    <w:rsid w:val="000700AB"/>
    <w:rsid w:val="00070278"/>
    <w:rsid w:val="00073D55"/>
    <w:rsid w:val="00074511"/>
    <w:rsid w:val="00082531"/>
    <w:rsid w:val="00083A01"/>
    <w:rsid w:val="00085300"/>
    <w:rsid w:val="00087026"/>
    <w:rsid w:val="00090C03"/>
    <w:rsid w:val="00092F2F"/>
    <w:rsid w:val="000942AA"/>
    <w:rsid w:val="00094528"/>
    <w:rsid w:val="00097B2A"/>
    <w:rsid w:val="000A1579"/>
    <w:rsid w:val="000A543A"/>
    <w:rsid w:val="000A64BE"/>
    <w:rsid w:val="000A6CE1"/>
    <w:rsid w:val="000A7AE0"/>
    <w:rsid w:val="000B296C"/>
    <w:rsid w:val="000B2B2F"/>
    <w:rsid w:val="000B2CEA"/>
    <w:rsid w:val="000B2E00"/>
    <w:rsid w:val="000B3297"/>
    <w:rsid w:val="000B60BC"/>
    <w:rsid w:val="000C16FA"/>
    <w:rsid w:val="000C3DBA"/>
    <w:rsid w:val="000C5B8D"/>
    <w:rsid w:val="000C71FF"/>
    <w:rsid w:val="000C7D59"/>
    <w:rsid w:val="000D0AF5"/>
    <w:rsid w:val="000D5BA2"/>
    <w:rsid w:val="000D5E46"/>
    <w:rsid w:val="000D75A7"/>
    <w:rsid w:val="000D7E09"/>
    <w:rsid w:val="000E2CA3"/>
    <w:rsid w:val="000E30F4"/>
    <w:rsid w:val="000E43B8"/>
    <w:rsid w:val="000E588E"/>
    <w:rsid w:val="000F1F4F"/>
    <w:rsid w:val="000F4620"/>
    <w:rsid w:val="000F6073"/>
    <w:rsid w:val="000F6A3A"/>
    <w:rsid w:val="0010190E"/>
    <w:rsid w:val="001037DF"/>
    <w:rsid w:val="00103B04"/>
    <w:rsid w:val="001044F6"/>
    <w:rsid w:val="00104CA0"/>
    <w:rsid w:val="001109FD"/>
    <w:rsid w:val="00113D20"/>
    <w:rsid w:val="001142E5"/>
    <w:rsid w:val="00114A55"/>
    <w:rsid w:val="00114C74"/>
    <w:rsid w:val="00116097"/>
    <w:rsid w:val="0011631E"/>
    <w:rsid w:val="00117CC6"/>
    <w:rsid w:val="00120E81"/>
    <w:rsid w:val="0012113E"/>
    <w:rsid w:val="00121278"/>
    <w:rsid w:val="00121472"/>
    <w:rsid w:val="0012162C"/>
    <w:rsid w:val="001225D8"/>
    <w:rsid w:val="00124CF3"/>
    <w:rsid w:val="001267E4"/>
    <w:rsid w:val="00126AB4"/>
    <w:rsid w:val="001334AA"/>
    <w:rsid w:val="00134A04"/>
    <w:rsid w:val="001373F1"/>
    <w:rsid w:val="00137811"/>
    <w:rsid w:val="00140E25"/>
    <w:rsid w:val="00141019"/>
    <w:rsid w:val="0014258C"/>
    <w:rsid w:val="00143013"/>
    <w:rsid w:val="001440CA"/>
    <w:rsid w:val="001449E4"/>
    <w:rsid w:val="0014659F"/>
    <w:rsid w:val="00147370"/>
    <w:rsid w:val="00153141"/>
    <w:rsid w:val="00153F68"/>
    <w:rsid w:val="00154D3E"/>
    <w:rsid w:val="001562E6"/>
    <w:rsid w:val="00156F5C"/>
    <w:rsid w:val="00157762"/>
    <w:rsid w:val="001601B7"/>
    <w:rsid w:val="00163366"/>
    <w:rsid w:val="00164201"/>
    <w:rsid w:val="00164FDF"/>
    <w:rsid w:val="00165B1A"/>
    <w:rsid w:val="00165E15"/>
    <w:rsid w:val="00174BD1"/>
    <w:rsid w:val="0017571C"/>
    <w:rsid w:val="00175B59"/>
    <w:rsid w:val="00175ED7"/>
    <w:rsid w:val="0017689C"/>
    <w:rsid w:val="00177CAC"/>
    <w:rsid w:val="001837F6"/>
    <w:rsid w:val="00184DF9"/>
    <w:rsid w:val="001853AB"/>
    <w:rsid w:val="001855D5"/>
    <w:rsid w:val="00186086"/>
    <w:rsid w:val="00186158"/>
    <w:rsid w:val="00190FD2"/>
    <w:rsid w:val="0019168C"/>
    <w:rsid w:val="00191F81"/>
    <w:rsid w:val="00196A9B"/>
    <w:rsid w:val="001974FE"/>
    <w:rsid w:val="00197708"/>
    <w:rsid w:val="001A01DE"/>
    <w:rsid w:val="001A08B9"/>
    <w:rsid w:val="001A0F1E"/>
    <w:rsid w:val="001A1221"/>
    <w:rsid w:val="001A21A4"/>
    <w:rsid w:val="001A24AE"/>
    <w:rsid w:val="001A3C00"/>
    <w:rsid w:val="001A4200"/>
    <w:rsid w:val="001A53B3"/>
    <w:rsid w:val="001B1782"/>
    <w:rsid w:val="001B2263"/>
    <w:rsid w:val="001B5B07"/>
    <w:rsid w:val="001C1E1F"/>
    <w:rsid w:val="001C30FB"/>
    <w:rsid w:val="001C39C7"/>
    <w:rsid w:val="001C42AD"/>
    <w:rsid w:val="001C60A3"/>
    <w:rsid w:val="001C6582"/>
    <w:rsid w:val="001C6AF0"/>
    <w:rsid w:val="001C6B76"/>
    <w:rsid w:val="001C6BA3"/>
    <w:rsid w:val="001C7FCF"/>
    <w:rsid w:val="001D21E6"/>
    <w:rsid w:val="001D3D92"/>
    <w:rsid w:val="001D40B8"/>
    <w:rsid w:val="001D42E1"/>
    <w:rsid w:val="001D42F4"/>
    <w:rsid w:val="001D65BC"/>
    <w:rsid w:val="001D70A8"/>
    <w:rsid w:val="001D7C7E"/>
    <w:rsid w:val="001E0634"/>
    <w:rsid w:val="001E08A6"/>
    <w:rsid w:val="001E10C4"/>
    <w:rsid w:val="001F18AB"/>
    <w:rsid w:val="001F1E6C"/>
    <w:rsid w:val="001F2BFD"/>
    <w:rsid w:val="001F5116"/>
    <w:rsid w:val="001F5E2E"/>
    <w:rsid w:val="001F5E54"/>
    <w:rsid w:val="002022C1"/>
    <w:rsid w:val="002030FF"/>
    <w:rsid w:val="00203ACF"/>
    <w:rsid w:val="002131B1"/>
    <w:rsid w:val="002138F4"/>
    <w:rsid w:val="0021411A"/>
    <w:rsid w:val="00214E9C"/>
    <w:rsid w:val="00215B43"/>
    <w:rsid w:val="0021640B"/>
    <w:rsid w:val="0021757F"/>
    <w:rsid w:val="0022073B"/>
    <w:rsid w:val="0022181B"/>
    <w:rsid w:val="00223FBA"/>
    <w:rsid w:val="002240C4"/>
    <w:rsid w:val="00224134"/>
    <w:rsid w:val="00225C1E"/>
    <w:rsid w:val="00226A12"/>
    <w:rsid w:val="00226D34"/>
    <w:rsid w:val="0023078D"/>
    <w:rsid w:val="002309C8"/>
    <w:rsid w:val="00232B3E"/>
    <w:rsid w:val="00232E6A"/>
    <w:rsid w:val="002330CD"/>
    <w:rsid w:val="00233C07"/>
    <w:rsid w:val="00234D11"/>
    <w:rsid w:val="00237846"/>
    <w:rsid w:val="00241F8D"/>
    <w:rsid w:val="0024232D"/>
    <w:rsid w:val="002523E2"/>
    <w:rsid w:val="00253D7B"/>
    <w:rsid w:val="00256260"/>
    <w:rsid w:val="0025659B"/>
    <w:rsid w:val="00256DD5"/>
    <w:rsid w:val="00260865"/>
    <w:rsid w:val="0026136E"/>
    <w:rsid w:val="00261A0C"/>
    <w:rsid w:val="002625D9"/>
    <w:rsid w:val="002635FC"/>
    <w:rsid w:val="002638E6"/>
    <w:rsid w:val="00265411"/>
    <w:rsid w:val="002738EF"/>
    <w:rsid w:val="00273EAC"/>
    <w:rsid w:val="00275AA9"/>
    <w:rsid w:val="00275AE6"/>
    <w:rsid w:val="002809E7"/>
    <w:rsid w:val="002816B8"/>
    <w:rsid w:val="00281A57"/>
    <w:rsid w:val="002830EB"/>
    <w:rsid w:val="002844F5"/>
    <w:rsid w:val="002848FC"/>
    <w:rsid w:val="0028628F"/>
    <w:rsid w:val="00290240"/>
    <w:rsid w:val="002917D5"/>
    <w:rsid w:val="0029289B"/>
    <w:rsid w:val="0029503A"/>
    <w:rsid w:val="0029707F"/>
    <w:rsid w:val="002A094A"/>
    <w:rsid w:val="002A0AAC"/>
    <w:rsid w:val="002A1B3E"/>
    <w:rsid w:val="002A2F61"/>
    <w:rsid w:val="002A5312"/>
    <w:rsid w:val="002B4B4C"/>
    <w:rsid w:val="002B5471"/>
    <w:rsid w:val="002B67D8"/>
    <w:rsid w:val="002C16D8"/>
    <w:rsid w:val="002C317D"/>
    <w:rsid w:val="002C335E"/>
    <w:rsid w:val="002C3453"/>
    <w:rsid w:val="002C7296"/>
    <w:rsid w:val="002C793A"/>
    <w:rsid w:val="002D1622"/>
    <w:rsid w:val="002D1D62"/>
    <w:rsid w:val="002D2AE6"/>
    <w:rsid w:val="002D4616"/>
    <w:rsid w:val="002D65C9"/>
    <w:rsid w:val="002D7878"/>
    <w:rsid w:val="002D7CEA"/>
    <w:rsid w:val="002E5C7E"/>
    <w:rsid w:val="002E78DF"/>
    <w:rsid w:val="002F1B6C"/>
    <w:rsid w:val="002F7560"/>
    <w:rsid w:val="003015FB"/>
    <w:rsid w:val="00301976"/>
    <w:rsid w:val="0030206A"/>
    <w:rsid w:val="003050FB"/>
    <w:rsid w:val="003061F7"/>
    <w:rsid w:val="00306D4F"/>
    <w:rsid w:val="003100AA"/>
    <w:rsid w:val="00311EF0"/>
    <w:rsid w:val="00312ABA"/>
    <w:rsid w:val="0031364C"/>
    <w:rsid w:val="003136F0"/>
    <w:rsid w:val="00315458"/>
    <w:rsid w:val="0032112E"/>
    <w:rsid w:val="00322438"/>
    <w:rsid w:val="00326101"/>
    <w:rsid w:val="00326300"/>
    <w:rsid w:val="0032782C"/>
    <w:rsid w:val="003279FB"/>
    <w:rsid w:val="003302FC"/>
    <w:rsid w:val="00332579"/>
    <w:rsid w:val="003326A8"/>
    <w:rsid w:val="00335115"/>
    <w:rsid w:val="0033536B"/>
    <w:rsid w:val="00340C36"/>
    <w:rsid w:val="00344A49"/>
    <w:rsid w:val="00350DA3"/>
    <w:rsid w:val="00354273"/>
    <w:rsid w:val="00355592"/>
    <w:rsid w:val="00356849"/>
    <w:rsid w:val="003568ED"/>
    <w:rsid w:val="003600EB"/>
    <w:rsid w:val="00364716"/>
    <w:rsid w:val="0036701A"/>
    <w:rsid w:val="00367718"/>
    <w:rsid w:val="00370929"/>
    <w:rsid w:val="00370DD2"/>
    <w:rsid w:val="00371099"/>
    <w:rsid w:val="0037176E"/>
    <w:rsid w:val="00371788"/>
    <w:rsid w:val="00374240"/>
    <w:rsid w:val="00374A7C"/>
    <w:rsid w:val="003758DA"/>
    <w:rsid w:val="00376B20"/>
    <w:rsid w:val="00380BEC"/>
    <w:rsid w:val="00382226"/>
    <w:rsid w:val="00382BFF"/>
    <w:rsid w:val="003835C1"/>
    <w:rsid w:val="00384B42"/>
    <w:rsid w:val="0038649C"/>
    <w:rsid w:val="003866FA"/>
    <w:rsid w:val="00386FBA"/>
    <w:rsid w:val="003873FB"/>
    <w:rsid w:val="00392197"/>
    <w:rsid w:val="0039406D"/>
    <w:rsid w:val="0039641B"/>
    <w:rsid w:val="00397E66"/>
    <w:rsid w:val="003A0231"/>
    <w:rsid w:val="003A1816"/>
    <w:rsid w:val="003A18D4"/>
    <w:rsid w:val="003A3A5C"/>
    <w:rsid w:val="003A3DBC"/>
    <w:rsid w:val="003A4368"/>
    <w:rsid w:val="003A4825"/>
    <w:rsid w:val="003A6224"/>
    <w:rsid w:val="003A6A80"/>
    <w:rsid w:val="003A6CA9"/>
    <w:rsid w:val="003B0230"/>
    <w:rsid w:val="003B0D7D"/>
    <w:rsid w:val="003B24AB"/>
    <w:rsid w:val="003B2F1F"/>
    <w:rsid w:val="003B36FF"/>
    <w:rsid w:val="003B4BE5"/>
    <w:rsid w:val="003B4DFD"/>
    <w:rsid w:val="003B55DB"/>
    <w:rsid w:val="003B6D58"/>
    <w:rsid w:val="003B78E2"/>
    <w:rsid w:val="003B79DD"/>
    <w:rsid w:val="003C0066"/>
    <w:rsid w:val="003C03EA"/>
    <w:rsid w:val="003C2305"/>
    <w:rsid w:val="003C3776"/>
    <w:rsid w:val="003C3C45"/>
    <w:rsid w:val="003C3FA1"/>
    <w:rsid w:val="003C4485"/>
    <w:rsid w:val="003C6AAD"/>
    <w:rsid w:val="003C6DFD"/>
    <w:rsid w:val="003D0EA9"/>
    <w:rsid w:val="003D16EC"/>
    <w:rsid w:val="003D1CF0"/>
    <w:rsid w:val="003D24DB"/>
    <w:rsid w:val="003D3063"/>
    <w:rsid w:val="003D3C20"/>
    <w:rsid w:val="003D54A2"/>
    <w:rsid w:val="003E0FC7"/>
    <w:rsid w:val="003E4030"/>
    <w:rsid w:val="003E4705"/>
    <w:rsid w:val="003E472E"/>
    <w:rsid w:val="003E4D0E"/>
    <w:rsid w:val="003E5183"/>
    <w:rsid w:val="003E6863"/>
    <w:rsid w:val="003F035B"/>
    <w:rsid w:val="003F1B08"/>
    <w:rsid w:val="003F2AB5"/>
    <w:rsid w:val="003F36DB"/>
    <w:rsid w:val="003F68E6"/>
    <w:rsid w:val="003F6D04"/>
    <w:rsid w:val="003F7452"/>
    <w:rsid w:val="0040089E"/>
    <w:rsid w:val="00401FA8"/>
    <w:rsid w:val="00403AA2"/>
    <w:rsid w:val="0040438C"/>
    <w:rsid w:val="00407AAB"/>
    <w:rsid w:val="00410DEB"/>
    <w:rsid w:val="00414BE0"/>
    <w:rsid w:val="00416741"/>
    <w:rsid w:val="00421ABF"/>
    <w:rsid w:val="00422FFD"/>
    <w:rsid w:val="00423BEE"/>
    <w:rsid w:val="004241CB"/>
    <w:rsid w:val="004246A5"/>
    <w:rsid w:val="00424A9E"/>
    <w:rsid w:val="004254D9"/>
    <w:rsid w:val="0042631B"/>
    <w:rsid w:val="0043030A"/>
    <w:rsid w:val="00431BA0"/>
    <w:rsid w:val="00432395"/>
    <w:rsid w:val="004353B4"/>
    <w:rsid w:val="004353F9"/>
    <w:rsid w:val="00435855"/>
    <w:rsid w:val="0043692C"/>
    <w:rsid w:val="00437082"/>
    <w:rsid w:val="00441A9F"/>
    <w:rsid w:val="004520DE"/>
    <w:rsid w:val="0045613A"/>
    <w:rsid w:val="004567E2"/>
    <w:rsid w:val="004568D0"/>
    <w:rsid w:val="00457686"/>
    <w:rsid w:val="00460A39"/>
    <w:rsid w:val="00460DC9"/>
    <w:rsid w:val="00461E1A"/>
    <w:rsid w:val="00462148"/>
    <w:rsid w:val="00465328"/>
    <w:rsid w:val="0047007A"/>
    <w:rsid w:val="00471102"/>
    <w:rsid w:val="0047155D"/>
    <w:rsid w:val="00473B99"/>
    <w:rsid w:val="004744F1"/>
    <w:rsid w:val="00475278"/>
    <w:rsid w:val="00475A35"/>
    <w:rsid w:val="00477CC9"/>
    <w:rsid w:val="0048020F"/>
    <w:rsid w:val="00480DE6"/>
    <w:rsid w:val="004824EE"/>
    <w:rsid w:val="00482E1D"/>
    <w:rsid w:val="00483DE8"/>
    <w:rsid w:val="00486079"/>
    <w:rsid w:val="004929E8"/>
    <w:rsid w:val="00493C75"/>
    <w:rsid w:val="0049416E"/>
    <w:rsid w:val="004945D9"/>
    <w:rsid w:val="00497BA0"/>
    <w:rsid w:val="004A46EF"/>
    <w:rsid w:val="004A48E1"/>
    <w:rsid w:val="004A6A20"/>
    <w:rsid w:val="004A7944"/>
    <w:rsid w:val="004B2C1A"/>
    <w:rsid w:val="004B2DFA"/>
    <w:rsid w:val="004B32FB"/>
    <w:rsid w:val="004B587A"/>
    <w:rsid w:val="004B6749"/>
    <w:rsid w:val="004C354E"/>
    <w:rsid w:val="004C3D98"/>
    <w:rsid w:val="004C4F28"/>
    <w:rsid w:val="004C54D4"/>
    <w:rsid w:val="004C63E4"/>
    <w:rsid w:val="004C7C08"/>
    <w:rsid w:val="004D1907"/>
    <w:rsid w:val="004D31F3"/>
    <w:rsid w:val="004D38DB"/>
    <w:rsid w:val="004D5A5A"/>
    <w:rsid w:val="004D62DF"/>
    <w:rsid w:val="004D755E"/>
    <w:rsid w:val="004E1006"/>
    <w:rsid w:val="004E1C22"/>
    <w:rsid w:val="004E1DC3"/>
    <w:rsid w:val="004E3838"/>
    <w:rsid w:val="004E40FE"/>
    <w:rsid w:val="004E42BF"/>
    <w:rsid w:val="004E4954"/>
    <w:rsid w:val="004E58DD"/>
    <w:rsid w:val="004F0259"/>
    <w:rsid w:val="004F060F"/>
    <w:rsid w:val="004F13AE"/>
    <w:rsid w:val="004F1433"/>
    <w:rsid w:val="004F3FDF"/>
    <w:rsid w:val="004F58F9"/>
    <w:rsid w:val="004F719B"/>
    <w:rsid w:val="004F72DF"/>
    <w:rsid w:val="00500BA6"/>
    <w:rsid w:val="005030E1"/>
    <w:rsid w:val="00505142"/>
    <w:rsid w:val="00507725"/>
    <w:rsid w:val="00511014"/>
    <w:rsid w:val="00512AFA"/>
    <w:rsid w:val="00512C0F"/>
    <w:rsid w:val="00514BB4"/>
    <w:rsid w:val="0051515D"/>
    <w:rsid w:val="0051569F"/>
    <w:rsid w:val="00515950"/>
    <w:rsid w:val="00515A91"/>
    <w:rsid w:val="00516261"/>
    <w:rsid w:val="00516A84"/>
    <w:rsid w:val="00517B7B"/>
    <w:rsid w:val="0052028B"/>
    <w:rsid w:val="00523050"/>
    <w:rsid w:val="0052454B"/>
    <w:rsid w:val="005259F7"/>
    <w:rsid w:val="0052711A"/>
    <w:rsid w:val="00530E3F"/>
    <w:rsid w:val="005323F5"/>
    <w:rsid w:val="0054074C"/>
    <w:rsid w:val="00543AB7"/>
    <w:rsid w:val="00544A82"/>
    <w:rsid w:val="005468E1"/>
    <w:rsid w:val="00550286"/>
    <w:rsid w:val="00550876"/>
    <w:rsid w:val="0055189A"/>
    <w:rsid w:val="00552849"/>
    <w:rsid w:val="0055290E"/>
    <w:rsid w:val="0055306A"/>
    <w:rsid w:val="00553D6B"/>
    <w:rsid w:val="00557C0D"/>
    <w:rsid w:val="00560C7C"/>
    <w:rsid w:val="005635EF"/>
    <w:rsid w:val="005642C1"/>
    <w:rsid w:val="00564FC7"/>
    <w:rsid w:val="00565167"/>
    <w:rsid w:val="005723B6"/>
    <w:rsid w:val="00572BD1"/>
    <w:rsid w:val="00572D3E"/>
    <w:rsid w:val="00573340"/>
    <w:rsid w:val="00573637"/>
    <w:rsid w:val="005755BD"/>
    <w:rsid w:val="00575CD1"/>
    <w:rsid w:val="00577012"/>
    <w:rsid w:val="0057718F"/>
    <w:rsid w:val="005772D1"/>
    <w:rsid w:val="00577A77"/>
    <w:rsid w:val="0058055C"/>
    <w:rsid w:val="00580583"/>
    <w:rsid w:val="005825ED"/>
    <w:rsid w:val="0058342A"/>
    <w:rsid w:val="005837C0"/>
    <w:rsid w:val="005854A2"/>
    <w:rsid w:val="00585881"/>
    <w:rsid w:val="005863E9"/>
    <w:rsid w:val="005900C5"/>
    <w:rsid w:val="005929B5"/>
    <w:rsid w:val="0059306A"/>
    <w:rsid w:val="00593E04"/>
    <w:rsid w:val="0059557F"/>
    <w:rsid w:val="00595736"/>
    <w:rsid w:val="005974AB"/>
    <w:rsid w:val="005A1095"/>
    <w:rsid w:val="005A362A"/>
    <w:rsid w:val="005A3D24"/>
    <w:rsid w:val="005A4138"/>
    <w:rsid w:val="005A7DC2"/>
    <w:rsid w:val="005B1C50"/>
    <w:rsid w:val="005B440F"/>
    <w:rsid w:val="005B72B8"/>
    <w:rsid w:val="005C44BA"/>
    <w:rsid w:val="005C6C4A"/>
    <w:rsid w:val="005C703E"/>
    <w:rsid w:val="005C7D75"/>
    <w:rsid w:val="005D1A1A"/>
    <w:rsid w:val="005D2E56"/>
    <w:rsid w:val="005D33C3"/>
    <w:rsid w:val="005E356F"/>
    <w:rsid w:val="005E436E"/>
    <w:rsid w:val="005E4B90"/>
    <w:rsid w:val="005F0309"/>
    <w:rsid w:val="005F05BC"/>
    <w:rsid w:val="005F0613"/>
    <w:rsid w:val="005F30B3"/>
    <w:rsid w:val="005F50D7"/>
    <w:rsid w:val="005F63E8"/>
    <w:rsid w:val="006111A3"/>
    <w:rsid w:val="0061120D"/>
    <w:rsid w:val="006113FC"/>
    <w:rsid w:val="00612744"/>
    <w:rsid w:val="006135D0"/>
    <w:rsid w:val="00613C4E"/>
    <w:rsid w:val="00621404"/>
    <w:rsid w:val="0062187D"/>
    <w:rsid w:val="006253B7"/>
    <w:rsid w:val="00625BAB"/>
    <w:rsid w:val="00626C16"/>
    <w:rsid w:val="00627060"/>
    <w:rsid w:val="00630691"/>
    <w:rsid w:val="00630DD0"/>
    <w:rsid w:val="006335F3"/>
    <w:rsid w:val="0063618C"/>
    <w:rsid w:val="00637E78"/>
    <w:rsid w:val="0064003A"/>
    <w:rsid w:val="006412BA"/>
    <w:rsid w:val="0064254F"/>
    <w:rsid w:val="00642B6C"/>
    <w:rsid w:val="00650D01"/>
    <w:rsid w:val="0065152D"/>
    <w:rsid w:val="006556C4"/>
    <w:rsid w:val="00655890"/>
    <w:rsid w:val="00656065"/>
    <w:rsid w:val="00660314"/>
    <w:rsid w:val="0066060E"/>
    <w:rsid w:val="00662785"/>
    <w:rsid w:val="00662F51"/>
    <w:rsid w:val="00663CC2"/>
    <w:rsid w:val="006641DF"/>
    <w:rsid w:val="006641F9"/>
    <w:rsid w:val="00666CAA"/>
    <w:rsid w:val="00670C50"/>
    <w:rsid w:val="006711F7"/>
    <w:rsid w:val="00674278"/>
    <w:rsid w:val="00676434"/>
    <w:rsid w:val="006852E6"/>
    <w:rsid w:val="00685775"/>
    <w:rsid w:val="006859AC"/>
    <w:rsid w:val="00693EA0"/>
    <w:rsid w:val="00693FCC"/>
    <w:rsid w:val="00694D7C"/>
    <w:rsid w:val="00694DC1"/>
    <w:rsid w:val="006953AA"/>
    <w:rsid w:val="006970EA"/>
    <w:rsid w:val="0069713C"/>
    <w:rsid w:val="00697D14"/>
    <w:rsid w:val="006A111A"/>
    <w:rsid w:val="006A43D4"/>
    <w:rsid w:val="006A4C0E"/>
    <w:rsid w:val="006A7837"/>
    <w:rsid w:val="006B23DE"/>
    <w:rsid w:val="006B3097"/>
    <w:rsid w:val="006B3E7A"/>
    <w:rsid w:val="006B5840"/>
    <w:rsid w:val="006B5FFE"/>
    <w:rsid w:val="006C18C2"/>
    <w:rsid w:val="006C38D8"/>
    <w:rsid w:val="006C3CB3"/>
    <w:rsid w:val="006C5056"/>
    <w:rsid w:val="006D166B"/>
    <w:rsid w:val="006D2BD3"/>
    <w:rsid w:val="006D6329"/>
    <w:rsid w:val="006D6A8B"/>
    <w:rsid w:val="006E0E76"/>
    <w:rsid w:val="006E223C"/>
    <w:rsid w:val="006E2336"/>
    <w:rsid w:val="006E6F2B"/>
    <w:rsid w:val="0070101E"/>
    <w:rsid w:val="00705766"/>
    <w:rsid w:val="00710A19"/>
    <w:rsid w:val="00711AF7"/>
    <w:rsid w:val="007164F9"/>
    <w:rsid w:val="0071738B"/>
    <w:rsid w:val="00717ED8"/>
    <w:rsid w:val="00721797"/>
    <w:rsid w:val="00726B3C"/>
    <w:rsid w:val="00726DB8"/>
    <w:rsid w:val="00727181"/>
    <w:rsid w:val="0073065F"/>
    <w:rsid w:val="00730F69"/>
    <w:rsid w:val="0073179D"/>
    <w:rsid w:val="0073429D"/>
    <w:rsid w:val="00734FF3"/>
    <w:rsid w:val="00735A0A"/>
    <w:rsid w:val="0073606B"/>
    <w:rsid w:val="007375A8"/>
    <w:rsid w:val="00737B46"/>
    <w:rsid w:val="00742980"/>
    <w:rsid w:val="007435EA"/>
    <w:rsid w:val="00745169"/>
    <w:rsid w:val="00745D6A"/>
    <w:rsid w:val="00750F88"/>
    <w:rsid w:val="00752FCC"/>
    <w:rsid w:val="00753A49"/>
    <w:rsid w:val="00754D9C"/>
    <w:rsid w:val="00754E18"/>
    <w:rsid w:val="00760323"/>
    <w:rsid w:val="00760E62"/>
    <w:rsid w:val="007614E5"/>
    <w:rsid w:val="00762E39"/>
    <w:rsid w:val="00763A7A"/>
    <w:rsid w:val="00765827"/>
    <w:rsid w:val="007663CC"/>
    <w:rsid w:val="00767473"/>
    <w:rsid w:val="0076797D"/>
    <w:rsid w:val="00767E09"/>
    <w:rsid w:val="00770139"/>
    <w:rsid w:val="00770478"/>
    <w:rsid w:val="00771277"/>
    <w:rsid w:val="00771311"/>
    <w:rsid w:val="007713CF"/>
    <w:rsid w:val="00771E57"/>
    <w:rsid w:val="00772DA8"/>
    <w:rsid w:val="00773D54"/>
    <w:rsid w:val="00773EB7"/>
    <w:rsid w:val="007765E2"/>
    <w:rsid w:val="00776994"/>
    <w:rsid w:val="00777D98"/>
    <w:rsid w:val="00777F96"/>
    <w:rsid w:val="00781E02"/>
    <w:rsid w:val="007821C2"/>
    <w:rsid w:val="00783208"/>
    <w:rsid w:val="00784353"/>
    <w:rsid w:val="007848DF"/>
    <w:rsid w:val="00785038"/>
    <w:rsid w:val="0078572A"/>
    <w:rsid w:val="00786392"/>
    <w:rsid w:val="0078649D"/>
    <w:rsid w:val="00786841"/>
    <w:rsid w:val="00786FC8"/>
    <w:rsid w:val="00787AA9"/>
    <w:rsid w:val="00787AF2"/>
    <w:rsid w:val="00787B2B"/>
    <w:rsid w:val="007903FD"/>
    <w:rsid w:val="00791CE7"/>
    <w:rsid w:val="0079332E"/>
    <w:rsid w:val="007941D4"/>
    <w:rsid w:val="007A0005"/>
    <w:rsid w:val="007A0916"/>
    <w:rsid w:val="007A16EF"/>
    <w:rsid w:val="007A1A0F"/>
    <w:rsid w:val="007A276C"/>
    <w:rsid w:val="007A3937"/>
    <w:rsid w:val="007A3A12"/>
    <w:rsid w:val="007A40FD"/>
    <w:rsid w:val="007A48EB"/>
    <w:rsid w:val="007A663B"/>
    <w:rsid w:val="007A760E"/>
    <w:rsid w:val="007B413C"/>
    <w:rsid w:val="007B6C0A"/>
    <w:rsid w:val="007C259A"/>
    <w:rsid w:val="007C6999"/>
    <w:rsid w:val="007C76C7"/>
    <w:rsid w:val="007C7A11"/>
    <w:rsid w:val="007C7A62"/>
    <w:rsid w:val="007D2B3C"/>
    <w:rsid w:val="007E09B2"/>
    <w:rsid w:val="007E2482"/>
    <w:rsid w:val="007E5913"/>
    <w:rsid w:val="007E6D27"/>
    <w:rsid w:val="007F1EFE"/>
    <w:rsid w:val="007F32B0"/>
    <w:rsid w:val="00800B75"/>
    <w:rsid w:val="00801CC4"/>
    <w:rsid w:val="00803928"/>
    <w:rsid w:val="008051DE"/>
    <w:rsid w:val="0081114F"/>
    <w:rsid w:val="00812F8B"/>
    <w:rsid w:val="00814034"/>
    <w:rsid w:val="008164A1"/>
    <w:rsid w:val="00820CD7"/>
    <w:rsid w:val="00821EC4"/>
    <w:rsid w:val="008224AE"/>
    <w:rsid w:val="00827700"/>
    <w:rsid w:val="0083347A"/>
    <w:rsid w:val="00837518"/>
    <w:rsid w:val="008410D6"/>
    <w:rsid w:val="00841E2A"/>
    <w:rsid w:val="0084303C"/>
    <w:rsid w:val="008457C3"/>
    <w:rsid w:val="0085002E"/>
    <w:rsid w:val="00850C99"/>
    <w:rsid w:val="00852DF1"/>
    <w:rsid w:val="008532D6"/>
    <w:rsid w:val="008549FB"/>
    <w:rsid w:val="00854E63"/>
    <w:rsid w:val="00855752"/>
    <w:rsid w:val="00857F89"/>
    <w:rsid w:val="00866A10"/>
    <w:rsid w:val="00870E07"/>
    <w:rsid w:val="00871A0C"/>
    <w:rsid w:val="00872735"/>
    <w:rsid w:val="00875593"/>
    <w:rsid w:val="00883211"/>
    <w:rsid w:val="00883E1B"/>
    <w:rsid w:val="00890367"/>
    <w:rsid w:val="008930F1"/>
    <w:rsid w:val="0089540A"/>
    <w:rsid w:val="00896531"/>
    <w:rsid w:val="00896FE1"/>
    <w:rsid w:val="008A3E94"/>
    <w:rsid w:val="008A42C0"/>
    <w:rsid w:val="008A443D"/>
    <w:rsid w:val="008A48BB"/>
    <w:rsid w:val="008A5B78"/>
    <w:rsid w:val="008A679C"/>
    <w:rsid w:val="008A76BF"/>
    <w:rsid w:val="008B09FB"/>
    <w:rsid w:val="008B0AD8"/>
    <w:rsid w:val="008B3E51"/>
    <w:rsid w:val="008B7010"/>
    <w:rsid w:val="008B7087"/>
    <w:rsid w:val="008C14D3"/>
    <w:rsid w:val="008C2280"/>
    <w:rsid w:val="008C3DFF"/>
    <w:rsid w:val="008C441D"/>
    <w:rsid w:val="008C485E"/>
    <w:rsid w:val="008C4CD4"/>
    <w:rsid w:val="008C5ABB"/>
    <w:rsid w:val="008C64BA"/>
    <w:rsid w:val="008D0791"/>
    <w:rsid w:val="008D0EB2"/>
    <w:rsid w:val="008D32ED"/>
    <w:rsid w:val="008D4BDD"/>
    <w:rsid w:val="008D5366"/>
    <w:rsid w:val="008D6172"/>
    <w:rsid w:val="008D6669"/>
    <w:rsid w:val="008D6904"/>
    <w:rsid w:val="008E090C"/>
    <w:rsid w:val="008E3D12"/>
    <w:rsid w:val="008E51B7"/>
    <w:rsid w:val="008F0075"/>
    <w:rsid w:val="008F1588"/>
    <w:rsid w:val="008F2D03"/>
    <w:rsid w:val="008F5AC0"/>
    <w:rsid w:val="008F6CA2"/>
    <w:rsid w:val="008F7697"/>
    <w:rsid w:val="00901A22"/>
    <w:rsid w:val="00901E7F"/>
    <w:rsid w:val="00902F9C"/>
    <w:rsid w:val="009032D3"/>
    <w:rsid w:val="00903CED"/>
    <w:rsid w:val="009042D2"/>
    <w:rsid w:val="009043F5"/>
    <w:rsid w:val="0090695F"/>
    <w:rsid w:val="009119E2"/>
    <w:rsid w:val="00911ECD"/>
    <w:rsid w:val="009130AE"/>
    <w:rsid w:val="0091571D"/>
    <w:rsid w:val="0091737C"/>
    <w:rsid w:val="00917E15"/>
    <w:rsid w:val="0092141E"/>
    <w:rsid w:val="00923ECF"/>
    <w:rsid w:val="009245AE"/>
    <w:rsid w:val="0092512E"/>
    <w:rsid w:val="009255A3"/>
    <w:rsid w:val="009266CF"/>
    <w:rsid w:val="00926D75"/>
    <w:rsid w:val="00930512"/>
    <w:rsid w:val="009317FF"/>
    <w:rsid w:val="00931EC1"/>
    <w:rsid w:val="00934FE3"/>
    <w:rsid w:val="00940638"/>
    <w:rsid w:val="00941BDA"/>
    <w:rsid w:val="00942881"/>
    <w:rsid w:val="0094481A"/>
    <w:rsid w:val="00946080"/>
    <w:rsid w:val="009513F0"/>
    <w:rsid w:val="00954D3B"/>
    <w:rsid w:val="00955DBB"/>
    <w:rsid w:val="00956405"/>
    <w:rsid w:val="0095646D"/>
    <w:rsid w:val="0096531F"/>
    <w:rsid w:val="0096685C"/>
    <w:rsid w:val="009668FC"/>
    <w:rsid w:val="00967A9C"/>
    <w:rsid w:val="00972F5E"/>
    <w:rsid w:val="00973DA4"/>
    <w:rsid w:val="00974D99"/>
    <w:rsid w:val="00977C4B"/>
    <w:rsid w:val="00977D07"/>
    <w:rsid w:val="00981311"/>
    <w:rsid w:val="00982F62"/>
    <w:rsid w:val="009852D7"/>
    <w:rsid w:val="009863E1"/>
    <w:rsid w:val="009868B7"/>
    <w:rsid w:val="00986C2B"/>
    <w:rsid w:val="00987BF6"/>
    <w:rsid w:val="0099075E"/>
    <w:rsid w:val="00992538"/>
    <w:rsid w:val="00994838"/>
    <w:rsid w:val="00995017"/>
    <w:rsid w:val="0099641E"/>
    <w:rsid w:val="00996684"/>
    <w:rsid w:val="00996AF6"/>
    <w:rsid w:val="009A2195"/>
    <w:rsid w:val="009A2F31"/>
    <w:rsid w:val="009A34E1"/>
    <w:rsid w:val="009A6C61"/>
    <w:rsid w:val="009A6D35"/>
    <w:rsid w:val="009B2BB8"/>
    <w:rsid w:val="009B346C"/>
    <w:rsid w:val="009B5429"/>
    <w:rsid w:val="009B5B7B"/>
    <w:rsid w:val="009B6045"/>
    <w:rsid w:val="009B7156"/>
    <w:rsid w:val="009C021F"/>
    <w:rsid w:val="009C074D"/>
    <w:rsid w:val="009C089E"/>
    <w:rsid w:val="009C109E"/>
    <w:rsid w:val="009C16C2"/>
    <w:rsid w:val="009C1AA7"/>
    <w:rsid w:val="009C2AB6"/>
    <w:rsid w:val="009C389E"/>
    <w:rsid w:val="009C45D0"/>
    <w:rsid w:val="009C6361"/>
    <w:rsid w:val="009C6A72"/>
    <w:rsid w:val="009D19C8"/>
    <w:rsid w:val="009D2448"/>
    <w:rsid w:val="009D48EF"/>
    <w:rsid w:val="009E0146"/>
    <w:rsid w:val="009E065C"/>
    <w:rsid w:val="009E1616"/>
    <w:rsid w:val="009E345E"/>
    <w:rsid w:val="009E377D"/>
    <w:rsid w:val="009E41D2"/>
    <w:rsid w:val="009F0F58"/>
    <w:rsid w:val="009F140B"/>
    <w:rsid w:val="009F19F2"/>
    <w:rsid w:val="009F3803"/>
    <w:rsid w:val="009F66C7"/>
    <w:rsid w:val="00A00B77"/>
    <w:rsid w:val="00A0110D"/>
    <w:rsid w:val="00A06D70"/>
    <w:rsid w:val="00A07548"/>
    <w:rsid w:val="00A1380C"/>
    <w:rsid w:val="00A13B92"/>
    <w:rsid w:val="00A14231"/>
    <w:rsid w:val="00A147EE"/>
    <w:rsid w:val="00A20077"/>
    <w:rsid w:val="00A20831"/>
    <w:rsid w:val="00A20B4C"/>
    <w:rsid w:val="00A2155F"/>
    <w:rsid w:val="00A21802"/>
    <w:rsid w:val="00A24074"/>
    <w:rsid w:val="00A24C14"/>
    <w:rsid w:val="00A2674A"/>
    <w:rsid w:val="00A302A9"/>
    <w:rsid w:val="00A31700"/>
    <w:rsid w:val="00A32D19"/>
    <w:rsid w:val="00A334CA"/>
    <w:rsid w:val="00A338E6"/>
    <w:rsid w:val="00A35A9B"/>
    <w:rsid w:val="00A37F05"/>
    <w:rsid w:val="00A402D0"/>
    <w:rsid w:val="00A4472E"/>
    <w:rsid w:val="00A46094"/>
    <w:rsid w:val="00A517D7"/>
    <w:rsid w:val="00A536B6"/>
    <w:rsid w:val="00A542DF"/>
    <w:rsid w:val="00A5440E"/>
    <w:rsid w:val="00A54A14"/>
    <w:rsid w:val="00A5549B"/>
    <w:rsid w:val="00A55BE9"/>
    <w:rsid w:val="00A62C91"/>
    <w:rsid w:val="00A650FF"/>
    <w:rsid w:val="00A659E2"/>
    <w:rsid w:val="00A666CD"/>
    <w:rsid w:val="00A66FA7"/>
    <w:rsid w:val="00A67983"/>
    <w:rsid w:val="00A704ED"/>
    <w:rsid w:val="00A7510C"/>
    <w:rsid w:val="00A7594D"/>
    <w:rsid w:val="00A76A69"/>
    <w:rsid w:val="00A76CDF"/>
    <w:rsid w:val="00A80C93"/>
    <w:rsid w:val="00A82005"/>
    <w:rsid w:val="00A8680F"/>
    <w:rsid w:val="00A87027"/>
    <w:rsid w:val="00A872FF"/>
    <w:rsid w:val="00A90ABF"/>
    <w:rsid w:val="00A927FC"/>
    <w:rsid w:val="00A9486D"/>
    <w:rsid w:val="00A96131"/>
    <w:rsid w:val="00A96BEF"/>
    <w:rsid w:val="00AA0C27"/>
    <w:rsid w:val="00AA64F0"/>
    <w:rsid w:val="00AA7B45"/>
    <w:rsid w:val="00AB0592"/>
    <w:rsid w:val="00AB2425"/>
    <w:rsid w:val="00AB252A"/>
    <w:rsid w:val="00AB2799"/>
    <w:rsid w:val="00AB344E"/>
    <w:rsid w:val="00AB6029"/>
    <w:rsid w:val="00AB67E2"/>
    <w:rsid w:val="00AB6A79"/>
    <w:rsid w:val="00AC0463"/>
    <w:rsid w:val="00AC2758"/>
    <w:rsid w:val="00AC33D6"/>
    <w:rsid w:val="00AC4F83"/>
    <w:rsid w:val="00AC608C"/>
    <w:rsid w:val="00AC67A2"/>
    <w:rsid w:val="00AC6FC3"/>
    <w:rsid w:val="00AD0601"/>
    <w:rsid w:val="00AD78D2"/>
    <w:rsid w:val="00AE2526"/>
    <w:rsid w:val="00AE2938"/>
    <w:rsid w:val="00AE3D40"/>
    <w:rsid w:val="00AE3E8B"/>
    <w:rsid w:val="00AE7B0A"/>
    <w:rsid w:val="00AF04BA"/>
    <w:rsid w:val="00AF0D7D"/>
    <w:rsid w:val="00AF3425"/>
    <w:rsid w:val="00AF3A3A"/>
    <w:rsid w:val="00AF7D4C"/>
    <w:rsid w:val="00B0159A"/>
    <w:rsid w:val="00B01967"/>
    <w:rsid w:val="00B052DE"/>
    <w:rsid w:val="00B05A3C"/>
    <w:rsid w:val="00B05ED1"/>
    <w:rsid w:val="00B05FB9"/>
    <w:rsid w:val="00B06E4E"/>
    <w:rsid w:val="00B0703A"/>
    <w:rsid w:val="00B07B65"/>
    <w:rsid w:val="00B1142C"/>
    <w:rsid w:val="00B11F31"/>
    <w:rsid w:val="00B12407"/>
    <w:rsid w:val="00B127B9"/>
    <w:rsid w:val="00B14AFE"/>
    <w:rsid w:val="00B155D1"/>
    <w:rsid w:val="00B218F8"/>
    <w:rsid w:val="00B242BD"/>
    <w:rsid w:val="00B245CC"/>
    <w:rsid w:val="00B27B2D"/>
    <w:rsid w:val="00B30C9B"/>
    <w:rsid w:val="00B31FBF"/>
    <w:rsid w:val="00B3244C"/>
    <w:rsid w:val="00B3400F"/>
    <w:rsid w:val="00B3440D"/>
    <w:rsid w:val="00B3537B"/>
    <w:rsid w:val="00B40165"/>
    <w:rsid w:val="00B40EEB"/>
    <w:rsid w:val="00B41B2E"/>
    <w:rsid w:val="00B42032"/>
    <w:rsid w:val="00B43C1B"/>
    <w:rsid w:val="00B5037F"/>
    <w:rsid w:val="00B52D6C"/>
    <w:rsid w:val="00B5505B"/>
    <w:rsid w:val="00B571C3"/>
    <w:rsid w:val="00B60EC5"/>
    <w:rsid w:val="00B638E4"/>
    <w:rsid w:val="00B64D3F"/>
    <w:rsid w:val="00B67264"/>
    <w:rsid w:val="00B7189C"/>
    <w:rsid w:val="00B72DC4"/>
    <w:rsid w:val="00B737A1"/>
    <w:rsid w:val="00B7426E"/>
    <w:rsid w:val="00B760CD"/>
    <w:rsid w:val="00B81E0C"/>
    <w:rsid w:val="00B81E9F"/>
    <w:rsid w:val="00B827B6"/>
    <w:rsid w:val="00B83F95"/>
    <w:rsid w:val="00B84927"/>
    <w:rsid w:val="00B85420"/>
    <w:rsid w:val="00B916E4"/>
    <w:rsid w:val="00B92D65"/>
    <w:rsid w:val="00B93256"/>
    <w:rsid w:val="00B976D7"/>
    <w:rsid w:val="00B978B0"/>
    <w:rsid w:val="00B978B2"/>
    <w:rsid w:val="00BA0E5E"/>
    <w:rsid w:val="00BA10C7"/>
    <w:rsid w:val="00BA4BED"/>
    <w:rsid w:val="00BA6405"/>
    <w:rsid w:val="00BA78F2"/>
    <w:rsid w:val="00BB0FB1"/>
    <w:rsid w:val="00BB1204"/>
    <w:rsid w:val="00BB152A"/>
    <w:rsid w:val="00BB2755"/>
    <w:rsid w:val="00BB39EB"/>
    <w:rsid w:val="00BB3DA5"/>
    <w:rsid w:val="00BB45E1"/>
    <w:rsid w:val="00BC2633"/>
    <w:rsid w:val="00BC4323"/>
    <w:rsid w:val="00BC590F"/>
    <w:rsid w:val="00BC5DA2"/>
    <w:rsid w:val="00BC5F7E"/>
    <w:rsid w:val="00BC6FE4"/>
    <w:rsid w:val="00BC78F8"/>
    <w:rsid w:val="00BD150D"/>
    <w:rsid w:val="00BD1BA5"/>
    <w:rsid w:val="00BD2896"/>
    <w:rsid w:val="00BD2A41"/>
    <w:rsid w:val="00BD66FD"/>
    <w:rsid w:val="00BD7B61"/>
    <w:rsid w:val="00BD7DA4"/>
    <w:rsid w:val="00BE1611"/>
    <w:rsid w:val="00BE1615"/>
    <w:rsid w:val="00BE255E"/>
    <w:rsid w:val="00BE35CD"/>
    <w:rsid w:val="00BE3945"/>
    <w:rsid w:val="00BE5144"/>
    <w:rsid w:val="00BE56DB"/>
    <w:rsid w:val="00BF0BEB"/>
    <w:rsid w:val="00BF0C7E"/>
    <w:rsid w:val="00BF11C2"/>
    <w:rsid w:val="00BF28A2"/>
    <w:rsid w:val="00BF294A"/>
    <w:rsid w:val="00BF40AD"/>
    <w:rsid w:val="00BF461B"/>
    <w:rsid w:val="00BF51B3"/>
    <w:rsid w:val="00C02BE0"/>
    <w:rsid w:val="00C030FB"/>
    <w:rsid w:val="00C05CD7"/>
    <w:rsid w:val="00C06F30"/>
    <w:rsid w:val="00C06F41"/>
    <w:rsid w:val="00C140FD"/>
    <w:rsid w:val="00C1451A"/>
    <w:rsid w:val="00C1594F"/>
    <w:rsid w:val="00C15B17"/>
    <w:rsid w:val="00C1778C"/>
    <w:rsid w:val="00C20484"/>
    <w:rsid w:val="00C220BF"/>
    <w:rsid w:val="00C22EA8"/>
    <w:rsid w:val="00C2303B"/>
    <w:rsid w:val="00C25932"/>
    <w:rsid w:val="00C33E4F"/>
    <w:rsid w:val="00C369D9"/>
    <w:rsid w:val="00C3756B"/>
    <w:rsid w:val="00C41661"/>
    <w:rsid w:val="00C41E3D"/>
    <w:rsid w:val="00C42DD5"/>
    <w:rsid w:val="00C458BA"/>
    <w:rsid w:val="00C46666"/>
    <w:rsid w:val="00C50832"/>
    <w:rsid w:val="00C51B62"/>
    <w:rsid w:val="00C520D6"/>
    <w:rsid w:val="00C5356B"/>
    <w:rsid w:val="00C53FB0"/>
    <w:rsid w:val="00C54996"/>
    <w:rsid w:val="00C57E83"/>
    <w:rsid w:val="00C62D83"/>
    <w:rsid w:val="00C62FC6"/>
    <w:rsid w:val="00C63702"/>
    <w:rsid w:val="00C63743"/>
    <w:rsid w:val="00C640B2"/>
    <w:rsid w:val="00C64268"/>
    <w:rsid w:val="00C64330"/>
    <w:rsid w:val="00C6477C"/>
    <w:rsid w:val="00C67815"/>
    <w:rsid w:val="00C67BC3"/>
    <w:rsid w:val="00C70A0F"/>
    <w:rsid w:val="00C71EBD"/>
    <w:rsid w:val="00C73C38"/>
    <w:rsid w:val="00C7463D"/>
    <w:rsid w:val="00C8078A"/>
    <w:rsid w:val="00C81FA3"/>
    <w:rsid w:val="00C832FE"/>
    <w:rsid w:val="00C8429B"/>
    <w:rsid w:val="00C848C3"/>
    <w:rsid w:val="00C84A70"/>
    <w:rsid w:val="00C85E77"/>
    <w:rsid w:val="00C87B6D"/>
    <w:rsid w:val="00C91621"/>
    <w:rsid w:val="00C91A58"/>
    <w:rsid w:val="00C92527"/>
    <w:rsid w:val="00C927FA"/>
    <w:rsid w:val="00C945EC"/>
    <w:rsid w:val="00C9782B"/>
    <w:rsid w:val="00CA002C"/>
    <w:rsid w:val="00CA067A"/>
    <w:rsid w:val="00CA302D"/>
    <w:rsid w:val="00CA3F7E"/>
    <w:rsid w:val="00CA403D"/>
    <w:rsid w:val="00CA47F4"/>
    <w:rsid w:val="00CA5D5C"/>
    <w:rsid w:val="00CA623E"/>
    <w:rsid w:val="00CA6750"/>
    <w:rsid w:val="00CB07C1"/>
    <w:rsid w:val="00CB1419"/>
    <w:rsid w:val="00CB2E3F"/>
    <w:rsid w:val="00CB34F4"/>
    <w:rsid w:val="00CB4C42"/>
    <w:rsid w:val="00CB6A9C"/>
    <w:rsid w:val="00CB75AE"/>
    <w:rsid w:val="00CB7FF5"/>
    <w:rsid w:val="00CC10C2"/>
    <w:rsid w:val="00CC2F29"/>
    <w:rsid w:val="00CC5762"/>
    <w:rsid w:val="00CC6FE1"/>
    <w:rsid w:val="00CC725A"/>
    <w:rsid w:val="00CD1CA5"/>
    <w:rsid w:val="00CD1D4F"/>
    <w:rsid w:val="00CD1E6B"/>
    <w:rsid w:val="00CD4192"/>
    <w:rsid w:val="00CD430C"/>
    <w:rsid w:val="00CD511A"/>
    <w:rsid w:val="00CD6316"/>
    <w:rsid w:val="00CE2123"/>
    <w:rsid w:val="00CE247B"/>
    <w:rsid w:val="00CE3B96"/>
    <w:rsid w:val="00CE3C0B"/>
    <w:rsid w:val="00CE5344"/>
    <w:rsid w:val="00CE6C54"/>
    <w:rsid w:val="00CE6D8B"/>
    <w:rsid w:val="00CE7A0C"/>
    <w:rsid w:val="00CF006A"/>
    <w:rsid w:val="00CF5462"/>
    <w:rsid w:val="00CF72D8"/>
    <w:rsid w:val="00D012DB"/>
    <w:rsid w:val="00D04EB9"/>
    <w:rsid w:val="00D06442"/>
    <w:rsid w:val="00D064F9"/>
    <w:rsid w:val="00D076DC"/>
    <w:rsid w:val="00D1444A"/>
    <w:rsid w:val="00D14E47"/>
    <w:rsid w:val="00D15252"/>
    <w:rsid w:val="00D16848"/>
    <w:rsid w:val="00D16DA7"/>
    <w:rsid w:val="00D16FDD"/>
    <w:rsid w:val="00D170BD"/>
    <w:rsid w:val="00D17B8A"/>
    <w:rsid w:val="00D21351"/>
    <w:rsid w:val="00D220A2"/>
    <w:rsid w:val="00D244CF"/>
    <w:rsid w:val="00D2749B"/>
    <w:rsid w:val="00D31A1B"/>
    <w:rsid w:val="00D320BA"/>
    <w:rsid w:val="00D362FC"/>
    <w:rsid w:val="00D3668E"/>
    <w:rsid w:val="00D36694"/>
    <w:rsid w:val="00D37986"/>
    <w:rsid w:val="00D4041C"/>
    <w:rsid w:val="00D4124F"/>
    <w:rsid w:val="00D4151B"/>
    <w:rsid w:val="00D4255D"/>
    <w:rsid w:val="00D4351C"/>
    <w:rsid w:val="00D449A0"/>
    <w:rsid w:val="00D44A1C"/>
    <w:rsid w:val="00D466F2"/>
    <w:rsid w:val="00D54402"/>
    <w:rsid w:val="00D56B66"/>
    <w:rsid w:val="00D61C28"/>
    <w:rsid w:val="00D630AC"/>
    <w:rsid w:val="00D633F6"/>
    <w:rsid w:val="00D66DBC"/>
    <w:rsid w:val="00D70EB7"/>
    <w:rsid w:val="00D72102"/>
    <w:rsid w:val="00D72201"/>
    <w:rsid w:val="00D72860"/>
    <w:rsid w:val="00D72BA6"/>
    <w:rsid w:val="00D73103"/>
    <w:rsid w:val="00D73202"/>
    <w:rsid w:val="00D7454A"/>
    <w:rsid w:val="00D74C27"/>
    <w:rsid w:val="00D750B7"/>
    <w:rsid w:val="00D754D5"/>
    <w:rsid w:val="00D7638F"/>
    <w:rsid w:val="00D82F7A"/>
    <w:rsid w:val="00D9115B"/>
    <w:rsid w:val="00D9443F"/>
    <w:rsid w:val="00D94903"/>
    <w:rsid w:val="00D968D4"/>
    <w:rsid w:val="00D97317"/>
    <w:rsid w:val="00DA122D"/>
    <w:rsid w:val="00DA169E"/>
    <w:rsid w:val="00DA2EC4"/>
    <w:rsid w:val="00DA48FB"/>
    <w:rsid w:val="00DA57AF"/>
    <w:rsid w:val="00DB006D"/>
    <w:rsid w:val="00DB0658"/>
    <w:rsid w:val="00DB100B"/>
    <w:rsid w:val="00DB170D"/>
    <w:rsid w:val="00DB3D52"/>
    <w:rsid w:val="00DB4327"/>
    <w:rsid w:val="00DB6296"/>
    <w:rsid w:val="00DB64ED"/>
    <w:rsid w:val="00DB69AA"/>
    <w:rsid w:val="00DB6BC8"/>
    <w:rsid w:val="00DB7DE1"/>
    <w:rsid w:val="00DC11A7"/>
    <w:rsid w:val="00DC1770"/>
    <w:rsid w:val="00DC187F"/>
    <w:rsid w:val="00DC2333"/>
    <w:rsid w:val="00DC404E"/>
    <w:rsid w:val="00DC58BA"/>
    <w:rsid w:val="00DC6826"/>
    <w:rsid w:val="00DC7A73"/>
    <w:rsid w:val="00DD224F"/>
    <w:rsid w:val="00DD2E37"/>
    <w:rsid w:val="00DD30FD"/>
    <w:rsid w:val="00DD4664"/>
    <w:rsid w:val="00DD47EA"/>
    <w:rsid w:val="00DD562E"/>
    <w:rsid w:val="00DD5F1B"/>
    <w:rsid w:val="00DD5F2E"/>
    <w:rsid w:val="00DD6F70"/>
    <w:rsid w:val="00DE2E44"/>
    <w:rsid w:val="00DE463A"/>
    <w:rsid w:val="00DE52F6"/>
    <w:rsid w:val="00DE53E8"/>
    <w:rsid w:val="00DE77CD"/>
    <w:rsid w:val="00DF1A81"/>
    <w:rsid w:val="00DF3B1D"/>
    <w:rsid w:val="00E00D97"/>
    <w:rsid w:val="00E0153C"/>
    <w:rsid w:val="00E02866"/>
    <w:rsid w:val="00E03737"/>
    <w:rsid w:val="00E045CC"/>
    <w:rsid w:val="00E078C6"/>
    <w:rsid w:val="00E07ECE"/>
    <w:rsid w:val="00E1057B"/>
    <w:rsid w:val="00E123CB"/>
    <w:rsid w:val="00E12A13"/>
    <w:rsid w:val="00E15F29"/>
    <w:rsid w:val="00E1645D"/>
    <w:rsid w:val="00E16AEE"/>
    <w:rsid w:val="00E16AFF"/>
    <w:rsid w:val="00E17CAA"/>
    <w:rsid w:val="00E2040E"/>
    <w:rsid w:val="00E20860"/>
    <w:rsid w:val="00E2142C"/>
    <w:rsid w:val="00E22D06"/>
    <w:rsid w:val="00E2500D"/>
    <w:rsid w:val="00E30424"/>
    <w:rsid w:val="00E30BFD"/>
    <w:rsid w:val="00E3158F"/>
    <w:rsid w:val="00E32B40"/>
    <w:rsid w:val="00E33FB4"/>
    <w:rsid w:val="00E34524"/>
    <w:rsid w:val="00E34DBC"/>
    <w:rsid w:val="00E379B3"/>
    <w:rsid w:val="00E4032F"/>
    <w:rsid w:val="00E405ED"/>
    <w:rsid w:val="00E41958"/>
    <w:rsid w:val="00E42370"/>
    <w:rsid w:val="00E434ED"/>
    <w:rsid w:val="00E46A0B"/>
    <w:rsid w:val="00E46F9F"/>
    <w:rsid w:val="00E478F1"/>
    <w:rsid w:val="00E47D0D"/>
    <w:rsid w:val="00E5082B"/>
    <w:rsid w:val="00E50DEB"/>
    <w:rsid w:val="00E54617"/>
    <w:rsid w:val="00E54949"/>
    <w:rsid w:val="00E54987"/>
    <w:rsid w:val="00E551E2"/>
    <w:rsid w:val="00E5572F"/>
    <w:rsid w:val="00E56E9E"/>
    <w:rsid w:val="00E5762B"/>
    <w:rsid w:val="00E57CE6"/>
    <w:rsid w:val="00E57D33"/>
    <w:rsid w:val="00E60CAA"/>
    <w:rsid w:val="00E60EF3"/>
    <w:rsid w:val="00E60FB6"/>
    <w:rsid w:val="00E612EC"/>
    <w:rsid w:val="00E61DF6"/>
    <w:rsid w:val="00E62E0D"/>
    <w:rsid w:val="00E62E8F"/>
    <w:rsid w:val="00E62FAE"/>
    <w:rsid w:val="00E6539A"/>
    <w:rsid w:val="00E70247"/>
    <w:rsid w:val="00E71403"/>
    <w:rsid w:val="00E73615"/>
    <w:rsid w:val="00E73B30"/>
    <w:rsid w:val="00E74B58"/>
    <w:rsid w:val="00E82A2A"/>
    <w:rsid w:val="00E835AB"/>
    <w:rsid w:val="00E83A31"/>
    <w:rsid w:val="00E87F0D"/>
    <w:rsid w:val="00E91BC2"/>
    <w:rsid w:val="00E93052"/>
    <w:rsid w:val="00E94972"/>
    <w:rsid w:val="00E967DB"/>
    <w:rsid w:val="00E9744C"/>
    <w:rsid w:val="00E97DF8"/>
    <w:rsid w:val="00E97E7D"/>
    <w:rsid w:val="00EA0716"/>
    <w:rsid w:val="00EA10A2"/>
    <w:rsid w:val="00EA5079"/>
    <w:rsid w:val="00EA51FA"/>
    <w:rsid w:val="00EA66DB"/>
    <w:rsid w:val="00EA67CA"/>
    <w:rsid w:val="00EA6855"/>
    <w:rsid w:val="00EA6E2C"/>
    <w:rsid w:val="00EB0237"/>
    <w:rsid w:val="00EB13C1"/>
    <w:rsid w:val="00EB3E74"/>
    <w:rsid w:val="00EB41E4"/>
    <w:rsid w:val="00EB463E"/>
    <w:rsid w:val="00EB5002"/>
    <w:rsid w:val="00EB6E0C"/>
    <w:rsid w:val="00EC0ED7"/>
    <w:rsid w:val="00EC15DB"/>
    <w:rsid w:val="00EC60C2"/>
    <w:rsid w:val="00EC76FF"/>
    <w:rsid w:val="00ED29E8"/>
    <w:rsid w:val="00ED367D"/>
    <w:rsid w:val="00ED3E36"/>
    <w:rsid w:val="00ED4A90"/>
    <w:rsid w:val="00ED5950"/>
    <w:rsid w:val="00ED7E37"/>
    <w:rsid w:val="00EE2805"/>
    <w:rsid w:val="00EE346D"/>
    <w:rsid w:val="00EE4170"/>
    <w:rsid w:val="00EE4868"/>
    <w:rsid w:val="00EE492A"/>
    <w:rsid w:val="00EE6A0F"/>
    <w:rsid w:val="00EF10D9"/>
    <w:rsid w:val="00EF2379"/>
    <w:rsid w:val="00EF322D"/>
    <w:rsid w:val="00EF60DA"/>
    <w:rsid w:val="00EF6BE4"/>
    <w:rsid w:val="00EF7270"/>
    <w:rsid w:val="00F0188B"/>
    <w:rsid w:val="00F034FA"/>
    <w:rsid w:val="00F03E4B"/>
    <w:rsid w:val="00F14E04"/>
    <w:rsid w:val="00F15834"/>
    <w:rsid w:val="00F17547"/>
    <w:rsid w:val="00F177BF"/>
    <w:rsid w:val="00F17FEA"/>
    <w:rsid w:val="00F20C1E"/>
    <w:rsid w:val="00F21097"/>
    <w:rsid w:val="00F211D0"/>
    <w:rsid w:val="00F21BFB"/>
    <w:rsid w:val="00F22A86"/>
    <w:rsid w:val="00F241F8"/>
    <w:rsid w:val="00F24254"/>
    <w:rsid w:val="00F27ECC"/>
    <w:rsid w:val="00F3024F"/>
    <w:rsid w:val="00F304C7"/>
    <w:rsid w:val="00F3288A"/>
    <w:rsid w:val="00F32E72"/>
    <w:rsid w:val="00F339BD"/>
    <w:rsid w:val="00F34214"/>
    <w:rsid w:val="00F40236"/>
    <w:rsid w:val="00F42189"/>
    <w:rsid w:val="00F4352F"/>
    <w:rsid w:val="00F52D04"/>
    <w:rsid w:val="00F549A1"/>
    <w:rsid w:val="00F57B14"/>
    <w:rsid w:val="00F6066D"/>
    <w:rsid w:val="00F61BAB"/>
    <w:rsid w:val="00F63585"/>
    <w:rsid w:val="00F671DF"/>
    <w:rsid w:val="00F67BEE"/>
    <w:rsid w:val="00F74A9C"/>
    <w:rsid w:val="00F7516D"/>
    <w:rsid w:val="00F75A21"/>
    <w:rsid w:val="00F83801"/>
    <w:rsid w:val="00F841E6"/>
    <w:rsid w:val="00F850AC"/>
    <w:rsid w:val="00F85903"/>
    <w:rsid w:val="00F859E4"/>
    <w:rsid w:val="00F87195"/>
    <w:rsid w:val="00F87CDB"/>
    <w:rsid w:val="00F91C6B"/>
    <w:rsid w:val="00F91F44"/>
    <w:rsid w:val="00F91FC1"/>
    <w:rsid w:val="00F93A4F"/>
    <w:rsid w:val="00F93ACA"/>
    <w:rsid w:val="00F94EAA"/>
    <w:rsid w:val="00F95B1E"/>
    <w:rsid w:val="00F96707"/>
    <w:rsid w:val="00F967C2"/>
    <w:rsid w:val="00F96EC5"/>
    <w:rsid w:val="00FA17D6"/>
    <w:rsid w:val="00FA39A8"/>
    <w:rsid w:val="00FA4426"/>
    <w:rsid w:val="00FA585C"/>
    <w:rsid w:val="00FA5942"/>
    <w:rsid w:val="00FA61EB"/>
    <w:rsid w:val="00FB63E3"/>
    <w:rsid w:val="00FB791B"/>
    <w:rsid w:val="00FC0D45"/>
    <w:rsid w:val="00FC2119"/>
    <w:rsid w:val="00FC37AC"/>
    <w:rsid w:val="00FC3948"/>
    <w:rsid w:val="00FC487E"/>
    <w:rsid w:val="00FC6404"/>
    <w:rsid w:val="00FC6909"/>
    <w:rsid w:val="00FC6BB4"/>
    <w:rsid w:val="00FD17CF"/>
    <w:rsid w:val="00FD2B16"/>
    <w:rsid w:val="00FD3460"/>
    <w:rsid w:val="00FD3540"/>
    <w:rsid w:val="00FD3B4A"/>
    <w:rsid w:val="00FD486B"/>
    <w:rsid w:val="00FE1EBF"/>
    <w:rsid w:val="00FE2F69"/>
    <w:rsid w:val="00FE35EB"/>
    <w:rsid w:val="00FE52D9"/>
    <w:rsid w:val="00FF0D33"/>
    <w:rsid w:val="00FF5F78"/>
    <w:rsid w:val="00FF6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7ED3"/>
  <w15:docId w15:val="{A2CD0DCC-196D-4D13-B509-95CF2B90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332E"/>
    <w:pPr>
      <w:spacing w:after="0" w:line="240" w:lineRule="auto"/>
    </w:pPr>
  </w:style>
  <w:style w:type="paragraph" w:styleId="Heading1">
    <w:name w:val="heading 1"/>
    <w:basedOn w:val="Normal"/>
    <w:next w:val="Normal"/>
    <w:link w:val="Heading1Char"/>
    <w:uiPriority w:val="9"/>
    <w:qFormat/>
    <w:rsid w:val="0079332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B3440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332E"/>
    <w:rPr>
      <w:sz w:val="20"/>
      <w:szCs w:val="20"/>
    </w:rPr>
  </w:style>
  <w:style w:type="character" w:customStyle="1" w:styleId="EndnoteTextChar">
    <w:name w:val="Endnote Text Char"/>
    <w:basedOn w:val="DefaultParagraphFont"/>
    <w:link w:val="EndnoteText"/>
    <w:uiPriority w:val="99"/>
    <w:semiHidden/>
    <w:rsid w:val="0079332E"/>
    <w:rPr>
      <w:sz w:val="20"/>
      <w:szCs w:val="20"/>
    </w:rPr>
  </w:style>
  <w:style w:type="character" w:styleId="EndnoteReference">
    <w:name w:val="endnote reference"/>
    <w:basedOn w:val="DefaultParagraphFont"/>
    <w:uiPriority w:val="99"/>
    <w:semiHidden/>
    <w:unhideWhenUsed/>
    <w:rsid w:val="0079332E"/>
    <w:rPr>
      <w:vertAlign w:val="superscript"/>
    </w:rPr>
  </w:style>
  <w:style w:type="character" w:customStyle="1" w:styleId="Heading1Char">
    <w:name w:val="Heading 1 Char"/>
    <w:basedOn w:val="DefaultParagraphFont"/>
    <w:link w:val="Heading1"/>
    <w:uiPriority w:val="9"/>
    <w:rsid w:val="0079332E"/>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79332E"/>
    <w:pPr>
      <w:ind w:left="720"/>
      <w:contextualSpacing/>
    </w:pPr>
  </w:style>
  <w:style w:type="character" w:styleId="Hyperlink">
    <w:name w:val="Hyperlink"/>
    <w:basedOn w:val="DefaultParagraphFont"/>
    <w:uiPriority w:val="99"/>
    <w:unhideWhenUsed/>
    <w:rsid w:val="0079332E"/>
    <w:rPr>
      <w:color w:val="0563C1" w:themeColor="hyperlink"/>
      <w:u w:val="single"/>
    </w:rPr>
  </w:style>
  <w:style w:type="character" w:styleId="CommentReference">
    <w:name w:val="annotation reference"/>
    <w:basedOn w:val="DefaultParagraphFont"/>
    <w:uiPriority w:val="99"/>
    <w:semiHidden/>
    <w:unhideWhenUsed/>
    <w:rsid w:val="0079332E"/>
    <w:rPr>
      <w:sz w:val="16"/>
      <w:szCs w:val="16"/>
    </w:rPr>
  </w:style>
  <w:style w:type="paragraph" w:styleId="CommentText">
    <w:name w:val="annotation text"/>
    <w:basedOn w:val="Normal"/>
    <w:link w:val="CommentTextChar"/>
    <w:uiPriority w:val="99"/>
    <w:unhideWhenUsed/>
    <w:rsid w:val="0079332E"/>
    <w:rPr>
      <w:sz w:val="20"/>
      <w:szCs w:val="20"/>
    </w:rPr>
  </w:style>
  <w:style w:type="character" w:customStyle="1" w:styleId="CommentTextChar">
    <w:name w:val="Comment Text Char"/>
    <w:basedOn w:val="DefaultParagraphFont"/>
    <w:link w:val="CommentText"/>
    <w:uiPriority w:val="99"/>
    <w:rsid w:val="0079332E"/>
    <w:rPr>
      <w:sz w:val="20"/>
      <w:szCs w:val="20"/>
    </w:rPr>
  </w:style>
  <w:style w:type="paragraph" w:styleId="BalloonText">
    <w:name w:val="Balloon Text"/>
    <w:basedOn w:val="Normal"/>
    <w:link w:val="BalloonTextChar"/>
    <w:uiPriority w:val="99"/>
    <w:semiHidden/>
    <w:unhideWhenUsed/>
    <w:rsid w:val="007933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32E"/>
    <w:rPr>
      <w:rFonts w:ascii="Segoe UI" w:hAnsi="Segoe UI" w:cs="Segoe UI"/>
      <w:sz w:val="18"/>
      <w:szCs w:val="18"/>
    </w:rPr>
  </w:style>
  <w:style w:type="table" w:styleId="TableGrid">
    <w:name w:val="Table Grid"/>
    <w:basedOn w:val="TableNormal"/>
    <w:uiPriority w:val="39"/>
    <w:rsid w:val="00793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7B14"/>
    <w:pPr>
      <w:tabs>
        <w:tab w:val="center" w:pos="4680"/>
        <w:tab w:val="right" w:pos="9360"/>
      </w:tabs>
    </w:pPr>
  </w:style>
  <w:style w:type="character" w:customStyle="1" w:styleId="HeaderChar">
    <w:name w:val="Header Char"/>
    <w:basedOn w:val="DefaultParagraphFont"/>
    <w:link w:val="Header"/>
    <w:uiPriority w:val="99"/>
    <w:rsid w:val="00F57B14"/>
  </w:style>
  <w:style w:type="paragraph" w:styleId="Footer">
    <w:name w:val="footer"/>
    <w:basedOn w:val="Normal"/>
    <w:link w:val="FooterChar"/>
    <w:uiPriority w:val="99"/>
    <w:unhideWhenUsed/>
    <w:rsid w:val="00F57B14"/>
    <w:pPr>
      <w:tabs>
        <w:tab w:val="center" w:pos="4680"/>
        <w:tab w:val="right" w:pos="9360"/>
      </w:tabs>
    </w:pPr>
  </w:style>
  <w:style w:type="character" w:customStyle="1" w:styleId="FooterChar">
    <w:name w:val="Footer Char"/>
    <w:basedOn w:val="DefaultParagraphFont"/>
    <w:link w:val="Footer"/>
    <w:uiPriority w:val="99"/>
    <w:rsid w:val="00F57B14"/>
  </w:style>
  <w:style w:type="paragraph" w:styleId="CommentSubject">
    <w:name w:val="annotation subject"/>
    <w:basedOn w:val="CommentText"/>
    <w:next w:val="CommentText"/>
    <w:link w:val="CommentSubjectChar"/>
    <w:uiPriority w:val="99"/>
    <w:semiHidden/>
    <w:unhideWhenUsed/>
    <w:rsid w:val="004353F9"/>
    <w:rPr>
      <w:b/>
      <w:bCs/>
    </w:rPr>
  </w:style>
  <w:style w:type="character" w:customStyle="1" w:styleId="CommentSubjectChar">
    <w:name w:val="Comment Subject Char"/>
    <w:basedOn w:val="CommentTextChar"/>
    <w:link w:val="CommentSubject"/>
    <w:uiPriority w:val="99"/>
    <w:semiHidden/>
    <w:rsid w:val="004353F9"/>
    <w:rPr>
      <w:b/>
      <w:bCs/>
      <w:sz w:val="20"/>
      <w:szCs w:val="20"/>
    </w:rPr>
  </w:style>
  <w:style w:type="paragraph" w:styleId="NormalWeb">
    <w:name w:val="Normal (Web)"/>
    <w:basedOn w:val="Normal"/>
    <w:uiPriority w:val="99"/>
    <w:unhideWhenUsed/>
    <w:rsid w:val="00B978B2"/>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109FD"/>
    <w:rPr>
      <w:color w:val="954F72" w:themeColor="followedHyperlink"/>
      <w:u w:val="single"/>
    </w:rPr>
  </w:style>
  <w:style w:type="character" w:customStyle="1" w:styleId="ipa">
    <w:name w:val="ipa"/>
    <w:basedOn w:val="DefaultParagraphFont"/>
    <w:rsid w:val="007941D4"/>
  </w:style>
  <w:style w:type="character" w:customStyle="1" w:styleId="Heading2Char">
    <w:name w:val="Heading 2 Char"/>
    <w:basedOn w:val="DefaultParagraphFont"/>
    <w:link w:val="Heading2"/>
    <w:uiPriority w:val="9"/>
    <w:rsid w:val="00B3440D"/>
    <w:rPr>
      <w:rFonts w:asciiTheme="majorHAnsi" w:eastAsiaTheme="majorEastAsia" w:hAnsiTheme="majorHAnsi" w:cstheme="majorBidi"/>
      <w:b/>
      <w:bCs/>
      <w:color w:val="5B9BD5" w:themeColor="accent1"/>
      <w:sz w:val="26"/>
      <w:szCs w:val="26"/>
    </w:rPr>
  </w:style>
  <w:style w:type="character" w:styleId="Strong">
    <w:name w:val="Strong"/>
    <w:basedOn w:val="DefaultParagraphFont"/>
    <w:qFormat/>
    <w:rsid w:val="00B3440D"/>
    <w:rPr>
      <w:b/>
      <w:bCs/>
    </w:rPr>
  </w:style>
  <w:style w:type="character" w:styleId="Emphasis">
    <w:name w:val="Emphasis"/>
    <w:basedOn w:val="DefaultParagraphFont"/>
    <w:qFormat/>
    <w:rsid w:val="00B3440D"/>
    <w:rPr>
      <w:i/>
      <w:iCs/>
    </w:rPr>
  </w:style>
  <w:style w:type="paragraph" w:styleId="FootnoteText">
    <w:name w:val="footnote text"/>
    <w:basedOn w:val="Normal"/>
    <w:link w:val="FootnoteTextChar"/>
    <w:uiPriority w:val="99"/>
    <w:semiHidden/>
    <w:unhideWhenUsed/>
    <w:rsid w:val="0040438C"/>
    <w:rPr>
      <w:sz w:val="20"/>
      <w:szCs w:val="20"/>
    </w:rPr>
  </w:style>
  <w:style w:type="character" w:customStyle="1" w:styleId="FootnoteTextChar">
    <w:name w:val="Footnote Text Char"/>
    <w:basedOn w:val="DefaultParagraphFont"/>
    <w:link w:val="FootnoteText"/>
    <w:uiPriority w:val="99"/>
    <w:semiHidden/>
    <w:rsid w:val="0040438C"/>
    <w:rPr>
      <w:sz w:val="20"/>
      <w:szCs w:val="20"/>
    </w:rPr>
  </w:style>
  <w:style w:type="character" w:styleId="FootnoteReference">
    <w:name w:val="footnote reference"/>
    <w:basedOn w:val="DefaultParagraphFont"/>
    <w:uiPriority w:val="99"/>
    <w:semiHidden/>
    <w:unhideWhenUsed/>
    <w:rsid w:val="0040438C"/>
    <w:rPr>
      <w:vertAlign w:val="superscript"/>
    </w:rPr>
  </w:style>
  <w:style w:type="character" w:customStyle="1" w:styleId="UnresolvedMention1">
    <w:name w:val="Unresolved Mention1"/>
    <w:basedOn w:val="DefaultParagraphFont"/>
    <w:uiPriority w:val="99"/>
    <w:semiHidden/>
    <w:unhideWhenUsed/>
    <w:rsid w:val="006556C4"/>
    <w:rPr>
      <w:color w:val="605E5C"/>
      <w:shd w:val="clear" w:color="auto" w:fill="E1DFDD"/>
    </w:rPr>
  </w:style>
  <w:style w:type="paragraph" w:styleId="NoSpacing">
    <w:name w:val="No Spacing"/>
    <w:uiPriority w:val="1"/>
    <w:qFormat/>
    <w:rsid w:val="00224134"/>
    <w:pPr>
      <w:spacing w:after="0" w:line="240" w:lineRule="auto"/>
    </w:pPr>
  </w:style>
  <w:style w:type="paragraph" w:styleId="Revision">
    <w:name w:val="Revision"/>
    <w:hidden/>
    <w:uiPriority w:val="99"/>
    <w:semiHidden/>
    <w:rsid w:val="00903CED"/>
    <w:pPr>
      <w:spacing w:after="0" w:line="240" w:lineRule="auto"/>
    </w:pPr>
  </w:style>
  <w:style w:type="paragraph" w:customStyle="1" w:styleId="gmail-m8190790891701797961msolistparagraph">
    <w:name w:val="gmail-m_8190790891701797961msolistparagraph"/>
    <w:basedOn w:val="Normal"/>
    <w:rsid w:val="00E94972"/>
    <w:pPr>
      <w:spacing w:before="100" w:beforeAutospacing="1" w:after="100" w:afterAutospacing="1"/>
    </w:pPr>
    <w:rPr>
      <w:rFonts w:ascii="Calibri" w:eastAsiaTheme="minorEastAsia" w:hAnsi="Calibri" w:cs="Calibri"/>
    </w:rPr>
  </w:style>
  <w:style w:type="character" w:customStyle="1" w:styleId="blueten1">
    <w:name w:val="blueten1"/>
    <w:basedOn w:val="DefaultParagraphFont"/>
    <w:rsid w:val="0076797D"/>
  </w:style>
  <w:style w:type="paragraph" w:customStyle="1" w:styleId="Default">
    <w:name w:val="Default"/>
    <w:rsid w:val="0076797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ef-journal">
    <w:name w:val="ref-journal"/>
    <w:basedOn w:val="DefaultParagraphFont"/>
    <w:rsid w:val="000B2B2F"/>
  </w:style>
  <w:style w:type="character" w:customStyle="1" w:styleId="ref-vol">
    <w:name w:val="ref-vol"/>
    <w:basedOn w:val="DefaultParagraphFont"/>
    <w:rsid w:val="000B2B2F"/>
  </w:style>
  <w:style w:type="character" w:customStyle="1" w:styleId="highwire-citation-authors">
    <w:name w:val="highwire-citation-authors"/>
    <w:basedOn w:val="DefaultParagraphFont"/>
    <w:rsid w:val="00694D7C"/>
  </w:style>
  <w:style w:type="character" w:customStyle="1" w:styleId="highwire-citation-author">
    <w:name w:val="highwire-citation-author"/>
    <w:basedOn w:val="DefaultParagraphFont"/>
    <w:rsid w:val="00694D7C"/>
  </w:style>
  <w:style w:type="character" w:customStyle="1" w:styleId="nlm-given-names">
    <w:name w:val="nlm-given-names"/>
    <w:basedOn w:val="DefaultParagraphFont"/>
    <w:rsid w:val="00694D7C"/>
  </w:style>
  <w:style w:type="character" w:customStyle="1" w:styleId="nlm-surname">
    <w:name w:val="nlm-surname"/>
    <w:basedOn w:val="DefaultParagraphFont"/>
    <w:rsid w:val="00694D7C"/>
  </w:style>
  <w:style w:type="character" w:customStyle="1" w:styleId="highwire-cite-metadata-journal">
    <w:name w:val="highwire-cite-metadata-journal"/>
    <w:basedOn w:val="DefaultParagraphFont"/>
    <w:rsid w:val="00694D7C"/>
  </w:style>
  <w:style w:type="character" w:customStyle="1" w:styleId="highwire-cite-metadata-pages">
    <w:name w:val="highwire-cite-metadata-pages"/>
    <w:basedOn w:val="DefaultParagraphFont"/>
    <w:rsid w:val="00694D7C"/>
  </w:style>
  <w:style w:type="character" w:customStyle="1" w:styleId="highwire-cite-metadata-doi">
    <w:name w:val="highwire-cite-metadata-doi"/>
    <w:basedOn w:val="DefaultParagraphFont"/>
    <w:rsid w:val="00694D7C"/>
  </w:style>
  <w:style w:type="character" w:customStyle="1" w:styleId="doilabel">
    <w:name w:val="doi_label"/>
    <w:basedOn w:val="DefaultParagraphFont"/>
    <w:rsid w:val="00694D7C"/>
  </w:style>
  <w:style w:type="character" w:customStyle="1" w:styleId="sr-only">
    <w:name w:val="sr-only"/>
    <w:basedOn w:val="DefaultParagraphFont"/>
    <w:rsid w:val="00E71403"/>
  </w:style>
  <w:style w:type="character" w:customStyle="1" w:styleId="m3770260344465067755msoendnotereference">
    <w:name w:val="m_3770260344465067755msoendnotereference"/>
    <w:basedOn w:val="DefaultParagraphFont"/>
    <w:rsid w:val="0045613A"/>
  </w:style>
  <w:style w:type="character" w:customStyle="1" w:styleId="UnresolvedMention2">
    <w:name w:val="Unresolved Mention2"/>
    <w:basedOn w:val="DefaultParagraphFont"/>
    <w:uiPriority w:val="99"/>
    <w:semiHidden/>
    <w:unhideWhenUsed/>
    <w:rsid w:val="00C63743"/>
    <w:rPr>
      <w:color w:val="605E5C"/>
      <w:shd w:val="clear" w:color="auto" w:fill="E1DFDD"/>
    </w:rPr>
  </w:style>
  <w:style w:type="character" w:customStyle="1" w:styleId="UnresolvedMention">
    <w:name w:val="Unresolved Mention"/>
    <w:basedOn w:val="DefaultParagraphFont"/>
    <w:uiPriority w:val="99"/>
    <w:semiHidden/>
    <w:unhideWhenUsed/>
    <w:rsid w:val="00FC3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4643">
      <w:bodyDiv w:val="1"/>
      <w:marLeft w:val="0"/>
      <w:marRight w:val="0"/>
      <w:marTop w:val="0"/>
      <w:marBottom w:val="0"/>
      <w:divBdr>
        <w:top w:val="none" w:sz="0" w:space="0" w:color="auto"/>
        <w:left w:val="none" w:sz="0" w:space="0" w:color="auto"/>
        <w:bottom w:val="none" w:sz="0" w:space="0" w:color="auto"/>
        <w:right w:val="none" w:sz="0" w:space="0" w:color="auto"/>
      </w:divBdr>
    </w:div>
    <w:div w:id="337660821">
      <w:bodyDiv w:val="1"/>
      <w:marLeft w:val="0"/>
      <w:marRight w:val="0"/>
      <w:marTop w:val="0"/>
      <w:marBottom w:val="0"/>
      <w:divBdr>
        <w:top w:val="none" w:sz="0" w:space="0" w:color="auto"/>
        <w:left w:val="none" w:sz="0" w:space="0" w:color="auto"/>
        <w:bottom w:val="none" w:sz="0" w:space="0" w:color="auto"/>
        <w:right w:val="none" w:sz="0" w:space="0" w:color="auto"/>
      </w:divBdr>
    </w:div>
    <w:div w:id="379403580">
      <w:bodyDiv w:val="1"/>
      <w:marLeft w:val="0"/>
      <w:marRight w:val="0"/>
      <w:marTop w:val="0"/>
      <w:marBottom w:val="0"/>
      <w:divBdr>
        <w:top w:val="none" w:sz="0" w:space="0" w:color="auto"/>
        <w:left w:val="none" w:sz="0" w:space="0" w:color="auto"/>
        <w:bottom w:val="none" w:sz="0" w:space="0" w:color="auto"/>
        <w:right w:val="none" w:sz="0" w:space="0" w:color="auto"/>
      </w:divBdr>
    </w:div>
    <w:div w:id="438989242">
      <w:bodyDiv w:val="1"/>
      <w:marLeft w:val="0"/>
      <w:marRight w:val="0"/>
      <w:marTop w:val="0"/>
      <w:marBottom w:val="0"/>
      <w:divBdr>
        <w:top w:val="none" w:sz="0" w:space="0" w:color="auto"/>
        <w:left w:val="none" w:sz="0" w:space="0" w:color="auto"/>
        <w:bottom w:val="none" w:sz="0" w:space="0" w:color="auto"/>
        <w:right w:val="none" w:sz="0" w:space="0" w:color="auto"/>
      </w:divBdr>
      <w:divsChild>
        <w:div w:id="1185749374">
          <w:marLeft w:val="0"/>
          <w:marRight w:val="0"/>
          <w:marTop w:val="0"/>
          <w:marBottom w:val="0"/>
          <w:divBdr>
            <w:top w:val="none" w:sz="0" w:space="0" w:color="auto"/>
            <w:left w:val="none" w:sz="0" w:space="0" w:color="auto"/>
            <w:bottom w:val="none" w:sz="0" w:space="0" w:color="auto"/>
            <w:right w:val="none" w:sz="0" w:space="0" w:color="auto"/>
          </w:divBdr>
          <w:divsChild>
            <w:div w:id="860897259">
              <w:marLeft w:val="0"/>
              <w:marRight w:val="0"/>
              <w:marTop w:val="0"/>
              <w:marBottom w:val="0"/>
              <w:divBdr>
                <w:top w:val="none" w:sz="0" w:space="0" w:color="auto"/>
                <w:left w:val="none" w:sz="0" w:space="0" w:color="auto"/>
                <w:bottom w:val="none" w:sz="0" w:space="0" w:color="auto"/>
                <w:right w:val="none" w:sz="0" w:space="0" w:color="auto"/>
              </w:divBdr>
            </w:div>
          </w:divsChild>
        </w:div>
        <w:div w:id="244456268">
          <w:marLeft w:val="0"/>
          <w:marRight w:val="0"/>
          <w:marTop w:val="0"/>
          <w:marBottom w:val="0"/>
          <w:divBdr>
            <w:top w:val="none" w:sz="0" w:space="0" w:color="auto"/>
            <w:left w:val="none" w:sz="0" w:space="0" w:color="auto"/>
            <w:bottom w:val="none" w:sz="0" w:space="0" w:color="auto"/>
            <w:right w:val="none" w:sz="0" w:space="0" w:color="auto"/>
          </w:divBdr>
        </w:div>
        <w:div w:id="870266711">
          <w:marLeft w:val="0"/>
          <w:marRight w:val="0"/>
          <w:marTop w:val="0"/>
          <w:marBottom w:val="0"/>
          <w:divBdr>
            <w:top w:val="none" w:sz="0" w:space="0" w:color="auto"/>
            <w:left w:val="none" w:sz="0" w:space="0" w:color="auto"/>
            <w:bottom w:val="none" w:sz="0" w:space="0" w:color="auto"/>
            <w:right w:val="none" w:sz="0" w:space="0" w:color="auto"/>
          </w:divBdr>
        </w:div>
      </w:divsChild>
    </w:div>
    <w:div w:id="801263666">
      <w:bodyDiv w:val="1"/>
      <w:marLeft w:val="0"/>
      <w:marRight w:val="0"/>
      <w:marTop w:val="0"/>
      <w:marBottom w:val="0"/>
      <w:divBdr>
        <w:top w:val="none" w:sz="0" w:space="0" w:color="auto"/>
        <w:left w:val="none" w:sz="0" w:space="0" w:color="auto"/>
        <w:bottom w:val="none" w:sz="0" w:space="0" w:color="auto"/>
        <w:right w:val="none" w:sz="0" w:space="0" w:color="auto"/>
      </w:divBdr>
      <w:divsChild>
        <w:div w:id="1920944831">
          <w:marLeft w:val="0"/>
          <w:marRight w:val="0"/>
          <w:marTop w:val="0"/>
          <w:marBottom w:val="0"/>
          <w:divBdr>
            <w:top w:val="none" w:sz="0" w:space="0" w:color="auto"/>
            <w:left w:val="none" w:sz="0" w:space="0" w:color="auto"/>
            <w:bottom w:val="none" w:sz="0" w:space="0" w:color="auto"/>
            <w:right w:val="none" w:sz="0" w:space="0" w:color="auto"/>
          </w:divBdr>
          <w:divsChild>
            <w:div w:id="1241596942">
              <w:marLeft w:val="0"/>
              <w:marRight w:val="0"/>
              <w:marTop w:val="0"/>
              <w:marBottom w:val="0"/>
              <w:divBdr>
                <w:top w:val="none" w:sz="0" w:space="0" w:color="auto"/>
                <w:left w:val="none" w:sz="0" w:space="0" w:color="auto"/>
                <w:bottom w:val="none" w:sz="0" w:space="0" w:color="auto"/>
                <w:right w:val="none" w:sz="0" w:space="0" w:color="auto"/>
              </w:divBdr>
              <w:divsChild>
                <w:div w:id="1878547357">
                  <w:marLeft w:val="-225"/>
                  <w:marRight w:val="-225"/>
                  <w:marTop w:val="0"/>
                  <w:marBottom w:val="0"/>
                  <w:divBdr>
                    <w:top w:val="none" w:sz="0" w:space="0" w:color="auto"/>
                    <w:left w:val="none" w:sz="0" w:space="0" w:color="auto"/>
                    <w:bottom w:val="none" w:sz="0" w:space="0" w:color="auto"/>
                    <w:right w:val="none" w:sz="0" w:space="0" w:color="auto"/>
                  </w:divBdr>
                  <w:divsChild>
                    <w:div w:id="64256795">
                      <w:marLeft w:val="0"/>
                      <w:marRight w:val="0"/>
                      <w:marTop w:val="0"/>
                      <w:marBottom w:val="0"/>
                      <w:divBdr>
                        <w:top w:val="none" w:sz="0" w:space="0" w:color="auto"/>
                        <w:left w:val="none" w:sz="0" w:space="0" w:color="auto"/>
                        <w:bottom w:val="none" w:sz="0" w:space="0" w:color="auto"/>
                        <w:right w:val="none" w:sz="0" w:space="0" w:color="auto"/>
                      </w:divBdr>
                      <w:divsChild>
                        <w:div w:id="1408073467">
                          <w:marLeft w:val="0"/>
                          <w:marRight w:val="0"/>
                          <w:marTop w:val="0"/>
                          <w:marBottom w:val="0"/>
                          <w:divBdr>
                            <w:top w:val="none" w:sz="0" w:space="0" w:color="auto"/>
                            <w:left w:val="none" w:sz="0" w:space="0" w:color="auto"/>
                            <w:bottom w:val="none" w:sz="0" w:space="0" w:color="auto"/>
                            <w:right w:val="none" w:sz="0" w:space="0" w:color="auto"/>
                          </w:divBdr>
                          <w:divsChild>
                            <w:div w:id="1195390692">
                              <w:marLeft w:val="0"/>
                              <w:marRight w:val="0"/>
                              <w:marTop w:val="0"/>
                              <w:marBottom w:val="0"/>
                              <w:divBdr>
                                <w:top w:val="none" w:sz="0" w:space="0" w:color="auto"/>
                                <w:left w:val="none" w:sz="0" w:space="0" w:color="auto"/>
                                <w:bottom w:val="none" w:sz="0" w:space="0" w:color="auto"/>
                                <w:right w:val="none" w:sz="0" w:space="0" w:color="auto"/>
                              </w:divBdr>
                              <w:divsChild>
                                <w:div w:id="1329750942">
                                  <w:marLeft w:val="0"/>
                                  <w:marRight w:val="0"/>
                                  <w:marTop w:val="0"/>
                                  <w:marBottom w:val="0"/>
                                  <w:divBdr>
                                    <w:top w:val="none" w:sz="0" w:space="0" w:color="auto"/>
                                    <w:left w:val="none" w:sz="0" w:space="0" w:color="auto"/>
                                    <w:bottom w:val="none" w:sz="0" w:space="0" w:color="auto"/>
                                    <w:right w:val="none" w:sz="0" w:space="0" w:color="auto"/>
                                  </w:divBdr>
                                  <w:divsChild>
                                    <w:div w:id="464667401">
                                      <w:marLeft w:val="0"/>
                                      <w:marRight w:val="0"/>
                                      <w:marTop w:val="0"/>
                                      <w:marBottom w:val="0"/>
                                      <w:divBdr>
                                        <w:top w:val="none" w:sz="0" w:space="0" w:color="auto"/>
                                        <w:left w:val="none" w:sz="0" w:space="0" w:color="auto"/>
                                        <w:bottom w:val="none" w:sz="0" w:space="0" w:color="auto"/>
                                        <w:right w:val="none" w:sz="0" w:space="0" w:color="auto"/>
                                      </w:divBdr>
                                      <w:divsChild>
                                        <w:div w:id="969364577">
                                          <w:marLeft w:val="0"/>
                                          <w:marRight w:val="0"/>
                                          <w:marTop w:val="0"/>
                                          <w:marBottom w:val="0"/>
                                          <w:divBdr>
                                            <w:top w:val="none" w:sz="0" w:space="0" w:color="auto"/>
                                            <w:left w:val="none" w:sz="0" w:space="0" w:color="auto"/>
                                            <w:bottom w:val="none" w:sz="0" w:space="0" w:color="auto"/>
                                            <w:right w:val="none" w:sz="0" w:space="0" w:color="auto"/>
                                          </w:divBdr>
                                          <w:divsChild>
                                            <w:div w:id="385102666">
                                              <w:marLeft w:val="0"/>
                                              <w:marRight w:val="0"/>
                                              <w:marTop w:val="0"/>
                                              <w:marBottom w:val="0"/>
                                              <w:divBdr>
                                                <w:top w:val="none" w:sz="0" w:space="0" w:color="auto"/>
                                                <w:left w:val="none" w:sz="0" w:space="0" w:color="auto"/>
                                                <w:bottom w:val="none" w:sz="0" w:space="0" w:color="auto"/>
                                                <w:right w:val="none" w:sz="0" w:space="0" w:color="auto"/>
                                              </w:divBdr>
                                              <w:divsChild>
                                                <w:div w:id="7923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951220">
      <w:bodyDiv w:val="1"/>
      <w:marLeft w:val="0"/>
      <w:marRight w:val="0"/>
      <w:marTop w:val="0"/>
      <w:marBottom w:val="0"/>
      <w:divBdr>
        <w:top w:val="none" w:sz="0" w:space="0" w:color="auto"/>
        <w:left w:val="none" w:sz="0" w:space="0" w:color="auto"/>
        <w:bottom w:val="none" w:sz="0" w:space="0" w:color="auto"/>
        <w:right w:val="none" w:sz="0" w:space="0" w:color="auto"/>
      </w:divBdr>
    </w:div>
    <w:div w:id="1106583001">
      <w:bodyDiv w:val="1"/>
      <w:marLeft w:val="0"/>
      <w:marRight w:val="0"/>
      <w:marTop w:val="0"/>
      <w:marBottom w:val="0"/>
      <w:divBdr>
        <w:top w:val="none" w:sz="0" w:space="0" w:color="auto"/>
        <w:left w:val="none" w:sz="0" w:space="0" w:color="auto"/>
        <w:bottom w:val="none" w:sz="0" w:space="0" w:color="auto"/>
        <w:right w:val="none" w:sz="0" w:space="0" w:color="auto"/>
      </w:divBdr>
    </w:div>
    <w:div w:id="1127359941">
      <w:bodyDiv w:val="1"/>
      <w:marLeft w:val="0"/>
      <w:marRight w:val="0"/>
      <w:marTop w:val="0"/>
      <w:marBottom w:val="0"/>
      <w:divBdr>
        <w:top w:val="none" w:sz="0" w:space="0" w:color="auto"/>
        <w:left w:val="none" w:sz="0" w:space="0" w:color="auto"/>
        <w:bottom w:val="none" w:sz="0" w:space="0" w:color="auto"/>
        <w:right w:val="none" w:sz="0" w:space="0" w:color="auto"/>
      </w:divBdr>
    </w:div>
    <w:div w:id="1132676483">
      <w:bodyDiv w:val="1"/>
      <w:marLeft w:val="0"/>
      <w:marRight w:val="0"/>
      <w:marTop w:val="0"/>
      <w:marBottom w:val="0"/>
      <w:divBdr>
        <w:top w:val="none" w:sz="0" w:space="0" w:color="auto"/>
        <w:left w:val="none" w:sz="0" w:space="0" w:color="auto"/>
        <w:bottom w:val="none" w:sz="0" w:space="0" w:color="auto"/>
        <w:right w:val="none" w:sz="0" w:space="0" w:color="auto"/>
      </w:divBdr>
    </w:div>
    <w:div w:id="1169174273">
      <w:bodyDiv w:val="1"/>
      <w:marLeft w:val="0"/>
      <w:marRight w:val="0"/>
      <w:marTop w:val="0"/>
      <w:marBottom w:val="0"/>
      <w:divBdr>
        <w:top w:val="none" w:sz="0" w:space="0" w:color="auto"/>
        <w:left w:val="none" w:sz="0" w:space="0" w:color="auto"/>
        <w:bottom w:val="none" w:sz="0" w:space="0" w:color="auto"/>
        <w:right w:val="none" w:sz="0" w:space="0" w:color="auto"/>
      </w:divBdr>
    </w:div>
    <w:div w:id="1457261318">
      <w:bodyDiv w:val="1"/>
      <w:marLeft w:val="0"/>
      <w:marRight w:val="0"/>
      <w:marTop w:val="0"/>
      <w:marBottom w:val="0"/>
      <w:divBdr>
        <w:top w:val="none" w:sz="0" w:space="0" w:color="auto"/>
        <w:left w:val="none" w:sz="0" w:space="0" w:color="auto"/>
        <w:bottom w:val="none" w:sz="0" w:space="0" w:color="auto"/>
        <w:right w:val="none" w:sz="0" w:space="0" w:color="auto"/>
      </w:divBdr>
    </w:div>
    <w:div w:id="1507941762">
      <w:bodyDiv w:val="1"/>
      <w:marLeft w:val="0"/>
      <w:marRight w:val="0"/>
      <w:marTop w:val="0"/>
      <w:marBottom w:val="0"/>
      <w:divBdr>
        <w:top w:val="none" w:sz="0" w:space="0" w:color="auto"/>
        <w:left w:val="none" w:sz="0" w:space="0" w:color="auto"/>
        <w:bottom w:val="none" w:sz="0" w:space="0" w:color="auto"/>
        <w:right w:val="none" w:sz="0" w:space="0" w:color="auto"/>
      </w:divBdr>
      <w:divsChild>
        <w:div w:id="6948383">
          <w:marLeft w:val="0"/>
          <w:marRight w:val="0"/>
          <w:marTop w:val="0"/>
          <w:marBottom w:val="0"/>
          <w:divBdr>
            <w:top w:val="none" w:sz="0" w:space="0" w:color="auto"/>
            <w:left w:val="none" w:sz="0" w:space="0" w:color="auto"/>
            <w:bottom w:val="none" w:sz="0" w:space="0" w:color="auto"/>
            <w:right w:val="none" w:sz="0" w:space="0" w:color="auto"/>
          </w:divBdr>
          <w:divsChild>
            <w:div w:id="1173951112">
              <w:marLeft w:val="0"/>
              <w:marRight w:val="0"/>
              <w:marTop w:val="0"/>
              <w:marBottom w:val="0"/>
              <w:divBdr>
                <w:top w:val="none" w:sz="0" w:space="0" w:color="auto"/>
                <w:left w:val="none" w:sz="0" w:space="0" w:color="auto"/>
                <w:bottom w:val="none" w:sz="0" w:space="0" w:color="auto"/>
                <w:right w:val="none" w:sz="0" w:space="0" w:color="auto"/>
              </w:divBdr>
              <w:divsChild>
                <w:div w:id="877158302">
                  <w:marLeft w:val="0"/>
                  <w:marRight w:val="0"/>
                  <w:marTop w:val="0"/>
                  <w:marBottom w:val="0"/>
                  <w:divBdr>
                    <w:top w:val="none" w:sz="0" w:space="0" w:color="auto"/>
                    <w:left w:val="none" w:sz="0" w:space="0" w:color="auto"/>
                    <w:bottom w:val="none" w:sz="0" w:space="0" w:color="auto"/>
                    <w:right w:val="none" w:sz="0" w:space="0" w:color="auto"/>
                  </w:divBdr>
                  <w:divsChild>
                    <w:div w:id="511264207">
                      <w:marLeft w:val="0"/>
                      <w:marRight w:val="0"/>
                      <w:marTop w:val="0"/>
                      <w:marBottom w:val="0"/>
                      <w:divBdr>
                        <w:top w:val="none" w:sz="0" w:space="0" w:color="auto"/>
                        <w:left w:val="none" w:sz="0" w:space="0" w:color="auto"/>
                        <w:bottom w:val="none" w:sz="0" w:space="0" w:color="auto"/>
                        <w:right w:val="none" w:sz="0" w:space="0" w:color="auto"/>
                      </w:divBdr>
                      <w:divsChild>
                        <w:div w:id="1524787845">
                          <w:marLeft w:val="0"/>
                          <w:marRight w:val="0"/>
                          <w:marTop w:val="0"/>
                          <w:marBottom w:val="0"/>
                          <w:divBdr>
                            <w:top w:val="none" w:sz="0" w:space="0" w:color="auto"/>
                            <w:left w:val="none" w:sz="0" w:space="0" w:color="auto"/>
                            <w:bottom w:val="none" w:sz="0" w:space="0" w:color="auto"/>
                            <w:right w:val="none" w:sz="0" w:space="0" w:color="auto"/>
                          </w:divBdr>
                          <w:divsChild>
                            <w:div w:id="1559321649">
                              <w:marLeft w:val="0"/>
                              <w:marRight w:val="0"/>
                              <w:marTop w:val="0"/>
                              <w:marBottom w:val="0"/>
                              <w:divBdr>
                                <w:top w:val="none" w:sz="0" w:space="0" w:color="auto"/>
                                <w:left w:val="none" w:sz="0" w:space="0" w:color="auto"/>
                                <w:bottom w:val="none" w:sz="0" w:space="0" w:color="auto"/>
                                <w:right w:val="none" w:sz="0" w:space="0" w:color="auto"/>
                              </w:divBdr>
                              <w:divsChild>
                                <w:div w:id="1412696477">
                                  <w:marLeft w:val="0"/>
                                  <w:marRight w:val="0"/>
                                  <w:marTop w:val="0"/>
                                  <w:marBottom w:val="0"/>
                                  <w:divBdr>
                                    <w:top w:val="none" w:sz="0" w:space="0" w:color="auto"/>
                                    <w:left w:val="none" w:sz="0" w:space="0" w:color="auto"/>
                                    <w:bottom w:val="none" w:sz="0" w:space="0" w:color="auto"/>
                                    <w:right w:val="none" w:sz="0" w:space="0" w:color="auto"/>
                                  </w:divBdr>
                                  <w:divsChild>
                                    <w:div w:id="15571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680">
      <w:bodyDiv w:val="1"/>
      <w:marLeft w:val="0"/>
      <w:marRight w:val="0"/>
      <w:marTop w:val="0"/>
      <w:marBottom w:val="0"/>
      <w:divBdr>
        <w:top w:val="none" w:sz="0" w:space="0" w:color="auto"/>
        <w:left w:val="none" w:sz="0" w:space="0" w:color="auto"/>
        <w:bottom w:val="none" w:sz="0" w:space="0" w:color="auto"/>
        <w:right w:val="none" w:sz="0" w:space="0" w:color="auto"/>
      </w:divBdr>
      <w:divsChild>
        <w:div w:id="1424304997">
          <w:marLeft w:val="-225"/>
          <w:marRight w:val="-225"/>
          <w:marTop w:val="0"/>
          <w:marBottom w:val="0"/>
          <w:divBdr>
            <w:top w:val="none" w:sz="0" w:space="0" w:color="auto"/>
            <w:left w:val="none" w:sz="0" w:space="0" w:color="auto"/>
            <w:bottom w:val="none" w:sz="0" w:space="0" w:color="auto"/>
            <w:right w:val="none" w:sz="0" w:space="0" w:color="auto"/>
          </w:divBdr>
          <w:divsChild>
            <w:div w:id="20577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09460">
      <w:bodyDiv w:val="1"/>
      <w:marLeft w:val="0"/>
      <w:marRight w:val="0"/>
      <w:marTop w:val="0"/>
      <w:marBottom w:val="0"/>
      <w:divBdr>
        <w:top w:val="none" w:sz="0" w:space="0" w:color="auto"/>
        <w:left w:val="none" w:sz="0" w:space="0" w:color="auto"/>
        <w:bottom w:val="none" w:sz="0" w:space="0" w:color="auto"/>
        <w:right w:val="none" w:sz="0" w:space="0" w:color="auto"/>
      </w:divBdr>
    </w:div>
    <w:div w:id="1777092520">
      <w:bodyDiv w:val="1"/>
      <w:marLeft w:val="0"/>
      <w:marRight w:val="0"/>
      <w:marTop w:val="0"/>
      <w:marBottom w:val="0"/>
      <w:divBdr>
        <w:top w:val="none" w:sz="0" w:space="0" w:color="auto"/>
        <w:left w:val="none" w:sz="0" w:space="0" w:color="auto"/>
        <w:bottom w:val="none" w:sz="0" w:space="0" w:color="auto"/>
        <w:right w:val="none" w:sz="0" w:space="0" w:color="auto"/>
      </w:divBdr>
    </w:div>
    <w:div w:id="1958876846">
      <w:bodyDiv w:val="1"/>
      <w:marLeft w:val="0"/>
      <w:marRight w:val="0"/>
      <w:marTop w:val="0"/>
      <w:marBottom w:val="0"/>
      <w:divBdr>
        <w:top w:val="none" w:sz="0" w:space="0" w:color="auto"/>
        <w:left w:val="none" w:sz="0" w:space="0" w:color="auto"/>
        <w:bottom w:val="none" w:sz="0" w:space="0" w:color="auto"/>
        <w:right w:val="none" w:sz="0" w:space="0" w:color="auto"/>
      </w:divBdr>
    </w:div>
    <w:div w:id="201826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journals.lww.com/cmj/Abstract/publishahead/Analysis_of_factors_associated_with_disease.99363.aspx" TargetMode="External"/><Relationship Id="rId9" Type="http://schemas.openxmlformats.org/officeDocument/2006/relationships/hyperlink" Target="https://www.cdc.gov/coronavirus/2019-ncov/infection-control/control-recommendations.html" TargetMode="External"/><Relationship Id="rId10" Type="http://schemas.openxmlformats.org/officeDocument/2006/relationships/footer" Target="footer1.xml"/></Relationships>
</file>

<file path=word/_rels/endnotes.xml.rels><?xml version="1.0" encoding="UTF-8" standalone="yes"?>
<Relationships xmlns="http://schemas.openxmlformats.org/package/2006/relationships"><Relationship Id="rId9" Type="http://schemas.openxmlformats.org/officeDocument/2006/relationships/hyperlink" Target="http://www.collegiumramazzini.org/download/16_SixteenthCRStatement(2011).pdf" TargetMode="External"/><Relationship Id="rId20" Type="http://schemas.openxmlformats.org/officeDocument/2006/relationships/hyperlink" Target="http://www.osha.gov" TargetMode="External"/><Relationship Id="rId21" Type="http://schemas.openxmlformats.org/officeDocument/2006/relationships/hyperlink" Target="https://www.astm.org/" TargetMode="External"/><Relationship Id="rId22" Type="http://schemas.openxmlformats.org/officeDocument/2006/relationships/hyperlink" Target="http://ohtc.med.uoeh-u.ac.jp/inform/ICOHnewsletter/ICOH%20newsletter%20OH%20for%20HCW%206%202004.pdf" TargetMode="External"/><Relationship Id="rId23" Type="http://schemas.openxmlformats.org/officeDocument/2006/relationships/hyperlink" Target="http://www.who.int/healthsystems/strategy/everybodys_business.pdf?ua=1" TargetMode="External"/><Relationship Id="rId24" Type="http://schemas.openxmlformats.org/officeDocument/2006/relationships/hyperlink" Target="https://www.cpwr.com/sites/default/files/CPWR_Guidance_on_COVID.pdf" TargetMode="External"/><Relationship Id="rId25" Type="http://schemas.openxmlformats.org/officeDocument/2006/relationships/hyperlink" Target="http://www.cdc.gov/niosh/unp-intrecppe.htm" TargetMode="External"/><Relationship Id="rId10" Type="http://schemas.openxmlformats.org/officeDocument/2006/relationships/hyperlink" Target="https://www.pix11.com/news/coronavirus/covid-19-killing-nyc-transit-workers-at-staggering-rate" TargetMode="External"/><Relationship Id="rId11" Type="http://schemas.openxmlformats.org/officeDocument/2006/relationships/hyperlink" Target="https://untobaccocontrol.org/kh/waterpipes/covid-19/" TargetMode="External"/><Relationship Id="rId12" Type="http://schemas.openxmlformats.org/officeDocument/2006/relationships/hyperlink" Target="http://www.cidrap.umn.edu/news-perspective/2014/09/commentary-health-workers-need-optimal-respiratory-protection-ebola" TargetMode="External"/><Relationship Id="rId13" Type="http://schemas.openxmlformats.org/officeDocument/2006/relationships/hyperlink" Target="https://www.ncbi.nlm.nih.gov/pmc/articles/PMC7152922/" TargetMode="External"/><Relationship Id="rId14" Type="http://schemas.openxmlformats.org/officeDocument/2006/relationships/hyperlink" Target="https://dx.doi.org/10.1016%2Fj.bjoms.2020.04.015" TargetMode="External"/><Relationship Id="rId15" Type="http://schemas.openxmlformats.org/officeDocument/2006/relationships/hyperlink" Target="https://www.thelancet.com/journals/lancet/article/PIIS0140-6736(20)30211-7/fulltext" TargetMode="External"/><Relationship Id="rId16" Type="http://schemas.openxmlformats.org/officeDocument/2006/relationships/hyperlink" Target="https://en.wikipedia.org/wiki/The_Lancet" TargetMode="External"/><Relationship Id="rId17" Type="http://schemas.openxmlformats.org/officeDocument/2006/relationships/hyperlink" Target="https://en.wikipedia.org/wiki/Digital_object_identifier" TargetMode="External"/><Relationship Id="rId18" Type="http://schemas.openxmlformats.org/officeDocument/2006/relationships/hyperlink" Target="https://doi.org/10.1016%2FS0140-6736%2820%2930211-7" TargetMode="External"/><Relationship Id="rId19" Type="http://schemas.openxmlformats.org/officeDocument/2006/relationships/hyperlink" Target="https://www.cdc.gov/niosh/npptl/respirators/testing/NonNIOSHresults.html" TargetMode="External"/><Relationship Id="rId1" Type="http://schemas.openxmlformats.org/officeDocument/2006/relationships/hyperlink" Target="https://coronavirus.jhu.edu/map.html" TargetMode="External"/><Relationship Id="rId2" Type="http://schemas.openxmlformats.org/officeDocument/2006/relationships/hyperlink" Target="https://www" TargetMode="External"/><Relationship Id="rId3" Type="http://schemas.openxmlformats.org/officeDocument/2006/relationships/hyperlink" Target="https://www.forbes.com/sites/alexandrasternlicht/2020/04/16/smithfield-foods-becomes-largest-coronavirus-hotbed-in-united-states-south-dakota-governor-yet-to-mandate-stay-home-order/" TargetMode="External"/><Relationship Id="rId4" Type="http://schemas.openxmlformats.org/officeDocument/2006/relationships/hyperlink" Target="https://doi.org/10.1016/S0140-6736(20)30893-X" TargetMode="External"/><Relationship Id="rId5" Type="http://schemas.openxmlformats.org/officeDocument/2006/relationships/hyperlink" Target="https://apps.who.int/iris/bitstream/handle/10665/326126/WHO-MERS-RA-19.1-eng.pdf?ua=1" TargetMode="External"/><Relationship Id="rId6" Type="http://schemas.openxmlformats.org/officeDocument/2006/relationships/hyperlink" Target="http://dx.doi.org/10.15585/mmwr.mm6921e1" TargetMode="External"/><Relationship Id="rId7" Type="http://schemas.openxmlformats.org/officeDocument/2006/relationships/hyperlink" Target="http://dx.doi.org/10.15585/mmwr.mm6915e6" TargetMode="External"/><Relationship Id="rId8" Type="http://schemas.openxmlformats.org/officeDocument/2006/relationships/hyperlink" Target="https://fortune.com/2020/04/01/cruise-ships-out-of-florida-coronavirus-stuck-at-s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77DE5-4C9C-A745-8250-3FCCD014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7416</Words>
  <Characters>42274</Characters>
  <Application>Microsoft Macintosh Word</Application>
  <DocSecurity>0</DocSecurity>
  <Lines>352</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Toshiba</Company>
  <LinksUpToDate>false</LinksUpToDate>
  <CharactersWithSpaces>49591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Ringen;Rich Duffy</dc:creator>
  <cp:lastModifiedBy>Microsoft Office User</cp:lastModifiedBy>
  <cp:revision>2</cp:revision>
  <cp:lastPrinted>2014-12-31T16:21:00Z</cp:lastPrinted>
  <dcterms:created xsi:type="dcterms:W3CDTF">2020-05-04T13:58:00Z</dcterms:created>
  <dcterms:modified xsi:type="dcterms:W3CDTF">2020-05-04T13:58:00Z</dcterms:modified>
</cp:coreProperties>
</file>