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6E0" w:rsidRPr="005726E0" w:rsidRDefault="005726E0" w:rsidP="005726E0">
      <w:pPr>
        <w:spacing w:line="480" w:lineRule="auto"/>
        <w:contextualSpacing/>
        <w:rPr>
          <w:lang w:val="en-US"/>
        </w:rPr>
      </w:pPr>
      <w:r w:rsidRPr="005726E0">
        <w:rPr>
          <w:b/>
          <w:lang w:val="en-US"/>
        </w:rPr>
        <w:t xml:space="preserve">Supplemental table </w:t>
      </w:r>
      <w:r w:rsidR="00734788">
        <w:rPr>
          <w:b/>
          <w:lang w:val="en-US"/>
        </w:rPr>
        <w:t>1</w:t>
      </w:r>
      <w:bookmarkStart w:id="0" w:name="_GoBack"/>
      <w:bookmarkEnd w:id="0"/>
      <w:r>
        <w:rPr>
          <w:lang w:val="en-US"/>
        </w:rPr>
        <w:t xml:space="preserve">. </w:t>
      </w:r>
      <w:r w:rsidRPr="005726E0">
        <w:rPr>
          <w:lang w:val="en-US"/>
        </w:rPr>
        <w:t xml:space="preserve">Conceptual model </w:t>
      </w:r>
      <w:r w:rsidR="00027667">
        <w:rPr>
          <w:lang w:val="en-US"/>
        </w:rPr>
        <w:t>describing</w:t>
      </w:r>
      <w:r w:rsidRPr="005726E0">
        <w:rPr>
          <w:lang w:val="en-US"/>
        </w:rPr>
        <w:t xml:space="preserve"> the potential confounders in the exposure-mediator-outcome relationship.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66"/>
      </w:tblGrid>
      <w:tr w:rsidR="005726E0" w:rsidRPr="005726E0" w:rsidTr="00F03B56">
        <w:tc>
          <w:tcPr>
            <w:tcW w:w="9016" w:type="dxa"/>
            <w:tcBorders>
              <w:left w:val="nil"/>
              <w:bottom w:val="single" w:sz="4" w:space="0" w:color="auto"/>
              <w:right w:val="nil"/>
            </w:tcBorders>
          </w:tcPr>
          <w:p w:rsidR="005726E0" w:rsidRPr="00F03B56" w:rsidRDefault="005D27E5" w:rsidP="00F03B56">
            <w:pPr>
              <w:spacing w:line="480" w:lineRule="auto"/>
              <w:jc w:val="center"/>
              <w:rPr>
                <w:b/>
                <w:lang w:val="en-US"/>
              </w:rPr>
            </w:pPr>
            <w:r w:rsidRPr="00F03B56">
              <w:rPr>
                <w:b/>
                <w:lang w:val="en-US"/>
              </w:rPr>
              <w:t>P</w:t>
            </w:r>
            <w:r w:rsidRPr="00F03B56">
              <w:rPr>
                <w:b/>
                <w:lang w:val="en-US"/>
              </w:rPr>
              <w:t xml:space="preserve">otential confounders for </w:t>
            </w:r>
            <w:r w:rsidRPr="00F03B56">
              <w:rPr>
                <w:b/>
                <w:lang w:val="en-US"/>
              </w:rPr>
              <w:t>the relation between:</w:t>
            </w:r>
          </w:p>
        </w:tc>
      </w:tr>
      <w:tr w:rsidR="005726E0" w:rsidRPr="005726E0" w:rsidTr="00F03B56">
        <w:tc>
          <w:tcPr>
            <w:tcW w:w="9016" w:type="dxa"/>
            <w:tcBorders>
              <w:left w:val="nil"/>
              <w:bottom w:val="nil"/>
              <w:right w:val="nil"/>
            </w:tcBorders>
          </w:tcPr>
          <w:p w:rsidR="005726E0" w:rsidRPr="005726E0" w:rsidRDefault="005726E0" w:rsidP="005726E0">
            <w:pPr>
              <w:spacing w:line="480" w:lineRule="auto"/>
              <w:rPr>
                <w:b/>
                <w:lang w:val="en-US"/>
              </w:rPr>
            </w:pPr>
            <w:r w:rsidRPr="005726E0">
              <w:rPr>
                <w:b/>
                <w:lang w:val="en-US"/>
              </w:rPr>
              <w:t xml:space="preserve">physical workload and health behavior/BMI: </w:t>
            </w:r>
          </w:p>
        </w:tc>
      </w:tr>
      <w:tr w:rsidR="005726E0" w:rsidRPr="005726E0" w:rsidTr="00F03B56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:rsidR="005726E0" w:rsidRPr="005726E0" w:rsidRDefault="005726E0" w:rsidP="00CD21E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i/>
                <w:lang w:val="en-US"/>
              </w:rPr>
            </w:pPr>
            <w:r w:rsidRPr="005726E0">
              <w:rPr>
                <w:i/>
                <w:lang w:val="en-US"/>
              </w:rPr>
              <w:t>sociodemographic factors, e.g. age, sex, education, marital status, and ethnicity</w:t>
            </w:r>
          </w:p>
        </w:tc>
      </w:tr>
      <w:tr w:rsidR="005726E0" w:rsidRPr="005726E0" w:rsidTr="00F03B56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:rsidR="005726E0" w:rsidRPr="005726E0" w:rsidRDefault="005726E0" w:rsidP="00CD21E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i/>
                <w:lang w:val="en-US"/>
              </w:rPr>
            </w:pPr>
            <w:r w:rsidRPr="005726E0">
              <w:rPr>
                <w:i/>
                <w:lang w:val="en-US"/>
              </w:rPr>
              <w:t>health variables, e.g. subjective mental and physical health, chronic diseases</w:t>
            </w:r>
          </w:p>
        </w:tc>
      </w:tr>
      <w:tr w:rsidR="005726E0" w:rsidRPr="005726E0" w:rsidTr="00F03B56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:rsidR="005726E0" w:rsidRPr="005726E0" w:rsidRDefault="005726E0" w:rsidP="00CD21E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i/>
                <w:lang w:val="en-US"/>
              </w:rPr>
            </w:pPr>
            <w:r w:rsidRPr="005726E0">
              <w:rPr>
                <w:i/>
                <w:lang w:val="en-US"/>
              </w:rPr>
              <w:t>work-related factors, e.g. working hours, number of years in current job, job demands, job control, job strain, rewards, social support, job satisfaction and work insecurity</w:t>
            </w:r>
          </w:p>
        </w:tc>
      </w:tr>
      <w:tr w:rsidR="005726E0" w:rsidRPr="005726E0" w:rsidTr="00F03B56"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6E0" w:rsidRPr="005726E0" w:rsidRDefault="005726E0" w:rsidP="00CD21E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i/>
                <w:lang w:val="en-US"/>
              </w:rPr>
            </w:pPr>
            <w:r w:rsidRPr="005726E0">
              <w:rPr>
                <w:i/>
                <w:lang w:val="en-US"/>
              </w:rPr>
              <w:t>other health behaviors / BMI (not examined in the univariate analysis)</w:t>
            </w:r>
          </w:p>
        </w:tc>
      </w:tr>
      <w:tr w:rsidR="005726E0" w:rsidRPr="005726E0" w:rsidTr="00F03B56">
        <w:tc>
          <w:tcPr>
            <w:tcW w:w="9016" w:type="dxa"/>
            <w:tcBorders>
              <w:left w:val="nil"/>
              <w:bottom w:val="single" w:sz="4" w:space="0" w:color="auto"/>
              <w:right w:val="nil"/>
            </w:tcBorders>
          </w:tcPr>
          <w:p w:rsidR="005726E0" w:rsidRPr="005726E0" w:rsidRDefault="005726E0" w:rsidP="005726E0">
            <w:pPr>
              <w:spacing w:line="480" w:lineRule="auto"/>
              <w:rPr>
                <w:b/>
                <w:lang w:val="en-US"/>
              </w:rPr>
            </w:pPr>
            <w:r w:rsidRPr="005726E0">
              <w:rPr>
                <w:b/>
                <w:lang w:val="en-US"/>
              </w:rPr>
              <w:t xml:space="preserve">health behavior/BMI and self-rated health: </w:t>
            </w:r>
          </w:p>
        </w:tc>
      </w:tr>
      <w:tr w:rsidR="005726E0" w:rsidRPr="005726E0" w:rsidTr="00F03B56">
        <w:tc>
          <w:tcPr>
            <w:tcW w:w="9016" w:type="dxa"/>
            <w:tcBorders>
              <w:left w:val="nil"/>
              <w:bottom w:val="nil"/>
              <w:right w:val="nil"/>
            </w:tcBorders>
          </w:tcPr>
          <w:p w:rsidR="005726E0" w:rsidRPr="005726E0" w:rsidRDefault="005726E0" w:rsidP="00CD21E7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i/>
                <w:lang w:val="en-US"/>
              </w:rPr>
            </w:pPr>
            <w:r w:rsidRPr="005726E0">
              <w:rPr>
                <w:i/>
                <w:lang w:val="en-US"/>
              </w:rPr>
              <w:t>sociodemographic factors e.g. age, sex, education, marital status, and ethnicity</w:t>
            </w:r>
          </w:p>
        </w:tc>
      </w:tr>
      <w:tr w:rsidR="005726E0" w:rsidRPr="005726E0" w:rsidTr="00F03B56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:rsidR="005726E0" w:rsidRPr="005726E0" w:rsidRDefault="005726E0" w:rsidP="00CD21E7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i/>
                <w:lang w:val="en-US"/>
              </w:rPr>
            </w:pPr>
            <w:r w:rsidRPr="005726E0">
              <w:rPr>
                <w:i/>
                <w:lang w:val="en-US"/>
              </w:rPr>
              <w:t>work-related factors, e.g. working hours, job demands, job strain, job satisfaction and work insecurity</w:t>
            </w:r>
          </w:p>
        </w:tc>
      </w:tr>
      <w:tr w:rsidR="005726E0" w:rsidRPr="005726E0" w:rsidTr="00F03B56">
        <w:tc>
          <w:tcPr>
            <w:tcW w:w="9016" w:type="dxa"/>
            <w:tcBorders>
              <w:top w:val="nil"/>
              <w:left w:val="nil"/>
              <w:right w:val="nil"/>
            </w:tcBorders>
          </w:tcPr>
          <w:p w:rsidR="005726E0" w:rsidRPr="005726E0" w:rsidRDefault="005726E0" w:rsidP="00CD21E7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i/>
                <w:lang w:val="en-US"/>
              </w:rPr>
            </w:pPr>
            <w:r w:rsidRPr="005726E0">
              <w:rPr>
                <w:i/>
                <w:lang w:val="en-US"/>
              </w:rPr>
              <w:t>other health behaviors / BMI (not examined in the univariate analysis)</w:t>
            </w:r>
          </w:p>
        </w:tc>
      </w:tr>
      <w:tr w:rsidR="005726E0" w:rsidRPr="005726E0" w:rsidTr="00F03B56">
        <w:tc>
          <w:tcPr>
            <w:tcW w:w="9016" w:type="dxa"/>
            <w:tcBorders>
              <w:left w:val="nil"/>
              <w:bottom w:val="single" w:sz="4" w:space="0" w:color="auto"/>
              <w:right w:val="nil"/>
            </w:tcBorders>
          </w:tcPr>
          <w:p w:rsidR="005726E0" w:rsidRPr="005726E0" w:rsidRDefault="005726E0" w:rsidP="005726E0">
            <w:pPr>
              <w:spacing w:line="480" w:lineRule="auto"/>
              <w:rPr>
                <w:b/>
                <w:lang w:val="en-US"/>
              </w:rPr>
            </w:pPr>
            <w:r w:rsidRPr="005726E0">
              <w:rPr>
                <w:b/>
                <w:lang w:val="en-US"/>
              </w:rPr>
              <w:t>physical workload and self-rated health:</w:t>
            </w:r>
          </w:p>
        </w:tc>
      </w:tr>
      <w:tr w:rsidR="005726E0" w:rsidRPr="005726E0" w:rsidTr="00F03B56">
        <w:tc>
          <w:tcPr>
            <w:tcW w:w="9016" w:type="dxa"/>
            <w:tcBorders>
              <w:left w:val="nil"/>
              <w:bottom w:val="nil"/>
              <w:right w:val="nil"/>
            </w:tcBorders>
          </w:tcPr>
          <w:p w:rsidR="005726E0" w:rsidRPr="005726E0" w:rsidRDefault="005726E0" w:rsidP="00CD21E7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i/>
                <w:lang w:val="en-US"/>
              </w:rPr>
            </w:pPr>
            <w:r w:rsidRPr="005726E0">
              <w:rPr>
                <w:i/>
                <w:lang w:val="en-US"/>
              </w:rPr>
              <w:t>sociodemographic factors e.g. age, sex, education, marital status, and ethnicit</w:t>
            </w:r>
            <w:r w:rsidR="00F03B56">
              <w:rPr>
                <w:i/>
                <w:lang w:val="en-US"/>
              </w:rPr>
              <w:t>y</w:t>
            </w:r>
          </w:p>
        </w:tc>
      </w:tr>
      <w:tr w:rsidR="005726E0" w:rsidRPr="005726E0" w:rsidTr="00F03B56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:rsidR="005726E0" w:rsidRPr="005726E0" w:rsidRDefault="005726E0" w:rsidP="00CD21E7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i/>
                <w:lang w:val="en-US"/>
              </w:rPr>
            </w:pPr>
            <w:r w:rsidRPr="005726E0">
              <w:rPr>
                <w:i/>
                <w:lang w:val="en-US"/>
              </w:rPr>
              <w:t>health behaviors / BMI, e.g. physical activity, BMI, smoking</w:t>
            </w:r>
          </w:p>
        </w:tc>
      </w:tr>
      <w:tr w:rsidR="005726E0" w:rsidRPr="005726E0" w:rsidTr="00F03B56">
        <w:tc>
          <w:tcPr>
            <w:tcW w:w="9016" w:type="dxa"/>
            <w:tcBorders>
              <w:top w:val="nil"/>
              <w:left w:val="nil"/>
              <w:right w:val="nil"/>
            </w:tcBorders>
          </w:tcPr>
          <w:p w:rsidR="005726E0" w:rsidRPr="005726E0" w:rsidRDefault="005726E0" w:rsidP="00CD21E7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i/>
                <w:lang w:val="en-US"/>
              </w:rPr>
            </w:pPr>
            <w:r w:rsidRPr="005726E0">
              <w:rPr>
                <w:i/>
                <w:lang w:val="en-US"/>
              </w:rPr>
              <w:t>work-related factors, e.g. working hours, number of years in current job, job demands, job control, job strain, rewards, social support, job satisfaction and work insecurity</w:t>
            </w:r>
          </w:p>
        </w:tc>
      </w:tr>
    </w:tbl>
    <w:p w:rsidR="005726E0" w:rsidRPr="005726E0" w:rsidRDefault="005726E0" w:rsidP="005726E0">
      <w:pPr>
        <w:rPr>
          <w:lang w:val="en-US"/>
        </w:rPr>
      </w:pPr>
    </w:p>
    <w:sectPr w:rsidR="005726E0" w:rsidRPr="005726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068B"/>
    <w:multiLevelType w:val="hybridMultilevel"/>
    <w:tmpl w:val="DE12142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3FC1C3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E36DE"/>
    <w:multiLevelType w:val="hybridMultilevel"/>
    <w:tmpl w:val="239449C6"/>
    <w:lvl w:ilvl="0" w:tplc="84F4EB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4A12BE"/>
    <w:multiLevelType w:val="hybridMultilevel"/>
    <w:tmpl w:val="6100CC38"/>
    <w:lvl w:ilvl="0" w:tplc="84F4EB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A32639"/>
    <w:multiLevelType w:val="hybridMultilevel"/>
    <w:tmpl w:val="335C9DF2"/>
    <w:lvl w:ilvl="0" w:tplc="84F4EB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E0"/>
    <w:rsid w:val="00027667"/>
    <w:rsid w:val="005726E0"/>
    <w:rsid w:val="005D27E5"/>
    <w:rsid w:val="00734788"/>
    <w:rsid w:val="008A3568"/>
    <w:rsid w:val="00B309D4"/>
    <w:rsid w:val="00ED663E"/>
    <w:rsid w:val="00F0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7603"/>
  <w15:chartTrackingRefBased/>
  <w15:docId w15:val="{0590153D-E253-4475-9C6A-0A1909C9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6E0"/>
    <w:pPr>
      <w:ind w:left="720"/>
      <w:contextualSpacing/>
    </w:pPr>
  </w:style>
  <w:style w:type="table" w:styleId="TableGrid">
    <w:name w:val="Table Grid"/>
    <w:basedOn w:val="TableNormal"/>
    <w:uiPriority w:val="39"/>
    <w:rsid w:val="00572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2236FA64</Template>
  <TotalTime>0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Proper</dc:creator>
  <cp:keywords/>
  <dc:description/>
  <cp:lastModifiedBy>Karin Proper</cp:lastModifiedBy>
  <cp:revision>2</cp:revision>
  <dcterms:created xsi:type="dcterms:W3CDTF">2020-04-24T12:18:00Z</dcterms:created>
  <dcterms:modified xsi:type="dcterms:W3CDTF">2020-04-24T12:18:00Z</dcterms:modified>
</cp:coreProperties>
</file>