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DE" w:rsidRDefault="006B6262" w:rsidP="00C7596F">
      <w:pPr>
        <w:spacing w:after="0" w:line="480" w:lineRule="auto"/>
        <w:rPr>
          <w:rFonts w:cs="Times New Roman"/>
          <w:sz w:val="20"/>
          <w:szCs w:val="20"/>
        </w:rPr>
      </w:pPr>
      <w:r>
        <w:rPr>
          <w:rFonts w:cs="Times New Roman"/>
          <w:sz w:val="20"/>
          <w:szCs w:val="20"/>
          <w:highlight w:val="yellow"/>
        </w:rPr>
        <w:t>SUPPLEMENTAL DIGITAL CONTENT #</w:t>
      </w:r>
      <w:r>
        <w:rPr>
          <w:rFonts w:cs="Times New Roman"/>
          <w:sz w:val="20"/>
          <w:szCs w:val="20"/>
        </w:rPr>
        <w:t>2</w:t>
      </w:r>
    </w:p>
    <w:p w:rsidR="00D24D71" w:rsidRPr="001931B1" w:rsidRDefault="00E67B34" w:rsidP="00C7596F">
      <w:pPr>
        <w:spacing w:after="0" w:line="480" w:lineRule="auto"/>
        <w:rPr>
          <w:rFonts w:cs="Times New Roman"/>
          <w:sz w:val="20"/>
          <w:szCs w:val="20"/>
        </w:rPr>
      </w:pPr>
      <w:r w:rsidRPr="001931B1">
        <w:rPr>
          <w:rFonts w:cs="Times New Roman"/>
          <w:sz w:val="20"/>
          <w:szCs w:val="20"/>
        </w:rPr>
        <w:t>Evidence Table of Significant Literature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531"/>
        <w:gridCol w:w="1367"/>
        <w:gridCol w:w="1530"/>
        <w:gridCol w:w="2790"/>
        <w:gridCol w:w="4823"/>
        <w:gridCol w:w="1135"/>
      </w:tblGrid>
      <w:tr w:rsidR="00B84DB5" w:rsidRPr="001931B1" w:rsidTr="00BE1E13">
        <w:trPr>
          <w:trHeight w:val="287"/>
        </w:trPr>
        <w:tc>
          <w:tcPr>
            <w:tcW w:w="1531" w:type="dxa"/>
            <w:vAlign w:val="center"/>
          </w:tcPr>
          <w:p w:rsidR="00DC076C" w:rsidRPr="001931B1" w:rsidRDefault="00DC076C" w:rsidP="00C7596F">
            <w:pPr>
              <w:spacing w:after="0" w:line="240" w:lineRule="auto"/>
              <w:jc w:val="center"/>
              <w:rPr>
                <w:rFonts w:cs="Times New Roman"/>
                <w:sz w:val="20"/>
                <w:szCs w:val="20"/>
              </w:rPr>
            </w:pPr>
            <w:r w:rsidRPr="001931B1">
              <w:rPr>
                <w:rFonts w:cs="Times New Roman"/>
                <w:sz w:val="20"/>
                <w:szCs w:val="20"/>
              </w:rPr>
              <w:t>Author(s) Year</w:t>
            </w:r>
          </w:p>
        </w:tc>
        <w:tc>
          <w:tcPr>
            <w:tcW w:w="1367" w:type="dxa"/>
            <w:vAlign w:val="center"/>
          </w:tcPr>
          <w:p w:rsidR="00DC076C" w:rsidRPr="001931B1" w:rsidRDefault="00DC076C" w:rsidP="00C7596F">
            <w:pPr>
              <w:spacing w:after="0" w:line="240" w:lineRule="auto"/>
              <w:jc w:val="center"/>
              <w:rPr>
                <w:rFonts w:cs="Times New Roman"/>
                <w:sz w:val="20"/>
                <w:szCs w:val="20"/>
              </w:rPr>
            </w:pPr>
            <w:r w:rsidRPr="001931B1">
              <w:rPr>
                <w:rFonts w:cs="Times New Roman"/>
                <w:sz w:val="20"/>
                <w:szCs w:val="20"/>
              </w:rPr>
              <w:t>Sample</w:t>
            </w:r>
          </w:p>
        </w:tc>
        <w:tc>
          <w:tcPr>
            <w:tcW w:w="1530" w:type="dxa"/>
            <w:vAlign w:val="center"/>
          </w:tcPr>
          <w:p w:rsidR="00DC076C" w:rsidRPr="001931B1" w:rsidRDefault="00C91387" w:rsidP="00C7596F">
            <w:pPr>
              <w:spacing w:after="0" w:line="240" w:lineRule="auto"/>
              <w:rPr>
                <w:rFonts w:cs="Times New Roman"/>
                <w:sz w:val="20"/>
                <w:szCs w:val="20"/>
              </w:rPr>
            </w:pPr>
            <w:r w:rsidRPr="001931B1">
              <w:rPr>
                <w:rFonts w:cs="Times New Roman"/>
                <w:sz w:val="20"/>
                <w:szCs w:val="20"/>
              </w:rPr>
              <w:t>Study Design</w:t>
            </w:r>
          </w:p>
        </w:tc>
        <w:tc>
          <w:tcPr>
            <w:tcW w:w="2790" w:type="dxa"/>
            <w:vAlign w:val="center"/>
          </w:tcPr>
          <w:p w:rsidR="00DC076C" w:rsidRPr="001931B1" w:rsidRDefault="00F02516" w:rsidP="00C7596F">
            <w:pPr>
              <w:spacing w:after="0" w:line="240" w:lineRule="auto"/>
              <w:jc w:val="center"/>
              <w:rPr>
                <w:rFonts w:cs="Times New Roman"/>
                <w:sz w:val="20"/>
                <w:szCs w:val="20"/>
              </w:rPr>
            </w:pPr>
            <w:r w:rsidRPr="001931B1">
              <w:rPr>
                <w:rFonts w:cs="Times New Roman"/>
                <w:sz w:val="20"/>
                <w:szCs w:val="20"/>
              </w:rPr>
              <w:t>Aim</w:t>
            </w:r>
            <w:r w:rsidR="001C5FAA" w:rsidRPr="001931B1">
              <w:rPr>
                <w:rFonts w:cs="Times New Roman"/>
                <w:sz w:val="20"/>
                <w:szCs w:val="20"/>
              </w:rPr>
              <w:t>(</w:t>
            </w:r>
            <w:r w:rsidRPr="001931B1">
              <w:rPr>
                <w:rFonts w:cs="Times New Roman"/>
                <w:sz w:val="20"/>
                <w:szCs w:val="20"/>
              </w:rPr>
              <w:t>s</w:t>
            </w:r>
            <w:r w:rsidR="001C5FAA" w:rsidRPr="001931B1">
              <w:rPr>
                <w:rFonts w:cs="Times New Roman"/>
                <w:sz w:val="20"/>
                <w:szCs w:val="20"/>
              </w:rPr>
              <w:t>)</w:t>
            </w:r>
            <w:r w:rsidRPr="001931B1">
              <w:rPr>
                <w:rFonts w:cs="Times New Roman"/>
                <w:sz w:val="20"/>
                <w:szCs w:val="20"/>
              </w:rPr>
              <w:t>/</w:t>
            </w:r>
            <w:r w:rsidR="00C91387" w:rsidRPr="001931B1">
              <w:rPr>
                <w:rFonts w:cs="Times New Roman"/>
                <w:sz w:val="20"/>
                <w:szCs w:val="20"/>
              </w:rPr>
              <w:t>Instruments</w:t>
            </w:r>
          </w:p>
        </w:tc>
        <w:tc>
          <w:tcPr>
            <w:tcW w:w="4823" w:type="dxa"/>
            <w:vAlign w:val="center"/>
          </w:tcPr>
          <w:p w:rsidR="00DC076C" w:rsidRPr="001931B1" w:rsidRDefault="001C5FAA" w:rsidP="00C7596F">
            <w:pPr>
              <w:spacing w:after="0" w:line="240" w:lineRule="auto"/>
              <w:jc w:val="center"/>
              <w:rPr>
                <w:rFonts w:cs="Times New Roman"/>
                <w:sz w:val="20"/>
                <w:szCs w:val="20"/>
              </w:rPr>
            </w:pPr>
            <w:r w:rsidRPr="001931B1">
              <w:rPr>
                <w:rFonts w:cs="Times New Roman"/>
                <w:sz w:val="20"/>
                <w:szCs w:val="20"/>
              </w:rPr>
              <w:t>Results/</w:t>
            </w:r>
            <w:r w:rsidR="00C91387" w:rsidRPr="001931B1">
              <w:rPr>
                <w:rFonts w:cs="Times New Roman"/>
                <w:sz w:val="20"/>
                <w:szCs w:val="20"/>
              </w:rPr>
              <w:t>Threats to Validity</w:t>
            </w:r>
          </w:p>
        </w:tc>
        <w:tc>
          <w:tcPr>
            <w:tcW w:w="1135" w:type="dxa"/>
            <w:vAlign w:val="center"/>
          </w:tcPr>
          <w:p w:rsidR="00DC076C" w:rsidRPr="001931B1" w:rsidRDefault="001C5FAA" w:rsidP="00C7596F">
            <w:pPr>
              <w:spacing w:after="0" w:line="240" w:lineRule="auto"/>
              <w:jc w:val="center"/>
              <w:rPr>
                <w:rFonts w:cs="Times New Roman"/>
                <w:sz w:val="20"/>
                <w:szCs w:val="20"/>
              </w:rPr>
            </w:pPr>
            <w:r w:rsidRPr="001931B1">
              <w:rPr>
                <w:rFonts w:cs="Times New Roman"/>
                <w:sz w:val="20"/>
                <w:szCs w:val="20"/>
              </w:rPr>
              <w:t xml:space="preserve">Level of </w:t>
            </w:r>
            <w:r w:rsidR="00C91387" w:rsidRPr="001931B1">
              <w:rPr>
                <w:rFonts w:cs="Times New Roman"/>
                <w:sz w:val="20"/>
                <w:szCs w:val="20"/>
              </w:rPr>
              <w:t>Scientific Quality</w:t>
            </w:r>
          </w:p>
        </w:tc>
      </w:tr>
      <w:tr w:rsidR="00B84DB5" w:rsidRPr="001931B1" w:rsidTr="00BE1E13">
        <w:trPr>
          <w:trHeight w:val="287"/>
        </w:trPr>
        <w:tc>
          <w:tcPr>
            <w:tcW w:w="1531" w:type="dxa"/>
          </w:tcPr>
          <w:p w:rsidR="00034992" w:rsidRPr="001931B1" w:rsidRDefault="00034992" w:rsidP="00C7596F">
            <w:pPr>
              <w:spacing w:after="0" w:line="240" w:lineRule="auto"/>
              <w:rPr>
                <w:rFonts w:eastAsia="Times New Roman" w:cs="Times New Roman"/>
                <w:sz w:val="20"/>
                <w:szCs w:val="20"/>
              </w:rPr>
            </w:pPr>
            <w:r w:rsidRPr="001931B1">
              <w:rPr>
                <w:rFonts w:eastAsia="Times New Roman" w:cs="Times New Roman"/>
                <w:sz w:val="20"/>
                <w:szCs w:val="20"/>
              </w:rPr>
              <w:t xml:space="preserve">Thomas, </w:t>
            </w:r>
            <w:proofErr w:type="spellStart"/>
            <w:r w:rsidRPr="001931B1">
              <w:rPr>
                <w:rFonts w:eastAsia="Times New Roman" w:cs="Times New Roman"/>
                <w:sz w:val="20"/>
                <w:szCs w:val="20"/>
              </w:rPr>
              <w:t>Ehret</w:t>
            </w:r>
            <w:proofErr w:type="spellEnd"/>
            <w:r w:rsidRPr="001931B1">
              <w:rPr>
                <w:rFonts w:eastAsia="Times New Roman" w:cs="Times New Roman"/>
                <w:sz w:val="20"/>
                <w:szCs w:val="20"/>
              </w:rPr>
              <w:t>, Ellis, Colon-</w:t>
            </w:r>
            <w:proofErr w:type="spellStart"/>
            <w:r w:rsidRPr="001931B1">
              <w:rPr>
                <w:rFonts w:eastAsia="Times New Roman" w:cs="Times New Roman"/>
                <w:sz w:val="20"/>
                <w:szCs w:val="20"/>
              </w:rPr>
              <w:t>Shoop</w:t>
            </w:r>
            <w:proofErr w:type="spellEnd"/>
            <w:r w:rsidRPr="001931B1">
              <w:rPr>
                <w:rFonts w:eastAsia="Times New Roman" w:cs="Times New Roman"/>
                <w:sz w:val="20"/>
                <w:szCs w:val="20"/>
              </w:rPr>
              <w:t>, Linton, &amp; Metz (2010)</w:t>
            </w:r>
          </w:p>
          <w:p w:rsidR="00034992" w:rsidRPr="001931B1" w:rsidRDefault="00034992" w:rsidP="00C7596F">
            <w:pPr>
              <w:spacing w:after="0" w:line="240" w:lineRule="auto"/>
              <w:rPr>
                <w:rFonts w:cs="Times New Roman"/>
                <w:sz w:val="20"/>
                <w:szCs w:val="20"/>
              </w:rPr>
            </w:pPr>
          </w:p>
        </w:tc>
        <w:tc>
          <w:tcPr>
            <w:tcW w:w="1367" w:type="dxa"/>
          </w:tcPr>
          <w:p w:rsidR="00034992" w:rsidRPr="001931B1" w:rsidRDefault="00034992" w:rsidP="00C7596F">
            <w:pPr>
              <w:spacing w:after="0" w:line="240" w:lineRule="auto"/>
              <w:rPr>
                <w:rFonts w:cs="Times New Roman"/>
                <w:sz w:val="20"/>
                <w:szCs w:val="20"/>
              </w:rPr>
            </w:pPr>
            <w:r w:rsidRPr="001931B1">
              <w:rPr>
                <w:rFonts w:eastAsia="Times New Roman" w:cs="Times New Roman"/>
                <w:sz w:val="20"/>
                <w:szCs w:val="20"/>
              </w:rPr>
              <w:t>240 patients</w:t>
            </w:r>
            <w:r w:rsidR="002C5956" w:rsidRPr="001931B1">
              <w:rPr>
                <w:rFonts w:eastAsia="Times New Roman" w:cs="Times New Roman"/>
                <w:sz w:val="20"/>
                <w:szCs w:val="20"/>
              </w:rPr>
              <w:t>:</w:t>
            </w:r>
            <w:r w:rsidRPr="001931B1">
              <w:rPr>
                <w:rFonts w:eastAsia="Times New Roman" w:cs="Times New Roman"/>
                <w:sz w:val="20"/>
                <w:szCs w:val="20"/>
              </w:rPr>
              <w:t xml:space="preserve"> </w:t>
            </w:r>
            <w:r w:rsidR="002C5956" w:rsidRPr="001931B1">
              <w:rPr>
                <w:rFonts w:eastAsia="Times New Roman" w:cs="Times New Roman"/>
                <w:sz w:val="20"/>
                <w:szCs w:val="20"/>
              </w:rPr>
              <w:t>65 patients, 64 nurses, 75 students, and 36 faculty</w:t>
            </w:r>
          </w:p>
        </w:tc>
        <w:tc>
          <w:tcPr>
            <w:tcW w:w="1530" w:type="dxa"/>
          </w:tcPr>
          <w:p w:rsidR="00034992" w:rsidRPr="001931B1" w:rsidRDefault="002C5956" w:rsidP="00C7596F">
            <w:pPr>
              <w:spacing w:after="0" w:line="240" w:lineRule="auto"/>
              <w:rPr>
                <w:rFonts w:cs="Times New Roman"/>
                <w:sz w:val="20"/>
                <w:szCs w:val="20"/>
              </w:rPr>
            </w:pPr>
            <w:r w:rsidRPr="001931B1">
              <w:rPr>
                <w:rFonts w:eastAsia="Times New Roman" w:cs="Times New Roman"/>
                <w:sz w:val="20"/>
                <w:szCs w:val="20"/>
              </w:rPr>
              <w:t>Descriptive Comparative Design</w:t>
            </w:r>
          </w:p>
        </w:tc>
        <w:tc>
          <w:tcPr>
            <w:tcW w:w="2790" w:type="dxa"/>
          </w:tcPr>
          <w:p w:rsidR="002C5956" w:rsidRPr="001931B1" w:rsidRDefault="002C5956" w:rsidP="00C7596F">
            <w:pPr>
              <w:autoSpaceDE w:val="0"/>
              <w:autoSpaceDN w:val="0"/>
              <w:adjustRightInd w:val="0"/>
              <w:spacing w:after="0" w:line="240" w:lineRule="auto"/>
              <w:rPr>
                <w:rFonts w:eastAsia="Times New Roman" w:cs="Times New Roman"/>
                <w:sz w:val="20"/>
                <w:szCs w:val="20"/>
              </w:rPr>
            </w:pPr>
            <w:r w:rsidRPr="001931B1">
              <w:rPr>
                <w:rFonts w:eastAsia="Times New Roman" w:cs="Times New Roman"/>
                <w:sz w:val="20"/>
                <w:szCs w:val="20"/>
              </w:rPr>
              <w:t>Aim: Examine the differences between students,</w:t>
            </w:r>
          </w:p>
          <w:p w:rsidR="002C5956" w:rsidRPr="001931B1" w:rsidRDefault="002C5956" w:rsidP="00C7596F">
            <w:pPr>
              <w:autoSpaceDE w:val="0"/>
              <w:autoSpaceDN w:val="0"/>
              <w:adjustRightInd w:val="0"/>
              <w:spacing w:after="0" w:line="240" w:lineRule="auto"/>
              <w:rPr>
                <w:rFonts w:eastAsia="Times New Roman" w:cs="Times New Roman"/>
                <w:sz w:val="20"/>
                <w:szCs w:val="20"/>
              </w:rPr>
            </w:pPr>
            <w:r w:rsidRPr="001931B1">
              <w:rPr>
                <w:rFonts w:eastAsia="Times New Roman" w:cs="Times New Roman"/>
                <w:sz w:val="20"/>
                <w:szCs w:val="20"/>
              </w:rPr>
              <w:t>nurses, faculty, and patient group perceptions</w:t>
            </w:r>
          </w:p>
          <w:p w:rsidR="002C5956" w:rsidRPr="001931B1" w:rsidRDefault="002C5956" w:rsidP="00C7596F">
            <w:pPr>
              <w:spacing w:after="0" w:line="240" w:lineRule="auto"/>
              <w:rPr>
                <w:rFonts w:eastAsia="Times New Roman" w:cs="Times New Roman"/>
                <w:sz w:val="20"/>
                <w:szCs w:val="20"/>
              </w:rPr>
            </w:pPr>
            <w:r w:rsidRPr="001931B1">
              <w:rPr>
                <w:rFonts w:eastAsia="Times New Roman" w:cs="Times New Roman"/>
                <w:sz w:val="20"/>
                <w:szCs w:val="20"/>
              </w:rPr>
              <w:t>of the nurse based on the nurse’s appearance</w:t>
            </w:r>
          </w:p>
          <w:p w:rsidR="00034992" w:rsidRPr="001931B1" w:rsidRDefault="002C5956" w:rsidP="00C7596F">
            <w:pPr>
              <w:spacing w:after="0" w:line="240" w:lineRule="auto"/>
              <w:rPr>
                <w:rFonts w:cs="Times New Roman"/>
                <w:sz w:val="20"/>
                <w:szCs w:val="20"/>
              </w:rPr>
            </w:pPr>
            <w:r w:rsidRPr="001931B1">
              <w:rPr>
                <w:rFonts w:eastAsia="Times New Roman" w:cs="Times New Roman"/>
                <w:sz w:val="20"/>
                <w:szCs w:val="20"/>
              </w:rPr>
              <w:t xml:space="preserve">Instrument: Self developed </w:t>
            </w:r>
            <w:r w:rsidR="00034992" w:rsidRPr="001931B1">
              <w:rPr>
                <w:rFonts w:eastAsia="Times New Roman" w:cs="Times New Roman"/>
                <w:sz w:val="20"/>
                <w:szCs w:val="20"/>
              </w:rPr>
              <w:t>Perceptions of nurse caring, skill, and knowledge</w:t>
            </w:r>
            <w:r w:rsidR="00EA3BE5" w:rsidRPr="001931B1">
              <w:rPr>
                <w:rFonts w:eastAsia="Times New Roman" w:cs="Times New Roman"/>
                <w:sz w:val="20"/>
                <w:szCs w:val="20"/>
              </w:rPr>
              <w:t xml:space="preserve"> survey</w:t>
            </w:r>
          </w:p>
        </w:tc>
        <w:tc>
          <w:tcPr>
            <w:tcW w:w="4823" w:type="dxa"/>
          </w:tcPr>
          <w:p w:rsidR="00034992" w:rsidRPr="001931B1" w:rsidRDefault="00034992" w:rsidP="00C7596F">
            <w:pPr>
              <w:pStyle w:val="ListParagraph"/>
              <w:numPr>
                <w:ilvl w:val="0"/>
                <w:numId w:val="18"/>
              </w:numPr>
              <w:autoSpaceDE w:val="0"/>
              <w:autoSpaceDN w:val="0"/>
              <w:adjustRightInd w:val="0"/>
              <w:spacing w:after="0" w:line="240" w:lineRule="auto"/>
              <w:ind w:left="0" w:firstLine="0"/>
              <w:rPr>
                <w:rFonts w:eastAsia="Times New Roman" w:cs="Times New Roman"/>
                <w:sz w:val="20"/>
                <w:szCs w:val="20"/>
              </w:rPr>
            </w:pPr>
            <w:r w:rsidRPr="001931B1">
              <w:rPr>
                <w:rFonts w:eastAsia="Times New Roman" w:cs="Times New Roman"/>
                <w:sz w:val="20"/>
                <w:szCs w:val="20"/>
              </w:rPr>
              <w:t xml:space="preserve">All participants: solid scrubs reflected more skilled </w:t>
            </w:r>
            <w:r w:rsidR="00B818D1" w:rsidRPr="001931B1">
              <w:rPr>
                <w:rFonts w:eastAsia="Times New Roman" w:cs="Times New Roman"/>
                <w:sz w:val="20"/>
                <w:szCs w:val="20"/>
              </w:rPr>
              <w:t>(mean solid = 3.3; mean print =3.0, mean T-shirt = 2.1; P = .05).</w:t>
            </w:r>
            <w:r w:rsidRPr="001931B1">
              <w:rPr>
                <w:rFonts w:eastAsia="Times New Roman" w:cs="Times New Roman"/>
                <w:sz w:val="20"/>
                <w:szCs w:val="20"/>
              </w:rPr>
              <w:t xml:space="preserve">and knowledge </w:t>
            </w:r>
            <w:r w:rsidR="00B818D1" w:rsidRPr="001931B1">
              <w:rPr>
                <w:rFonts w:eastAsia="Times New Roman" w:cs="Times New Roman"/>
                <w:sz w:val="20"/>
                <w:szCs w:val="20"/>
              </w:rPr>
              <w:t>(mean solid = 3.2; mean print = 3.1, mean T-shirt = 2.1; P = .05).</w:t>
            </w:r>
            <w:r w:rsidRPr="001931B1">
              <w:rPr>
                <w:rFonts w:eastAsia="Times New Roman" w:cs="Times New Roman"/>
                <w:sz w:val="20"/>
                <w:szCs w:val="20"/>
              </w:rPr>
              <w:t>than print or T-</w:t>
            </w:r>
            <w:r w:rsidR="001871F2" w:rsidRPr="001931B1">
              <w:rPr>
                <w:rFonts w:eastAsia="Times New Roman" w:cs="Times New Roman"/>
                <w:sz w:val="20"/>
                <w:szCs w:val="20"/>
              </w:rPr>
              <w:t xml:space="preserve">shirt. </w:t>
            </w:r>
          </w:p>
          <w:p w:rsidR="00034992" w:rsidRPr="001931B1" w:rsidRDefault="00034992" w:rsidP="00C7596F">
            <w:pPr>
              <w:pStyle w:val="ListParagraph"/>
              <w:numPr>
                <w:ilvl w:val="0"/>
                <w:numId w:val="18"/>
              </w:numPr>
              <w:spacing w:after="0" w:line="240" w:lineRule="auto"/>
              <w:ind w:left="0" w:firstLine="0"/>
              <w:rPr>
                <w:rFonts w:eastAsia="Times New Roman" w:cs="Times New Roman"/>
                <w:sz w:val="20"/>
                <w:szCs w:val="20"/>
              </w:rPr>
            </w:pPr>
            <w:r w:rsidRPr="001931B1">
              <w:rPr>
                <w:rFonts w:eastAsia="Times New Roman" w:cs="Times New Roman"/>
                <w:sz w:val="20"/>
                <w:szCs w:val="20"/>
              </w:rPr>
              <w:t xml:space="preserve">Students: solid and print scrubs reflected </w:t>
            </w:r>
            <w:r w:rsidR="001871F2" w:rsidRPr="001931B1">
              <w:rPr>
                <w:rFonts w:eastAsia="Times New Roman" w:cs="Times New Roman"/>
                <w:sz w:val="20"/>
                <w:szCs w:val="20"/>
              </w:rPr>
              <w:t xml:space="preserve">greater </w:t>
            </w:r>
            <w:r w:rsidRPr="001931B1">
              <w:rPr>
                <w:rFonts w:eastAsia="Times New Roman" w:cs="Times New Roman"/>
                <w:sz w:val="20"/>
                <w:szCs w:val="20"/>
              </w:rPr>
              <w:t>skilled &amp; knowledge</w:t>
            </w:r>
            <w:r w:rsidR="00836019" w:rsidRPr="001931B1">
              <w:rPr>
                <w:rFonts w:eastAsia="Times New Roman" w:cs="Times New Roman"/>
                <w:sz w:val="20"/>
                <w:szCs w:val="20"/>
              </w:rPr>
              <w:t xml:space="preserve"> P&lt;.000</w:t>
            </w:r>
            <w:r w:rsidRPr="001931B1">
              <w:rPr>
                <w:rFonts w:eastAsia="Times New Roman" w:cs="Times New Roman"/>
                <w:sz w:val="20"/>
                <w:szCs w:val="20"/>
              </w:rPr>
              <w:t xml:space="preserve">. </w:t>
            </w:r>
          </w:p>
          <w:p w:rsidR="00836019" w:rsidRPr="001931B1" w:rsidRDefault="001871F2" w:rsidP="00C7596F">
            <w:pPr>
              <w:pStyle w:val="ListParagraph"/>
              <w:numPr>
                <w:ilvl w:val="0"/>
                <w:numId w:val="18"/>
              </w:numPr>
              <w:spacing w:after="0" w:line="240" w:lineRule="auto"/>
              <w:ind w:left="0" w:firstLine="0"/>
              <w:rPr>
                <w:rFonts w:eastAsia="Times New Roman" w:cs="Times New Roman"/>
                <w:sz w:val="20"/>
                <w:szCs w:val="20"/>
              </w:rPr>
            </w:pPr>
            <w:r w:rsidRPr="001931B1">
              <w:rPr>
                <w:rFonts w:eastAsia="Times New Roman" w:cs="Times New Roman"/>
                <w:sz w:val="20"/>
                <w:szCs w:val="20"/>
              </w:rPr>
              <w:t xml:space="preserve">Patients: </w:t>
            </w:r>
            <w:r w:rsidR="00836019" w:rsidRPr="001931B1">
              <w:rPr>
                <w:rFonts w:eastAsia="Times New Roman" w:cs="Times New Roman"/>
                <w:sz w:val="20"/>
                <w:szCs w:val="20"/>
              </w:rPr>
              <w:t>T-shirt attire more skilled</w:t>
            </w:r>
            <w:r w:rsidRPr="001931B1">
              <w:rPr>
                <w:rFonts w:eastAsia="Times New Roman" w:cs="Times New Roman"/>
                <w:sz w:val="20"/>
                <w:szCs w:val="20"/>
              </w:rPr>
              <w:t xml:space="preserve"> than faculty &amp; students</w:t>
            </w:r>
            <w:r w:rsidR="00836019" w:rsidRPr="001931B1">
              <w:rPr>
                <w:rFonts w:eastAsia="Times New Roman" w:cs="Times New Roman"/>
                <w:sz w:val="20"/>
                <w:szCs w:val="20"/>
              </w:rPr>
              <w:t xml:space="preserve"> (P=.009).</w:t>
            </w:r>
          </w:p>
          <w:p w:rsidR="00034992" w:rsidRPr="001931B1" w:rsidRDefault="00836019" w:rsidP="00C7596F">
            <w:pPr>
              <w:pStyle w:val="ListParagraph"/>
              <w:numPr>
                <w:ilvl w:val="0"/>
                <w:numId w:val="18"/>
              </w:numPr>
              <w:spacing w:after="0" w:line="240" w:lineRule="auto"/>
              <w:ind w:left="0" w:firstLine="0"/>
              <w:rPr>
                <w:rFonts w:eastAsia="Times New Roman" w:cs="Times New Roman"/>
                <w:sz w:val="20"/>
                <w:szCs w:val="20"/>
              </w:rPr>
            </w:pPr>
            <w:r w:rsidRPr="001931B1">
              <w:rPr>
                <w:rFonts w:eastAsia="Times New Roman" w:cs="Times New Roman"/>
                <w:sz w:val="20"/>
                <w:szCs w:val="20"/>
              </w:rPr>
              <w:t xml:space="preserve"> </w:t>
            </w:r>
            <w:r w:rsidR="001871F2" w:rsidRPr="001931B1">
              <w:rPr>
                <w:rFonts w:eastAsia="Times New Roman" w:cs="Times New Roman"/>
                <w:sz w:val="20"/>
                <w:szCs w:val="20"/>
              </w:rPr>
              <w:t xml:space="preserve">Nurses: </w:t>
            </w:r>
            <w:r w:rsidR="00034992" w:rsidRPr="001931B1">
              <w:rPr>
                <w:rFonts w:eastAsia="Times New Roman" w:cs="Times New Roman"/>
                <w:sz w:val="20"/>
                <w:szCs w:val="20"/>
              </w:rPr>
              <w:t>T-shirt attire more caring than faculty</w:t>
            </w:r>
            <w:r w:rsidRPr="001931B1">
              <w:rPr>
                <w:rFonts w:eastAsia="Times New Roman" w:cs="Times New Roman"/>
                <w:sz w:val="20"/>
                <w:szCs w:val="20"/>
              </w:rPr>
              <w:t xml:space="preserve"> (P=0.15)</w:t>
            </w:r>
            <w:r w:rsidR="00034992" w:rsidRPr="001931B1">
              <w:rPr>
                <w:rFonts w:eastAsia="Times New Roman" w:cs="Times New Roman"/>
                <w:sz w:val="20"/>
                <w:szCs w:val="20"/>
              </w:rPr>
              <w:t xml:space="preserve"> </w:t>
            </w:r>
          </w:p>
          <w:p w:rsidR="004816AB" w:rsidRPr="001931B1" w:rsidRDefault="004816AB" w:rsidP="00C7596F">
            <w:pPr>
              <w:pStyle w:val="ListParagraph"/>
              <w:numPr>
                <w:ilvl w:val="0"/>
                <w:numId w:val="18"/>
              </w:numPr>
              <w:spacing w:after="0" w:line="240" w:lineRule="auto"/>
              <w:ind w:left="0" w:firstLine="0"/>
              <w:rPr>
                <w:rFonts w:eastAsia="Times New Roman" w:cs="Times New Roman"/>
                <w:sz w:val="20"/>
                <w:szCs w:val="20"/>
              </w:rPr>
            </w:pPr>
            <w:r w:rsidRPr="001931B1">
              <w:rPr>
                <w:rFonts w:eastAsia="Times New Roman" w:cs="Times New Roman"/>
                <w:sz w:val="20"/>
                <w:szCs w:val="20"/>
              </w:rPr>
              <w:t>Threats to validity:</w:t>
            </w:r>
            <w:r w:rsidR="001871F2" w:rsidRPr="001931B1">
              <w:rPr>
                <w:rFonts w:eastAsia="Times New Roman" w:cs="Times New Roman"/>
                <w:sz w:val="20"/>
                <w:szCs w:val="20"/>
              </w:rPr>
              <w:t xml:space="preserve"> Homogeneous sample limits </w:t>
            </w:r>
            <w:proofErr w:type="spellStart"/>
            <w:r w:rsidR="001871F2" w:rsidRPr="001931B1">
              <w:rPr>
                <w:rFonts w:eastAsia="Times New Roman" w:cs="Times New Roman"/>
                <w:sz w:val="20"/>
                <w:szCs w:val="20"/>
              </w:rPr>
              <w:t>generalizability</w:t>
            </w:r>
            <w:proofErr w:type="spellEnd"/>
            <w:r w:rsidR="001871F2" w:rsidRPr="001931B1">
              <w:rPr>
                <w:rFonts w:eastAsia="Times New Roman" w:cs="Times New Roman"/>
                <w:sz w:val="20"/>
                <w:szCs w:val="20"/>
              </w:rPr>
              <w:t xml:space="preserve">, small faculty sample size </w:t>
            </w:r>
            <w:r w:rsidR="00C62067" w:rsidRPr="001931B1">
              <w:rPr>
                <w:rFonts w:eastAsia="Times New Roman" w:cs="Times New Roman"/>
                <w:sz w:val="20"/>
                <w:szCs w:val="20"/>
              </w:rPr>
              <w:t>, no power analysis</w:t>
            </w:r>
          </w:p>
        </w:tc>
        <w:tc>
          <w:tcPr>
            <w:tcW w:w="1135" w:type="dxa"/>
          </w:tcPr>
          <w:p w:rsidR="00034992" w:rsidRPr="001931B1" w:rsidRDefault="00034992" w:rsidP="00C7596F">
            <w:pPr>
              <w:spacing w:after="0" w:line="240" w:lineRule="auto"/>
              <w:rPr>
                <w:rFonts w:cs="Times New Roman"/>
                <w:sz w:val="20"/>
                <w:szCs w:val="20"/>
              </w:rPr>
            </w:pPr>
            <w:r w:rsidRPr="001931B1">
              <w:rPr>
                <w:rFonts w:cs="Times New Roman"/>
                <w:sz w:val="20"/>
                <w:szCs w:val="20"/>
              </w:rPr>
              <w:t>Level 3</w:t>
            </w:r>
          </w:p>
        </w:tc>
      </w:tr>
      <w:tr w:rsidR="00B84DB5" w:rsidRPr="001931B1" w:rsidTr="00BE1E13">
        <w:trPr>
          <w:trHeight w:val="287"/>
        </w:trPr>
        <w:tc>
          <w:tcPr>
            <w:tcW w:w="1531" w:type="dxa"/>
          </w:tcPr>
          <w:p w:rsidR="00034992" w:rsidRPr="001931B1" w:rsidRDefault="00034992" w:rsidP="00C7596F">
            <w:pPr>
              <w:spacing w:after="0" w:line="240" w:lineRule="auto"/>
              <w:rPr>
                <w:rFonts w:eastAsia="Times New Roman" w:cs="Times New Roman"/>
                <w:sz w:val="20"/>
                <w:szCs w:val="20"/>
              </w:rPr>
            </w:pPr>
            <w:proofErr w:type="spellStart"/>
            <w:r w:rsidRPr="001931B1">
              <w:rPr>
                <w:rFonts w:eastAsia="Times New Roman" w:cs="Times New Roman"/>
                <w:sz w:val="20"/>
                <w:szCs w:val="20"/>
              </w:rPr>
              <w:t>Kaser</w:t>
            </w:r>
            <w:proofErr w:type="spellEnd"/>
            <w:r w:rsidRPr="001931B1">
              <w:rPr>
                <w:rFonts w:eastAsia="Times New Roman" w:cs="Times New Roman"/>
                <w:sz w:val="20"/>
                <w:szCs w:val="20"/>
              </w:rPr>
              <w:t>, Bugle &amp; Jackson (2009)</w:t>
            </w:r>
          </w:p>
          <w:p w:rsidR="00034992" w:rsidRPr="001931B1" w:rsidRDefault="00034992" w:rsidP="00C7596F">
            <w:pPr>
              <w:spacing w:after="0" w:line="240" w:lineRule="auto"/>
              <w:rPr>
                <w:rFonts w:cs="Times New Roman"/>
                <w:sz w:val="20"/>
                <w:szCs w:val="20"/>
              </w:rPr>
            </w:pPr>
          </w:p>
        </w:tc>
        <w:tc>
          <w:tcPr>
            <w:tcW w:w="1367" w:type="dxa"/>
          </w:tcPr>
          <w:p w:rsidR="00034992" w:rsidRPr="001931B1" w:rsidRDefault="00034992" w:rsidP="00C7596F">
            <w:pPr>
              <w:spacing w:after="0" w:line="240" w:lineRule="auto"/>
              <w:rPr>
                <w:rFonts w:cs="Times New Roman"/>
                <w:sz w:val="20"/>
                <w:szCs w:val="20"/>
              </w:rPr>
            </w:pPr>
            <w:r w:rsidRPr="001931B1">
              <w:rPr>
                <w:rFonts w:cs="Times New Roman"/>
                <w:sz w:val="20"/>
                <w:szCs w:val="20"/>
              </w:rPr>
              <w:t xml:space="preserve">100 </w:t>
            </w:r>
            <w:r w:rsidR="000B7DB1" w:rsidRPr="001931B1">
              <w:rPr>
                <w:rFonts w:cs="Times New Roman"/>
                <w:sz w:val="20"/>
                <w:szCs w:val="20"/>
              </w:rPr>
              <w:t xml:space="preserve">hospitalized patients </w:t>
            </w:r>
            <w:r w:rsidRPr="001931B1">
              <w:rPr>
                <w:rFonts w:cs="Times New Roman"/>
                <w:sz w:val="20"/>
                <w:szCs w:val="20"/>
              </w:rPr>
              <w:t xml:space="preserve">18 years </w:t>
            </w:r>
            <w:r w:rsidR="000B7DB1" w:rsidRPr="001931B1">
              <w:rPr>
                <w:rFonts w:cs="Times New Roman"/>
                <w:sz w:val="20"/>
                <w:szCs w:val="20"/>
              </w:rPr>
              <w:t xml:space="preserve">of age and </w:t>
            </w:r>
            <w:r w:rsidRPr="001931B1">
              <w:rPr>
                <w:rFonts w:cs="Times New Roman"/>
                <w:sz w:val="20"/>
                <w:szCs w:val="20"/>
              </w:rPr>
              <w:t>old</w:t>
            </w:r>
            <w:r w:rsidR="000B7DB1" w:rsidRPr="001931B1">
              <w:rPr>
                <w:rFonts w:cs="Times New Roman"/>
                <w:sz w:val="20"/>
                <w:szCs w:val="20"/>
              </w:rPr>
              <w:t>er</w:t>
            </w:r>
          </w:p>
        </w:tc>
        <w:tc>
          <w:tcPr>
            <w:tcW w:w="1530" w:type="dxa"/>
          </w:tcPr>
          <w:p w:rsidR="00034992" w:rsidRPr="001931B1" w:rsidRDefault="001871F2" w:rsidP="00C7596F">
            <w:pPr>
              <w:spacing w:after="0" w:line="240" w:lineRule="auto"/>
              <w:rPr>
                <w:rFonts w:cs="Times New Roman"/>
                <w:sz w:val="20"/>
                <w:szCs w:val="20"/>
              </w:rPr>
            </w:pPr>
            <w:r w:rsidRPr="001931B1">
              <w:rPr>
                <w:rFonts w:cs="Times New Roman"/>
                <w:sz w:val="20"/>
                <w:szCs w:val="20"/>
              </w:rPr>
              <w:t>Descriptive comparative Design</w:t>
            </w:r>
          </w:p>
        </w:tc>
        <w:tc>
          <w:tcPr>
            <w:tcW w:w="2790" w:type="dxa"/>
          </w:tcPr>
          <w:p w:rsidR="00034992" w:rsidRPr="001931B1" w:rsidRDefault="001871F2" w:rsidP="00C7596F">
            <w:pPr>
              <w:spacing w:after="0" w:line="240" w:lineRule="auto"/>
              <w:rPr>
                <w:rFonts w:cs="Times New Roman"/>
                <w:sz w:val="20"/>
                <w:szCs w:val="20"/>
              </w:rPr>
            </w:pPr>
            <w:r w:rsidRPr="001931B1">
              <w:rPr>
                <w:rFonts w:cs="Times New Roman"/>
                <w:sz w:val="20"/>
                <w:szCs w:val="20"/>
              </w:rPr>
              <w:t xml:space="preserve">Aim: </w:t>
            </w:r>
            <w:r w:rsidR="000B7DB1" w:rsidRPr="001931B1">
              <w:rPr>
                <w:rFonts w:cs="Times New Roman"/>
                <w:sz w:val="20"/>
                <w:szCs w:val="20"/>
              </w:rPr>
              <w:t xml:space="preserve">Explore the effect of various uniform combinations  on nurse patient relationships </w:t>
            </w:r>
            <w:r w:rsidR="00C91387" w:rsidRPr="001931B1">
              <w:rPr>
                <w:rFonts w:cs="Times New Roman"/>
                <w:sz w:val="20"/>
                <w:szCs w:val="20"/>
              </w:rPr>
              <w:t xml:space="preserve">Instrument: Nurse Image Scale </w:t>
            </w:r>
          </w:p>
        </w:tc>
        <w:tc>
          <w:tcPr>
            <w:tcW w:w="4823" w:type="dxa"/>
          </w:tcPr>
          <w:p w:rsidR="00034992" w:rsidRPr="001931B1" w:rsidRDefault="00034992" w:rsidP="00C7596F">
            <w:pPr>
              <w:pStyle w:val="ListParagraph"/>
              <w:numPr>
                <w:ilvl w:val="0"/>
                <w:numId w:val="18"/>
              </w:numPr>
              <w:autoSpaceDE w:val="0"/>
              <w:autoSpaceDN w:val="0"/>
              <w:adjustRightInd w:val="0"/>
              <w:spacing w:after="0" w:line="240" w:lineRule="auto"/>
              <w:ind w:left="0" w:firstLine="0"/>
              <w:rPr>
                <w:rFonts w:eastAsia="Times New Roman" w:cs="Times New Roman"/>
                <w:sz w:val="20"/>
                <w:szCs w:val="20"/>
              </w:rPr>
            </w:pPr>
            <w:r w:rsidRPr="001931B1">
              <w:rPr>
                <w:rFonts w:eastAsia="Times New Roman" w:cs="Times New Roman"/>
                <w:sz w:val="20"/>
                <w:szCs w:val="20"/>
              </w:rPr>
              <w:t>Color preference: most preferred blue (26%) or white (25%); least preferred red (37%)</w:t>
            </w:r>
          </w:p>
          <w:p w:rsidR="00034992" w:rsidRPr="001931B1" w:rsidRDefault="001C4398" w:rsidP="00C7596F">
            <w:pPr>
              <w:pStyle w:val="ListParagraph"/>
              <w:numPr>
                <w:ilvl w:val="0"/>
                <w:numId w:val="18"/>
              </w:numPr>
              <w:autoSpaceDE w:val="0"/>
              <w:autoSpaceDN w:val="0"/>
              <w:adjustRightInd w:val="0"/>
              <w:spacing w:after="0" w:line="240" w:lineRule="auto"/>
              <w:ind w:left="0" w:firstLine="0"/>
              <w:rPr>
                <w:rFonts w:eastAsia="Times New Roman" w:cs="Times New Roman"/>
                <w:sz w:val="20"/>
                <w:szCs w:val="20"/>
              </w:rPr>
            </w:pPr>
            <w:r w:rsidRPr="001931B1">
              <w:rPr>
                <w:rFonts w:eastAsia="Times New Roman" w:cs="Times New Roman"/>
                <w:sz w:val="20"/>
                <w:szCs w:val="20"/>
              </w:rPr>
              <w:t>36% of patients p</w:t>
            </w:r>
            <w:r w:rsidR="00034992" w:rsidRPr="001931B1">
              <w:rPr>
                <w:rFonts w:eastAsia="Times New Roman" w:cs="Times New Roman"/>
                <w:sz w:val="20"/>
                <w:szCs w:val="20"/>
              </w:rPr>
              <w:t xml:space="preserve">referred </w:t>
            </w:r>
            <w:r w:rsidRPr="001931B1">
              <w:rPr>
                <w:rFonts w:eastAsia="Times New Roman" w:cs="Times New Roman"/>
                <w:sz w:val="20"/>
                <w:szCs w:val="20"/>
              </w:rPr>
              <w:t>caregivers in all white s</w:t>
            </w:r>
            <w:r w:rsidR="006021DE" w:rsidRPr="001931B1">
              <w:rPr>
                <w:rFonts w:eastAsia="Times New Roman" w:cs="Times New Roman"/>
                <w:sz w:val="20"/>
                <w:szCs w:val="20"/>
              </w:rPr>
              <w:t>crubs</w:t>
            </w:r>
          </w:p>
          <w:p w:rsidR="00034992" w:rsidRPr="001931B1" w:rsidRDefault="00034992" w:rsidP="00C7596F">
            <w:pPr>
              <w:pStyle w:val="ListParagraph"/>
              <w:numPr>
                <w:ilvl w:val="0"/>
                <w:numId w:val="18"/>
              </w:numPr>
              <w:autoSpaceDE w:val="0"/>
              <w:autoSpaceDN w:val="0"/>
              <w:adjustRightInd w:val="0"/>
              <w:spacing w:after="0" w:line="240" w:lineRule="auto"/>
              <w:ind w:left="0" w:firstLine="0"/>
              <w:rPr>
                <w:rFonts w:eastAsia="Times New Roman" w:cs="Times New Roman"/>
                <w:sz w:val="20"/>
                <w:szCs w:val="20"/>
              </w:rPr>
            </w:pPr>
            <w:r w:rsidRPr="001931B1">
              <w:rPr>
                <w:rFonts w:eastAsia="Times New Roman" w:cs="Times New Roman"/>
                <w:sz w:val="20"/>
                <w:szCs w:val="20"/>
              </w:rPr>
              <w:t>P</w:t>
            </w:r>
            <w:r w:rsidR="001C4398" w:rsidRPr="001931B1">
              <w:rPr>
                <w:rFonts w:eastAsia="Times New Roman" w:cs="Times New Roman"/>
                <w:sz w:val="20"/>
                <w:szCs w:val="20"/>
              </w:rPr>
              <w:t>atient perception of nursing p</w:t>
            </w:r>
            <w:r w:rsidRPr="001931B1">
              <w:rPr>
                <w:rFonts w:eastAsia="Times New Roman" w:cs="Times New Roman"/>
                <w:sz w:val="20"/>
                <w:szCs w:val="20"/>
              </w:rPr>
              <w:t>rofessionalism associated with typ</w:t>
            </w:r>
            <w:r w:rsidR="001C4398" w:rsidRPr="001931B1">
              <w:rPr>
                <w:rFonts w:eastAsia="Times New Roman" w:cs="Times New Roman"/>
                <w:sz w:val="20"/>
                <w:szCs w:val="20"/>
              </w:rPr>
              <w:t xml:space="preserve">e of nursing attire: </w:t>
            </w:r>
            <w:r w:rsidR="006021DE" w:rsidRPr="001931B1">
              <w:rPr>
                <w:rFonts w:eastAsia="Times New Roman" w:cs="Times New Roman"/>
                <w:sz w:val="20"/>
                <w:szCs w:val="20"/>
              </w:rPr>
              <w:t xml:space="preserve">Highest </w:t>
            </w:r>
            <w:r w:rsidRPr="001931B1">
              <w:rPr>
                <w:rFonts w:eastAsia="Times New Roman" w:cs="Times New Roman"/>
                <w:sz w:val="20"/>
                <w:szCs w:val="20"/>
              </w:rPr>
              <w:t xml:space="preserve">NIS score-solid white scrubs </w:t>
            </w:r>
            <w:r w:rsidR="001C4398" w:rsidRPr="001931B1">
              <w:rPr>
                <w:rFonts w:eastAsia="Times New Roman" w:cs="Times New Roman"/>
                <w:sz w:val="20"/>
                <w:szCs w:val="20"/>
              </w:rPr>
              <w:t xml:space="preserve">Mean 4.22 SD 1.12; </w:t>
            </w:r>
            <w:r w:rsidRPr="001931B1">
              <w:rPr>
                <w:rFonts w:eastAsia="Times New Roman" w:cs="Times New Roman"/>
                <w:sz w:val="20"/>
                <w:szCs w:val="20"/>
              </w:rPr>
              <w:t xml:space="preserve"> </w:t>
            </w:r>
            <w:r w:rsidR="006021DE" w:rsidRPr="001931B1">
              <w:rPr>
                <w:rFonts w:eastAsia="Times New Roman" w:cs="Times New Roman"/>
                <w:sz w:val="20"/>
                <w:szCs w:val="20"/>
              </w:rPr>
              <w:t xml:space="preserve">Lowest </w:t>
            </w:r>
            <w:r w:rsidRPr="001931B1">
              <w:rPr>
                <w:rFonts w:eastAsia="Times New Roman" w:cs="Times New Roman"/>
                <w:sz w:val="20"/>
                <w:szCs w:val="20"/>
              </w:rPr>
              <w:t>NIS score solid red scrubs</w:t>
            </w:r>
            <w:r w:rsidR="001C4398" w:rsidRPr="001931B1">
              <w:rPr>
                <w:rFonts w:eastAsia="Times New Roman" w:cs="Times New Roman"/>
                <w:sz w:val="20"/>
                <w:szCs w:val="20"/>
              </w:rPr>
              <w:t xml:space="preserve"> Mean 3.05 SD 1.26</w:t>
            </w:r>
          </w:p>
          <w:p w:rsidR="006021DE" w:rsidRPr="001931B1" w:rsidRDefault="006021DE" w:rsidP="00C7596F">
            <w:pPr>
              <w:pStyle w:val="ListParagraph"/>
              <w:numPr>
                <w:ilvl w:val="0"/>
                <w:numId w:val="18"/>
              </w:numPr>
              <w:autoSpaceDE w:val="0"/>
              <w:autoSpaceDN w:val="0"/>
              <w:adjustRightInd w:val="0"/>
              <w:spacing w:after="0" w:line="240" w:lineRule="auto"/>
              <w:ind w:left="0" w:firstLine="0"/>
              <w:rPr>
                <w:rFonts w:eastAsia="Times New Roman" w:cs="Times New Roman"/>
                <w:sz w:val="20"/>
                <w:szCs w:val="20"/>
              </w:rPr>
            </w:pPr>
            <w:r w:rsidRPr="001931B1">
              <w:rPr>
                <w:rFonts w:eastAsia="Times New Roman" w:cs="Times New Roman"/>
                <w:sz w:val="20"/>
                <w:szCs w:val="20"/>
              </w:rPr>
              <w:t xml:space="preserve">Threats to validity: homogenous sample limits </w:t>
            </w:r>
            <w:proofErr w:type="spellStart"/>
            <w:r w:rsidRPr="001931B1">
              <w:rPr>
                <w:rFonts w:eastAsia="Times New Roman" w:cs="Times New Roman"/>
                <w:sz w:val="20"/>
                <w:szCs w:val="20"/>
              </w:rPr>
              <w:t>generalizability</w:t>
            </w:r>
            <w:proofErr w:type="spellEnd"/>
            <w:r w:rsidRPr="001931B1">
              <w:rPr>
                <w:rFonts w:eastAsia="Times New Roman" w:cs="Times New Roman"/>
                <w:sz w:val="20"/>
                <w:szCs w:val="20"/>
              </w:rPr>
              <w:t xml:space="preserve">, </w:t>
            </w:r>
            <w:r w:rsidR="003B7E22" w:rsidRPr="001931B1">
              <w:rPr>
                <w:rFonts w:eastAsia="Times New Roman" w:cs="Times New Roman"/>
                <w:sz w:val="20"/>
                <w:szCs w:val="20"/>
              </w:rPr>
              <w:t>Instrumentation-</w:t>
            </w:r>
            <w:r w:rsidR="00C62067" w:rsidRPr="001931B1">
              <w:rPr>
                <w:rFonts w:eastAsia="Times New Roman" w:cs="Times New Roman"/>
                <w:sz w:val="20"/>
                <w:szCs w:val="20"/>
              </w:rPr>
              <w:t xml:space="preserve">individual </w:t>
            </w:r>
            <w:r w:rsidR="003B7E22" w:rsidRPr="001931B1">
              <w:rPr>
                <w:rFonts w:eastAsia="Times New Roman" w:cs="Times New Roman"/>
                <w:sz w:val="20"/>
                <w:szCs w:val="20"/>
              </w:rPr>
              <w:t>model</w:t>
            </w:r>
            <w:r w:rsidR="00C62067" w:rsidRPr="001931B1">
              <w:rPr>
                <w:rFonts w:eastAsia="Times New Roman" w:cs="Times New Roman"/>
                <w:sz w:val="20"/>
                <w:szCs w:val="20"/>
              </w:rPr>
              <w:t>ing uniform</w:t>
            </w:r>
            <w:r w:rsidR="003B7E22" w:rsidRPr="001931B1">
              <w:rPr>
                <w:rFonts w:eastAsia="Times New Roman" w:cs="Times New Roman"/>
                <w:sz w:val="20"/>
                <w:szCs w:val="20"/>
              </w:rPr>
              <w:t xml:space="preserve"> in the NIS also collected data, </w:t>
            </w:r>
            <w:r w:rsidR="00A90FA3" w:rsidRPr="001931B1">
              <w:rPr>
                <w:rFonts w:eastAsia="Times New Roman" w:cs="Times New Roman"/>
                <w:sz w:val="20"/>
                <w:szCs w:val="20"/>
              </w:rPr>
              <w:t xml:space="preserve">majority of </w:t>
            </w:r>
            <w:r w:rsidR="003B7E22" w:rsidRPr="001931B1">
              <w:rPr>
                <w:rFonts w:eastAsia="Times New Roman" w:cs="Times New Roman"/>
                <w:sz w:val="20"/>
                <w:szCs w:val="20"/>
              </w:rPr>
              <w:t xml:space="preserve">patients </w:t>
            </w:r>
            <w:r w:rsidR="001352E6" w:rsidRPr="001931B1">
              <w:rPr>
                <w:rFonts w:eastAsia="Times New Roman" w:cs="Times New Roman"/>
                <w:sz w:val="20"/>
                <w:szCs w:val="20"/>
              </w:rPr>
              <w:t xml:space="preserve">used their own perceptions rather than </w:t>
            </w:r>
            <w:r w:rsidR="00A90FA3" w:rsidRPr="001931B1">
              <w:rPr>
                <w:rFonts w:eastAsia="Times New Roman" w:cs="Times New Roman"/>
                <w:sz w:val="20"/>
                <w:szCs w:val="20"/>
              </w:rPr>
              <w:t>the NIS to rate uniform</w:t>
            </w:r>
            <w:r w:rsidR="001352E6" w:rsidRPr="001931B1">
              <w:rPr>
                <w:rFonts w:eastAsia="Times New Roman" w:cs="Times New Roman"/>
                <w:sz w:val="20"/>
                <w:szCs w:val="20"/>
              </w:rPr>
              <w:t>s</w:t>
            </w:r>
            <w:r w:rsidR="00C62067" w:rsidRPr="001931B1">
              <w:rPr>
                <w:rFonts w:eastAsia="Times New Roman" w:cs="Times New Roman"/>
                <w:sz w:val="20"/>
                <w:szCs w:val="20"/>
              </w:rPr>
              <w:t>, no power analysis</w:t>
            </w:r>
          </w:p>
        </w:tc>
        <w:tc>
          <w:tcPr>
            <w:tcW w:w="1135" w:type="dxa"/>
          </w:tcPr>
          <w:p w:rsidR="00034992" w:rsidRPr="001931B1" w:rsidRDefault="00034992" w:rsidP="00C7596F">
            <w:pPr>
              <w:spacing w:after="0" w:line="240" w:lineRule="auto"/>
              <w:rPr>
                <w:rFonts w:cs="Times New Roman"/>
                <w:sz w:val="20"/>
                <w:szCs w:val="20"/>
              </w:rPr>
            </w:pPr>
            <w:r w:rsidRPr="001931B1">
              <w:rPr>
                <w:rFonts w:cs="Times New Roman"/>
                <w:sz w:val="20"/>
                <w:szCs w:val="20"/>
              </w:rPr>
              <w:t>Level 3</w:t>
            </w:r>
          </w:p>
        </w:tc>
      </w:tr>
      <w:tr w:rsidR="00B84DB5" w:rsidRPr="001931B1" w:rsidTr="00BE1E13">
        <w:trPr>
          <w:trHeight w:val="287"/>
        </w:trPr>
        <w:tc>
          <w:tcPr>
            <w:tcW w:w="1531" w:type="dxa"/>
          </w:tcPr>
          <w:p w:rsidR="00034992" w:rsidRPr="001931B1" w:rsidRDefault="00034992" w:rsidP="00C7596F">
            <w:pPr>
              <w:spacing w:after="0" w:line="240" w:lineRule="auto"/>
              <w:rPr>
                <w:rFonts w:eastAsia="Times New Roman" w:cs="Times New Roman"/>
                <w:sz w:val="20"/>
                <w:szCs w:val="20"/>
              </w:rPr>
            </w:pPr>
            <w:proofErr w:type="spellStart"/>
            <w:r w:rsidRPr="001931B1">
              <w:rPr>
                <w:rFonts w:eastAsia="Times New Roman" w:cs="Times New Roman"/>
                <w:sz w:val="20"/>
                <w:szCs w:val="20"/>
              </w:rPr>
              <w:t>Windel</w:t>
            </w:r>
            <w:proofErr w:type="spellEnd"/>
            <w:r w:rsidRPr="001931B1">
              <w:rPr>
                <w:rFonts w:eastAsia="Times New Roman" w:cs="Times New Roman"/>
                <w:sz w:val="20"/>
                <w:szCs w:val="20"/>
              </w:rPr>
              <w:t xml:space="preserve">, </w:t>
            </w:r>
            <w:proofErr w:type="spellStart"/>
            <w:r w:rsidRPr="001931B1">
              <w:rPr>
                <w:rFonts w:eastAsia="Times New Roman" w:cs="Times New Roman"/>
                <w:sz w:val="20"/>
                <w:szCs w:val="20"/>
              </w:rPr>
              <w:t>Halbert</w:t>
            </w:r>
            <w:proofErr w:type="spellEnd"/>
            <w:r w:rsidRPr="001931B1">
              <w:rPr>
                <w:rFonts w:eastAsia="Times New Roman" w:cs="Times New Roman"/>
                <w:sz w:val="20"/>
                <w:szCs w:val="20"/>
              </w:rPr>
              <w:t xml:space="preserve">, Dumont, </w:t>
            </w:r>
            <w:proofErr w:type="spellStart"/>
            <w:r w:rsidRPr="001931B1">
              <w:rPr>
                <w:rFonts w:eastAsia="Times New Roman" w:cs="Times New Roman"/>
                <w:sz w:val="20"/>
                <w:szCs w:val="20"/>
              </w:rPr>
              <w:t>Tagnesi</w:t>
            </w:r>
            <w:proofErr w:type="spellEnd"/>
            <w:r w:rsidRPr="001931B1">
              <w:rPr>
                <w:rFonts w:eastAsia="Times New Roman" w:cs="Times New Roman"/>
                <w:sz w:val="20"/>
                <w:szCs w:val="20"/>
              </w:rPr>
              <w:t>, &amp; Johnson (2008)</w:t>
            </w:r>
          </w:p>
          <w:p w:rsidR="00034992" w:rsidRPr="001931B1" w:rsidRDefault="00034992" w:rsidP="00C7596F">
            <w:pPr>
              <w:spacing w:after="0" w:line="240" w:lineRule="auto"/>
              <w:rPr>
                <w:rFonts w:cs="Times New Roman"/>
                <w:sz w:val="20"/>
                <w:szCs w:val="20"/>
              </w:rPr>
            </w:pPr>
          </w:p>
        </w:tc>
        <w:tc>
          <w:tcPr>
            <w:tcW w:w="1367" w:type="dxa"/>
          </w:tcPr>
          <w:p w:rsidR="00034992" w:rsidRPr="001931B1" w:rsidRDefault="00034992" w:rsidP="00C7596F">
            <w:pPr>
              <w:spacing w:after="0" w:line="240" w:lineRule="auto"/>
              <w:rPr>
                <w:rFonts w:cs="Times New Roman"/>
                <w:sz w:val="20"/>
                <w:szCs w:val="20"/>
              </w:rPr>
            </w:pPr>
            <w:r w:rsidRPr="001931B1">
              <w:rPr>
                <w:rFonts w:eastAsia="Times New Roman" w:cs="Times New Roman"/>
                <w:sz w:val="20"/>
                <w:szCs w:val="20"/>
              </w:rPr>
              <w:t>430 randomly selected, adult inpatients</w:t>
            </w:r>
          </w:p>
        </w:tc>
        <w:tc>
          <w:tcPr>
            <w:tcW w:w="1530" w:type="dxa"/>
          </w:tcPr>
          <w:p w:rsidR="00034992" w:rsidRPr="001931B1" w:rsidRDefault="003B7E22" w:rsidP="00C7596F">
            <w:pPr>
              <w:spacing w:after="0" w:line="240" w:lineRule="auto"/>
              <w:rPr>
                <w:rFonts w:cs="Times New Roman"/>
                <w:sz w:val="20"/>
                <w:szCs w:val="20"/>
              </w:rPr>
            </w:pPr>
            <w:r w:rsidRPr="001931B1">
              <w:rPr>
                <w:rFonts w:cs="Times New Roman"/>
                <w:sz w:val="20"/>
                <w:szCs w:val="20"/>
              </w:rPr>
              <w:t>Prospective descriptive study</w:t>
            </w:r>
          </w:p>
          <w:p w:rsidR="00EA3BE5" w:rsidRPr="001931B1" w:rsidRDefault="00EA3BE5" w:rsidP="00C7596F">
            <w:pPr>
              <w:spacing w:after="0" w:line="240" w:lineRule="auto"/>
              <w:rPr>
                <w:rFonts w:cs="Times New Roman"/>
                <w:sz w:val="20"/>
                <w:szCs w:val="20"/>
              </w:rPr>
            </w:pPr>
          </w:p>
        </w:tc>
        <w:tc>
          <w:tcPr>
            <w:tcW w:w="2790" w:type="dxa"/>
          </w:tcPr>
          <w:p w:rsidR="00034992" w:rsidRPr="001931B1" w:rsidRDefault="003B7E22" w:rsidP="00C7596F">
            <w:pPr>
              <w:spacing w:after="0" w:line="240" w:lineRule="auto"/>
              <w:rPr>
                <w:rFonts w:cs="Times New Roman"/>
                <w:sz w:val="20"/>
                <w:szCs w:val="20"/>
              </w:rPr>
            </w:pPr>
            <w:r w:rsidRPr="001931B1">
              <w:rPr>
                <w:rFonts w:cs="Times New Roman"/>
                <w:sz w:val="20"/>
                <w:szCs w:val="20"/>
              </w:rPr>
              <w:t xml:space="preserve">Aim: </w:t>
            </w:r>
            <w:r w:rsidR="00EA3BE5" w:rsidRPr="001931B1">
              <w:rPr>
                <w:rFonts w:cs="Times New Roman"/>
                <w:sz w:val="20"/>
                <w:szCs w:val="20"/>
              </w:rPr>
              <w:t>(1) How well can patients identify the nurse, (2) what is the  patient perception of nursing professionalism, (3)how do patients prefer to identify nurses (4) What uniform do patients prefer for nurses</w:t>
            </w:r>
          </w:p>
          <w:p w:rsidR="00EA3BE5" w:rsidRPr="001931B1" w:rsidRDefault="00EA3BE5" w:rsidP="00C7596F">
            <w:pPr>
              <w:spacing w:after="0" w:line="240" w:lineRule="auto"/>
              <w:rPr>
                <w:rFonts w:cs="Times New Roman"/>
                <w:sz w:val="20"/>
                <w:szCs w:val="20"/>
              </w:rPr>
            </w:pPr>
            <w:r w:rsidRPr="001931B1">
              <w:rPr>
                <w:rFonts w:cs="Times New Roman"/>
                <w:sz w:val="20"/>
                <w:szCs w:val="20"/>
              </w:rPr>
              <w:lastRenderedPageBreak/>
              <w:t>Instrument: survey</w:t>
            </w:r>
          </w:p>
        </w:tc>
        <w:tc>
          <w:tcPr>
            <w:tcW w:w="4823" w:type="dxa"/>
          </w:tcPr>
          <w:p w:rsidR="00034992" w:rsidRPr="001931B1" w:rsidRDefault="00034992" w:rsidP="00C7596F">
            <w:pPr>
              <w:pStyle w:val="ListParagraph"/>
              <w:numPr>
                <w:ilvl w:val="0"/>
                <w:numId w:val="18"/>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eastAsia="Times New Roman" w:cs="Times New Roman"/>
                <w:sz w:val="20"/>
                <w:szCs w:val="20"/>
              </w:rPr>
            </w:pPr>
            <w:r w:rsidRPr="001931B1">
              <w:rPr>
                <w:rFonts w:eastAsia="Times New Roman" w:cs="Times New Roman"/>
                <w:sz w:val="20"/>
                <w:szCs w:val="20"/>
              </w:rPr>
              <w:lastRenderedPageBreak/>
              <w:t>Patient Responses:</w:t>
            </w:r>
          </w:p>
          <w:p w:rsidR="009725E8" w:rsidRPr="001931B1" w:rsidRDefault="00034992" w:rsidP="00C7596F">
            <w:pPr>
              <w:pStyle w:val="ListParagraph"/>
              <w:numPr>
                <w:ilvl w:val="0"/>
                <w:numId w:val="18"/>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cs="Times New Roman"/>
                <w:sz w:val="20"/>
                <w:szCs w:val="20"/>
              </w:rPr>
            </w:pPr>
            <w:r w:rsidRPr="001931B1">
              <w:rPr>
                <w:rFonts w:eastAsia="Times New Roman" w:cs="Times New Roman"/>
                <w:sz w:val="20"/>
                <w:szCs w:val="20"/>
              </w:rPr>
              <w:t>Able to identify RN (31%)</w:t>
            </w:r>
            <w:r w:rsidR="003A2841" w:rsidRPr="001931B1">
              <w:rPr>
                <w:rFonts w:eastAsia="Times New Roman" w:cs="Times New Roman"/>
                <w:sz w:val="20"/>
                <w:szCs w:val="20"/>
              </w:rPr>
              <w:t xml:space="preserve">; </w:t>
            </w:r>
            <w:r w:rsidRPr="001931B1">
              <w:rPr>
                <w:rFonts w:eastAsia="Times New Roman" w:cs="Times New Roman"/>
                <w:sz w:val="20"/>
                <w:szCs w:val="20"/>
              </w:rPr>
              <w:t>Unable to identify RN (55%)</w:t>
            </w:r>
            <w:r w:rsidR="003A2841" w:rsidRPr="001931B1">
              <w:rPr>
                <w:rFonts w:eastAsia="Times New Roman" w:cs="Times New Roman"/>
                <w:sz w:val="20"/>
                <w:szCs w:val="20"/>
              </w:rPr>
              <w:t xml:space="preserve">; </w:t>
            </w:r>
            <w:r w:rsidRPr="001931B1">
              <w:rPr>
                <w:rFonts w:eastAsia="Times New Roman" w:cs="Times New Roman"/>
                <w:sz w:val="20"/>
                <w:szCs w:val="20"/>
              </w:rPr>
              <w:t>Nurses appear professional (94%)</w:t>
            </w:r>
            <w:r w:rsidR="003A2841" w:rsidRPr="001931B1">
              <w:rPr>
                <w:rFonts w:eastAsia="Times New Roman" w:cs="Times New Roman"/>
                <w:sz w:val="20"/>
                <w:szCs w:val="20"/>
              </w:rPr>
              <w:t xml:space="preserve">; </w:t>
            </w:r>
            <w:r w:rsidRPr="001931B1">
              <w:rPr>
                <w:rFonts w:eastAsia="Times New Roman" w:cs="Times New Roman"/>
                <w:sz w:val="20"/>
                <w:szCs w:val="20"/>
              </w:rPr>
              <w:t>No uniform color preference (64%)</w:t>
            </w:r>
            <w:r w:rsidR="003A2841" w:rsidRPr="001931B1">
              <w:rPr>
                <w:rFonts w:eastAsia="Times New Roman" w:cs="Times New Roman"/>
                <w:sz w:val="20"/>
                <w:szCs w:val="20"/>
              </w:rPr>
              <w:t>; H</w:t>
            </w:r>
            <w:r w:rsidRPr="001931B1">
              <w:rPr>
                <w:rFonts w:eastAsia="Times New Roman" w:cs="Times New Roman"/>
                <w:sz w:val="20"/>
                <w:szCs w:val="20"/>
              </w:rPr>
              <w:t>air back &amp; off shoulders (73%)</w:t>
            </w:r>
            <w:r w:rsidR="003A2841" w:rsidRPr="001931B1">
              <w:rPr>
                <w:rFonts w:eastAsia="Times New Roman" w:cs="Times New Roman"/>
                <w:sz w:val="20"/>
                <w:szCs w:val="20"/>
              </w:rPr>
              <w:t xml:space="preserve">; </w:t>
            </w:r>
            <w:r w:rsidRPr="001931B1">
              <w:rPr>
                <w:rFonts w:eastAsia="Times New Roman" w:cs="Times New Roman"/>
                <w:sz w:val="20"/>
                <w:szCs w:val="20"/>
              </w:rPr>
              <w:t>No long fingernails (91%)</w:t>
            </w:r>
            <w:r w:rsidR="003A2841" w:rsidRPr="001931B1">
              <w:rPr>
                <w:rFonts w:eastAsia="Times New Roman" w:cs="Times New Roman"/>
                <w:sz w:val="20"/>
                <w:szCs w:val="20"/>
              </w:rPr>
              <w:t xml:space="preserve">; </w:t>
            </w:r>
            <w:r w:rsidRPr="001931B1">
              <w:rPr>
                <w:rFonts w:eastAsia="Times New Roman" w:cs="Times New Roman"/>
                <w:sz w:val="20"/>
                <w:szCs w:val="20"/>
              </w:rPr>
              <w:t>Identify RN by a large print “RN” on name badge (80%)</w:t>
            </w:r>
            <w:r w:rsidR="003A2841" w:rsidRPr="001931B1">
              <w:rPr>
                <w:rFonts w:eastAsia="Times New Roman" w:cs="Times New Roman"/>
                <w:sz w:val="20"/>
                <w:szCs w:val="20"/>
              </w:rPr>
              <w:t xml:space="preserve">; </w:t>
            </w:r>
            <w:r w:rsidRPr="001931B1">
              <w:rPr>
                <w:rFonts w:eastAsia="Times New Roman" w:cs="Times New Roman"/>
                <w:sz w:val="20"/>
                <w:szCs w:val="20"/>
              </w:rPr>
              <w:t>Identify RN by uniform color (39%)</w:t>
            </w:r>
            <w:r w:rsidR="003A2841" w:rsidRPr="001931B1">
              <w:rPr>
                <w:rFonts w:eastAsia="Times New Roman" w:cs="Times New Roman"/>
                <w:sz w:val="20"/>
                <w:szCs w:val="20"/>
              </w:rPr>
              <w:t xml:space="preserve">; </w:t>
            </w:r>
            <w:r w:rsidR="00EA3BE5" w:rsidRPr="001931B1">
              <w:rPr>
                <w:rFonts w:eastAsia="Times New Roman" w:cs="Times New Roman"/>
                <w:sz w:val="20"/>
                <w:szCs w:val="20"/>
              </w:rPr>
              <w:t>Nurses</w:t>
            </w:r>
            <w:r w:rsidRPr="001931B1">
              <w:rPr>
                <w:rFonts w:eastAsia="Times New Roman" w:cs="Times New Roman"/>
                <w:sz w:val="20"/>
                <w:szCs w:val="20"/>
              </w:rPr>
              <w:t xml:space="preserve"> should wear all white (28%)</w:t>
            </w:r>
          </w:p>
          <w:p w:rsidR="00034992" w:rsidRPr="001931B1" w:rsidRDefault="009725E8" w:rsidP="00C7596F">
            <w:pPr>
              <w:pStyle w:val="ListParagraph"/>
              <w:numPr>
                <w:ilvl w:val="0"/>
                <w:numId w:val="18"/>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cs="Times New Roman"/>
                <w:sz w:val="20"/>
                <w:szCs w:val="20"/>
              </w:rPr>
            </w:pPr>
            <w:r w:rsidRPr="001931B1">
              <w:rPr>
                <w:rFonts w:eastAsia="Times New Roman" w:cs="Times New Roman"/>
                <w:sz w:val="20"/>
                <w:szCs w:val="20"/>
              </w:rPr>
              <w:lastRenderedPageBreak/>
              <w:t>Threats</w:t>
            </w:r>
            <w:r w:rsidR="00C62067" w:rsidRPr="001931B1">
              <w:rPr>
                <w:rFonts w:eastAsia="Times New Roman" w:cs="Times New Roman"/>
                <w:sz w:val="20"/>
                <w:szCs w:val="20"/>
              </w:rPr>
              <w:t xml:space="preserve"> to validity: Bias, participant loss of anonymity</w:t>
            </w:r>
            <w:r w:rsidRPr="001931B1">
              <w:rPr>
                <w:rFonts w:eastAsia="Times New Roman" w:cs="Times New Roman"/>
                <w:sz w:val="20"/>
                <w:szCs w:val="20"/>
              </w:rPr>
              <w:t>, history (participants</w:t>
            </w:r>
            <w:r w:rsidR="0095060F" w:rsidRPr="001931B1">
              <w:rPr>
                <w:rFonts w:eastAsia="Times New Roman" w:cs="Times New Roman"/>
                <w:sz w:val="20"/>
                <w:szCs w:val="20"/>
              </w:rPr>
              <w:t xml:space="preserve"> </w:t>
            </w:r>
            <w:r w:rsidR="00C62067" w:rsidRPr="001931B1">
              <w:rPr>
                <w:rFonts w:eastAsia="Times New Roman" w:cs="Times New Roman"/>
                <w:sz w:val="20"/>
                <w:szCs w:val="20"/>
              </w:rPr>
              <w:t>assess</w:t>
            </w:r>
            <w:r w:rsidR="0095060F" w:rsidRPr="001931B1">
              <w:rPr>
                <w:rFonts w:eastAsia="Times New Roman" w:cs="Times New Roman"/>
                <w:sz w:val="20"/>
                <w:szCs w:val="20"/>
              </w:rPr>
              <w:t xml:space="preserve">ed </w:t>
            </w:r>
            <w:r w:rsidRPr="001931B1">
              <w:rPr>
                <w:rFonts w:eastAsia="Times New Roman" w:cs="Times New Roman"/>
                <w:sz w:val="20"/>
                <w:szCs w:val="20"/>
              </w:rPr>
              <w:t xml:space="preserve">professionalism of other </w:t>
            </w:r>
            <w:r w:rsidR="0095060F" w:rsidRPr="001931B1">
              <w:rPr>
                <w:rFonts w:eastAsia="Times New Roman" w:cs="Times New Roman"/>
                <w:sz w:val="20"/>
                <w:szCs w:val="20"/>
              </w:rPr>
              <w:t>healthcare individuals), selection bias</w:t>
            </w:r>
            <w:r w:rsidR="00C62067" w:rsidRPr="001931B1">
              <w:rPr>
                <w:rFonts w:eastAsia="Times New Roman" w:cs="Times New Roman"/>
                <w:sz w:val="20"/>
                <w:szCs w:val="20"/>
              </w:rPr>
              <w:t>, no power analysis</w:t>
            </w:r>
          </w:p>
        </w:tc>
        <w:tc>
          <w:tcPr>
            <w:tcW w:w="1135" w:type="dxa"/>
          </w:tcPr>
          <w:p w:rsidR="00034992" w:rsidRPr="001931B1" w:rsidRDefault="00034992" w:rsidP="00C7596F">
            <w:pPr>
              <w:spacing w:after="0" w:line="240" w:lineRule="auto"/>
              <w:rPr>
                <w:rFonts w:cs="Times New Roman"/>
                <w:sz w:val="20"/>
                <w:szCs w:val="20"/>
              </w:rPr>
            </w:pPr>
            <w:r w:rsidRPr="001931B1">
              <w:rPr>
                <w:rFonts w:cs="Times New Roman"/>
                <w:sz w:val="20"/>
                <w:szCs w:val="20"/>
              </w:rPr>
              <w:lastRenderedPageBreak/>
              <w:t>Level 1</w:t>
            </w:r>
          </w:p>
        </w:tc>
      </w:tr>
      <w:tr w:rsidR="00B84DB5" w:rsidRPr="001931B1" w:rsidTr="00BE1E13">
        <w:trPr>
          <w:trHeight w:val="287"/>
        </w:trPr>
        <w:tc>
          <w:tcPr>
            <w:tcW w:w="1531" w:type="dxa"/>
          </w:tcPr>
          <w:p w:rsidR="00034992" w:rsidRPr="001931B1" w:rsidRDefault="00034992" w:rsidP="00C7596F">
            <w:pPr>
              <w:spacing w:after="0" w:line="240" w:lineRule="auto"/>
              <w:rPr>
                <w:rFonts w:eastAsia="Times New Roman" w:cs="Times New Roman"/>
                <w:sz w:val="20"/>
                <w:szCs w:val="20"/>
              </w:rPr>
            </w:pPr>
            <w:r w:rsidRPr="001931B1">
              <w:rPr>
                <w:rFonts w:eastAsia="Times New Roman" w:cs="Times New Roman"/>
                <w:sz w:val="20"/>
                <w:szCs w:val="20"/>
              </w:rPr>
              <w:lastRenderedPageBreak/>
              <w:t xml:space="preserve">Albert, </w:t>
            </w:r>
            <w:proofErr w:type="spellStart"/>
            <w:r w:rsidRPr="001931B1">
              <w:rPr>
                <w:rFonts w:eastAsia="Times New Roman" w:cs="Times New Roman"/>
                <w:sz w:val="20"/>
                <w:szCs w:val="20"/>
              </w:rPr>
              <w:t>Wocial</w:t>
            </w:r>
            <w:proofErr w:type="spellEnd"/>
            <w:r w:rsidRPr="001931B1">
              <w:rPr>
                <w:rFonts w:eastAsia="Times New Roman" w:cs="Times New Roman"/>
                <w:sz w:val="20"/>
                <w:szCs w:val="20"/>
              </w:rPr>
              <w:t>, Meyer, Na</w:t>
            </w:r>
            <w:r w:rsidR="003A2841" w:rsidRPr="001931B1">
              <w:rPr>
                <w:rFonts w:eastAsia="Times New Roman" w:cs="Times New Roman"/>
                <w:sz w:val="20"/>
                <w:szCs w:val="20"/>
              </w:rPr>
              <w:t>,</w:t>
            </w:r>
            <w:r w:rsidRPr="001931B1">
              <w:rPr>
                <w:rFonts w:eastAsia="Times New Roman" w:cs="Times New Roman"/>
                <w:sz w:val="20"/>
                <w:szCs w:val="20"/>
              </w:rPr>
              <w:t xml:space="preserve"> &amp; </w:t>
            </w:r>
            <w:proofErr w:type="spellStart"/>
            <w:r w:rsidRPr="001931B1">
              <w:rPr>
                <w:rFonts w:eastAsia="Times New Roman" w:cs="Times New Roman"/>
                <w:sz w:val="20"/>
                <w:szCs w:val="20"/>
              </w:rPr>
              <w:t>Trochelman</w:t>
            </w:r>
            <w:proofErr w:type="spellEnd"/>
            <w:r w:rsidRPr="001931B1">
              <w:rPr>
                <w:rFonts w:eastAsia="Times New Roman" w:cs="Times New Roman"/>
                <w:sz w:val="20"/>
                <w:szCs w:val="20"/>
              </w:rPr>
              <w:t xml:space="preserve"> (2008)</w:t>
            </w:r>
          </w:p>
          <w:p w:rsidR="00034992" w:rsidRPr="001931B1" w:rsidRDefault="00034992" w:rsidP="00C7596F">
            <w:pPr>
              <w:spacing w:after="0" w:line="240" w:lineRule="auto"/>
              <w:rPr>
                <w:rFonts w:cs="Times New Roman"/>
                <w:sz w:val="20"/>
                <w:szCs w:val="20"/>
              </w:rPr>
            </w:pPr>
          </w:p>
        </w:tc>
        <w:tc>
          <w:tcPr>
            <w:tcW w:w="1367" w:type="dxa"/>
          </w:tcPr>
          <w:p w:rsidR="00034992" w:rsidRPr="001931B1" w:rsidRDefault="00034992" w:rsidP="00C7596F">
            <w:pPr>
              <w:spacing w:after="0" w:line="240" w:lineRule="auto"/>
              <w:rPr>
                <w:rFonts w:cs="Times New Roman"/>
                <w:sz w:val="20"/>
                <w:szCs w:val="20"/>
              </w:rPr>
            </w:pPr>
            <w:r w:rsidRPr="001931B1">
              <w:rPr>
                <w:rFonts w:eastAsia="Times New Roman" w:cs="Times New Roman"/>
                <w:sz w:val="20"/>
                <w:szCs w:val="20"/>
              </w:rPr>
              <w:t xml:space="preserve">390 adult, 109 pediatric patients </w:t>
            </w:r>
          </w:p>
        </w:tc>
        <w:tc>
          <w:tcPr>
            <w:tcW w:w="1530" w:type="dxa"/>
          </w:tcPr>
          <w:p w:rsidR="0095060F" w:rsidRPr="001931B1" w:rsidRDefault="0095060F" w:rsidP="00C7596F">
            <w:pPr>
              <w:spacing w:after="0" w:line="240" w:lineRule="auto"/>
              <w:rPr>
                <w:rFonts w:cs="Times New Roman"/>
                <w:sz w:val="20"/>
                <w:szCs w:val="20"/>
              </w:rPr>
            </w:pPr>
            <w:r w:rsidRPr="001931B1">
              <w:rPr>
                <w:rFonts w:cs="Times New Roman"/>
                <w:sz w:val="20"/>
                <w:szCs w:val="20"/>
              </w:rPr>
              <w:t>Prospective Comparative Design</w:t>
            </w:r>
          </w:p>
        </w:tc>
        <w:tc>
          <w:tcPr>
            <w:tcW w:w="2790" w:type="dxa"/>
          </w:tcPr>
          <w:p w:rsidR="007E5611" w:rsidRPr="001931B1" w:rsidRDefault="007E5611" w:rsidP="00C7596F">
            <w:pPr>
              <w:spacing w:after="0" w:line="240" w:lineRule="auto"/>
              <w:rPr>
                <w:rFonts w:cs="Times New Roman"/>
                <w:sz w:val="20"/>
                <w:szCs w:val="20"/>
              </w:rPr>
            </w:pPr>
            <w:r w:rsidRPr="001931B1">
              <w:rPr>
                <w:rFonts w:cs="Times New Roman"/>
                <w:sz w:val="20"/>
                <w:szCs w:val="20"/>
              </w:rPr>
              <w:t>Aim: Determine if nurse uniform style and color affected perceptions of nurse professionalism</w:t>
            </w:r>
          </w:p>
          <w:p w:rsidR="00034992" w:rsidRPr="001931B1" w:rsidRDefault="00AD0139" w:rsidP="00C7596F">
            <w:pPr>
              <w:spacing w:after="0" w:line="240" w:lineRule="auto"/>
              <w:rPr>
                <w:rFonts w:cs="Times New Roman"/>
                <w:sz w:val="20"/>
                <w:szCs w:val="20"/>
              </w:rPr>
            </w:pPr>
            <w:r w:rsidRPr="001931B1">
              <w:rPr>
                <w:rFonts w:cs="Times New Roman"/>
                <w:sz w:val="20"/>
                <w:szCs w:val="20"/>
              </w:rPr>
              <w:t xml:space="preserve">Instrument: </w:t>
            </w:r>
            <w:r w:rsidR="007E5611" w:rsidRPr="001931B1">
              <w:rPr>
                <w:rFonts w:eastAsia="Times New Roman" w:cs="Times New Roman"/>
                <w:sz w:val="20"/>
                <w:szCs w:val="20"/>
              </w:rPr>
              <w:t>Modified Nurse Image Survey, Nurse Image Scale for Children</w:t>
            </w:r>
          </w:p>
        </w:tc>
        <w:tc>
          <w:tcPr>
            <w:tcW w:w="4823" w:type="dxa"/>
          </w:tcPr>
          <w:p w:rsidR="00034992" w:rsidRPr="001931B1" w:rsidRDefault="00034992" w:rsidP="00C7596F">
            <w:pPr>
              <w:pStyle w:val="ListParagraph"/>
              <w:numPr>
                <w:ilvl w:val="0"/>
                <w:numId w:val="18"/>
              </w:numPr>
              <w:spacing w:after="0" w:line="240" w:lineRule="auto"/>
              <w:ind w:left="0" w:firstLine="0"/>
              <w:rPr>
                <w:rFonts w:cs="Times New Roman"/>
                <w:sz w:val="20"/>
                <w:szCs w:val="20"/>
              </w:rPr>
            </w:pPr>
            <w:r w:rsidRPr="001931B1">
              <w:rPr>
                <w:rFonts w:eastAsia="Times New Roman" w:cs="Times New Roman"/>
                <w:sz w:val="20"/>
                <w:szCs w:val="20"/>
              </w:rPr>
              <w:t>Adults: NIS for white uniforms higher than NIS for small print, bold</w:t>
            </w:r>
            <w:r w:rsidR="001352E6" w:rsidRPr="001931B1">
              <w:rPr>
                <w:rFonts w:eastAsia="Times New Roman" w:cs="Times New Roman"/>
                <w:sz w:val="20"/>
                <w:szCs w:val="20"/>
              </w:rPr>
              <w:t xml:space="preserve"> print, or solid color (p&lt;.001)</w:t>
            </w:r>
          </w:p>
          <w:p w:rsidR="00034992" w:rsidRPr="001931B1" w:rsidRDefault="00034992" w:rsidP="00C7596F">
            <w:pPr>
              <w:pStyle w:val="ListParagraph"/>
              <w:numPr>
                <w:ilvl w:val="0"/>
                <w:numId w:val="18"/>
              </w:numPr>
              <w:spacing w:after="0" w:line="240" w:lineRule="auto"/>
              <w:ind w:left="0" w:firstLine="0"/>
              <w:rPr>
                <w:rFonts w:cs="Times New Roman"/>
                <w:sz w:val="20"/>
                <w:szCs w:val="20"/>
              </w:rPr>
            </w:pPr>
            <w:r w:rsidRPr="001931B1">
              <w:rPr>
                <w:rFonts w:eastAsia="Times New Roman" w:cs="Times New Roman"/>
                <w:sz w:val="20"/>
                <w:szCs w:val="20"/>
              </w:rPr>
              <w:t xml:space="preserve">White uniform NIS increased with subject age (p&lt;=.007). </w:t>
            </w:r>
          </w:p>
          <w:p w:rsidR="00034992" w:rsidRPr="001931B1" w:rsidRDefault="00034992" w:rsidP="00C7596F">
            <w:pPr>
              <w:pStyle w:val="ListParagraph"/>
              <w:numPr>
                <w:ilvl w:val="0"/>
                <w:numId w:val="18"/>
              </w:numPr>
              <w:spacing w:after="0" w:line="240" w:lineRule="auto"/>
              <w:ind w:left="0" w:firstLine="0"/>
              <w:rPr>
                <w:rFonts w:cs="Times New Roman"/>
                <w:sz w:val="20"/>
                <w:szCs w:val="20"/>
              </w:rPr>
            </w:pPr>
            <w:r w:rsidRPr="001931B1">
              <w:rPr>
                <w:rFonts w:eastAsia="Times New Roman" w:cs="Times New Roman"/>
                <w:sz w:val="20"/>
                <w:szCs w:val="20"/>
              </w:rPr>
              <w:t xml:space="preserve">Pediatric/adult: No congruence </w:t>
            </w:r>
            <w:r w:rsidR="00726165" w:rsidRPr="001931B1">
              <w:rPr>
                <w:rFonts w:eastAsia="Times New Roman" w:cs="Times New Roman"/>
                <w:sz w:val="20"/>
                <w:szCs w:val="20"/>
              </w:rPr>
              <w:t>between nursing</w:t>
            </w:r>
            <w:r w:rsidRPr="001931B1">
              <w:rPr>
                <w:rFonts w:eastAsia="Times New Roman" w:cs="Times New Roman"/>
                <w:sz w:val="20"/>
                <w:szCs w:val="20"/>
              </w:rPr>
              <w:t xml:space="preserve"> </w:t>
            </w:r>
            <w:r w:rsidR="00726165" w:rsidRPr="001931B1">
              <w:rPr>
                <w:rFonts w:eastAsia="Times New Roman" w:cs="Times New Roman"/>
                <w:sz w:val="20"/>
                <w:szCs w:val="20"/>
              </w:rPr>
              <w:t>professionalism and</w:t>
            </w:r>
            <w:r w:rsidRPr="001931B1">
              <w:rPr>
                <w:rFonts w:eastAsia="Times New Roman" w:cs="Times New Roman"/>
                <w:sz w:val="20"/>
                <w:szCs w:val="20"/>
              </w:rPr>
              <w:t xml:space="preserve"> </w:t>
            </w:r>
            <w:r w:rsidR="001352E6" w:rsidRPr="001931B1">
              <w:rPr>
                <w:rFonts w:eastAsia="Times New Roman" w:cs="Times New Roman"/>
                <w:sz w:val="20"/>
                <w:szCs w:val="20"/>
              </w:rPr>
              <w:t>uniform</w:t>
            </w:r>
          </w:p>
          <w:p w:rsidR="00CA5312" w:rsidRPr="001931B1" w:rsidRDefault="00CA5312" w:rsidP="00C7596F">
            <w:pPr>
              <w:pStyle w:val="ListParagraph"/>
              <w:numPr>
                <w:ilvl w:val="0"/>
                <w:numId w:val="18"/>
              </w:numPr>
              <w:spacing w:after="0" w:line="240" w:lineRule="auto"/>
              <w:ind w:left="0" w:firstLine="0"/>
              <w:rPr>
                <w:rFonts w:cs="Times New Roman"/>
                <w:sz w:val="20"/>
                <w:szCs w:val="20"/>
              </w:rPr>
            </w:pPr>
            <w:r w:rsidRPr="001931B1">
              <w:rPr>
                <w:rFonts w:eastAsia="Times New Roman" w:cs="Times New Roman"/>
                <w:sz w:val="20"/>
                <w:szCs w:val="20"/>
              </w:rPr>
              <w:t>Threats to validity: History</w:t>
            </w:r>
            <w:r w:rsidR="00A86D08" w:rsidRPr="001931B1">
              <w:rPr>
                <w:rFonts w:eastAsia="Times New Roman" w:cs="Times New Roman"/>
                <w:sz w:val="20"/>
                <w:szCs w:val="20"/>
              </w:rPr>
              <w:t>-</w:t>
            </w:r>
            <w:r w:rsidRPr="001931B1">
              <w:rPr>
                <w:rFonts w:eastAsia="Times New Roman" w:cs="Times New Roman"/>
                <w:sz w:val="20"/>
                <w:szCs w:val="20"/>
              </w:rPr>
              <w:t>all staff nurses in the study setting wore white uniforms</w:t>
            </w:r>
            <w:r w:rsidR="00A86D08" w:rsidRPr="001931B1">
              <w:rPr>
                <w:rFonts w:eastAsia="Times New Roman" w:cs="Times New Roman"/>
                <w:sz w:val="20"/>
                <w:szCs w:val="20"/>
              </w:rPr>
              <w:t>, alternate selections for uniforms were limited</w:t>
            </w:r>
            <w:r w:rsidR="00C62067" w:rsidRPr="001931B1">
              <w:rPr>
                <w:rFonts w:eastAsia="Times New Roman" w:cs="Times New Roman"/>
                <w:sz w:val="20"/>
                <w:szCs w:val="20"/>
              </w:rPr>
              <w:t xml:space="preserve">, power analysis </w:t>
            </w:r>
            <w:r w:rsidR="00C86D8A" w:rsidRPr="001931B1">
              <w:rPr>
                <w:rFonts w:eastAsia="Times New Roman" w:cs="Times New Roman"/>
                <w:sz w:val="20"/>
                <w:szCs w:val="20"/>
              </w:rPr>
              <w:t>not preformed</w:t>
            </w:r>
          </w:p>
        </w:tc>
        <w:tc>
          <w:tcPr>
            <w:tcW w:w="1135" w:type="dxa"/>
          </w:tcPr>
          <w:p w:rsidR="00034992" w:rsidRPr="001931B1" w:rsidRDefault="00034992" w:rsidP="00C7596F">
            <w:pPr>
              <w:spacing w:after="0" w:line="240" w:lineRule="auto"/>
              <w:rPr>
                <w:rFonts w:cs="Times New Roman"/>
                <w:sz w:val="20"/>
                <w:szCs w:val="20"/>
              </w:rPr>
            </w:pPr>
            <w:r w:rsidRPr="001931B1">
              <w:rPr>
                <w:rFonts w:cs="Times New Roman"/>
                <w:sz w:val="20"/>
                <w:szCs w:val="20"/>
              </w:rPr>
              <w:t>Level 3</w:t>
            </w:r>
          </w:p>
        </w:tc>
      </w:tr>
      <w:tr w:rsidR="00B84DB5" w:rsidRPr="001931B1" w:rsidTr="00BE1E13">
        <w:trPr>
          <w:trHeight w:val="287"/>
        </w:trPr>
        <w:tc>
          <w:tcPr>
            <w:tcW w:w="1531" w:type="dxa"/>
          </w:tcPr>
          <w:p w:rsidR="00034992" w:rsidRPr="001931B1" w:rsidRDefault="00034992" w:rsidP="00C7596F">
            <w:pPr>
              <w:spacing w:after="0" w:line="240" w:lineRule="auto"/>
              <w:rPr>
                <w:rFonts w:eastAsia="Times New Roman" w:cs="Times New Roman"/>
                <w:sz w:val="20"/>
                <w:szCs w:val="20"/>
              </w:rPr>
            </w:pPr>
            <w:proofErr w:type="spellStart"/>
            <w:r w:rsidRPr="001931B1">
              <w:rPr>
                <w:rFonts w:eastAsia="Times New Roman" w:cs="Times New Roman"/>
                <w:sz w:val="20"/>
                <w:szCs w:val="20"/>
              </w:rPr>
              <w:t>Skorupski</w:t>
            </w:r>
            <w:proofErr w:type="spellEnd"/>
            <w:r w:rsidRPr="001931B1">
              <w:rPr>
                <w:rFonts w:eastAsia="Times New Roman" w:cs="Times New Roman"/>
                <w:sz w:val="20"/>
                <w:szCs w:val="20"/>
              </w:rPr>
              <w:t>, &amp; Rea, (2006)</w:t>
            </w:r>
          </w:p>
          <w:p w:rsidR="00034992" w:rsidRPr="001931B1" w:rsidRDefault="00034992" w:rsidP="00C7596F">
            <w:pPr>
              <w:spacing w:after="0" w:line="240" w:lineRule="auto"/>
              <w:rPr>
                <w:rFonts w:cs="Times New Roman"/>
                <w:sz w:val="20"/>
                <w:szCs w:val="20"/>
              </w:rPr>
            </w:pPr>
          </w:p>
        </w:tc>
        <w:tc>
          <w:tcPr>
            <w:tcW w:w="1367" w:type="dxa"/>
          </w:tcPr>
          <w:p w:rsidR="00034992" w:rsidRPr="001931B1" w:rsidRDefault="00034992" w:rsidP="00C7596F">
            <w:pPr>
              <w:spacing w:after="0" w:line="240" w:lineRule="auto"/>
              <w:rPr>
                <w:rFonts w:cs="Times New Roman"/>
                <w:sz w:val="20"/>
                <w:szCs w:val="20"/>
              </w:rPr>
            </w:pPr>
            <w:r w:rsidRPr="001931B1">
              <w:rPr>
                <w:rFonts w:eastAsia="Times New Roman" w:cs="Times New Roman"/>
                <w:sz w:val="20"/>
                <w:szCs w:val="20"/>
              </w:rPr>
              <w:t xml:space="preserve">180 patients </w:t>
            </w:r>
          </w:p>
        </w:tc>
        <w:tc>
          <w:tcPr>
            <w:tcW w:w="1530" w:type="dxa"/>
          </w:tcPr>
          <w:p w:rsidR="00034992" w:rsidRPr="001931B1" w:rsidRDefault="00A422F5" w:rsidP="00C7596F">
            <w:pPr>
              <w:spacing w:after="0" w:line="240" w:lineRule="auto"/>
              <w:rPr>
                <w:rFonts w:cs="Times New Roman"/>
                <w:sz w:val="20"/>
                <w:szCs w:val="20"/>
              </w:rPr>
            </w:pPr>
            <w:r w:rsidRPr="001931B1">
              <w:rPr>
                <w:rFonts w:cs="Times New Roman"/>
                <w:sz w:val="20"/>
                <w:szCs w:val="20"/>
              </w:rPr>
              <w:t>Descriptive study</w:t>
            </w:r>
          </w:p>
        </w:tc>
        <w:tc>
          <w:tcPr>
            <w:tcW w:w="2790" w:type="dxa"/>
          </w:tcPr>
          <w:p w:rsidR="00034992" w:rsidRPr="001931B1" w:rsidRDefault="00A422F5" w:rsidP="00C7596F">
            <w:pPr>
              <w:spacing w:after="0" w:line="240" w:lineRule="auto"/>
              <w:rPr>
                <w:rFonts w:cs="Times New Roman"/>
                <w:sz w:val="20"/>
                <w:szCs w:val="20"/>
              </w:rPr>
            </w:pPr>
            <w:r w:rsidRPr="001931B1">
              <w:rPr>
                <w:rFonts w:cs="Times New Roman"/>
                <w:sz w:val="20"/>
                <w:szCs w:val="20"/>
              </w:rPr>
              <w:t xml:space="preserve">Aim: Indentify the image conveyed by 3 different nursing uniforms </w:t>
            </w:r>
          </w:p>
          <w:p w:rsidR="00A422F5" w:rsidRPr="001931B1" w:rsidRDefault="00A422F5" w:rsidP="00C7596F">
            <w:pPr>
              <w:spacing w:after="0" w:line="240" w:lineRule="auto"/>
              <w:rPr>
                <w:rFonts w:cs="Times New Roman"/>
                <w:sz w:val="20"/>
                <w:szCs w:val="20"/>
              </w:rPr>
            </w:pPr>
            <w:r w:rsidRPr="001931B1">
              <w:rPr>
                <w:rFonts w:cs="Times New Roman"/>
                <w:sz w:val="20"/>
                <w:szCs w:val="20"/>
              </w:rPr>
              <w:t xml:space="preserve">Instrument: </w:t>
            </w:r>
            <w:r w:rsidRPr="001931B1">
              <w:rPr>
                <w:rFonts w:eastAsia="Times New Roman" w:cs="Times New Roman"/>
                <w:sz w:val="20"/>
                <w:szCs w:val="20"/>
              </w:rPr>
              <w:t xml:space="preserve">Modified Nursing Image </w:t>
            </w:r>
            <w:r w:rsidR="00544A04" w:rsidRPr="001931B1">
              <w:rPr>
                <w:rFonts w:eastAsia="Times New Roman" w:cs="Times New Roman"/>
                <w:sz w:val="20"/>
                <w:szCs w:val="20"/>
              </w:rPr>
              <w:t>Scale</w:t>
            </w:r>
          </w:p>
        </w:tc>
        <w:tc>
          <w:tcPr>
            <w:tcW w:w="4823" w:type="dxa"/>
          </w:tcPr>
          <w:p w:rsidR="00034992" w:rsidRPr="001931B1" w:rsidRDefault="00034992" w:rsidP="00C7596F">
            <w:pPr>
              <w:pStyle w:val="ListParagraph"/>
              <w:numPr>
                <w:ilvl w:val="0"/>
                <w:numId w:val="18"/>
              </w:numPr>
              <w:spacing w:after="0" w:line="240" w:lineRule="auto"/>
              <w:ind w:left="0" w:firstLine="0"/>
              <w:rPr>
                <w:rFonts w:cs="Times New Roman"/>
                <w:sz w:val="20"/>
                <w:szCs w:val="20"/>
              </w:rPr>
            </w:pPr>
            <w:r w:rsidRPr="001931B1">
              <w:rPr>
                <w:rFonts w:eastAsia="Times New Roman" w:cs="Times New Roman"/>
                <w:sz w:val="20"/>
                <w:szCs w:val="20"/>
              </w:rPr>
              <w:t xml:space="preserve">Seniors: consistently chose white uniform as </w:t>
            </w:r>
            <w:r w:rsidR="00544A04" w:rsidRPr="001931B1">
              <w:rPr>
                <w:rFonts w:eastAsia="Times New Roman" w:cs="Times New Roman"/>
                <w:sz w:val="20"/>
                <w:szCs w:val="20"/>
              </w:rPr>
              <w:t>competent and professional (78.7%)</w:t>
            </w:r>
          </w:p>
          <w:p w:rsidR="00034992" w:rsidRPr="001931B1" w:rsidRDefault="00034992" w:rsidP="00C7596F">
            <w:pPr>
              <w:pStyle w:val="ListParagraph"/>
              <w:numPr>
                <w:ilvl w:val="0"/>
                <w:numId w:val="18"/>
              </w:numPr>
              <w:spacing w:after="0" w:line="240" w:lineRule="auto"/>
              <w:ind w:left="0" w:firstLine="0"/>
              <w:rPr>
                <w:rFonts w:cs="Times New Roman"/>
                <w:sz w:val="20"/>
                <w:szCs w:val="20"/>
              </w:rPr>
            </w:pPr>
            <w:r w:rsidRPr="001931B1">
              <w:rPr>
                <w:rFonts w:eastAsia="Times New Roman" w:cs="Times New Roman"/>
                <w:sz w:val="20"/>
                <w:szCs w:val="20"/>
              </w:rPr>
              <w:t>Generations X, Y, Baby-Boomers: chose print uniforms as approachable</w:t>
            </w:r>
            <w:r w:rsidR="001C4F5D" w:rsidRPr="001931B1">
              <w:rPr>
                <w:rFonts w:eastAsia="Times New Roman" w:cs="Times New Roman"/>
                <w:sz w:val="20"/>
                <w:szCs w:val="20"/>
              </w:rPr>
              <w:t xml:space="preserve"> (72.5%-75.5%)</w:t>
            </w:r>
          </w:p>
          <w:p w:rsidR="007D5C0F" w:rsidRPr="001931B1" w:rsidRDefault="00AB10CC" w:rsidP="00C7596F">
            <w:pPr>
              <w:pStyle w:val="ListParagraph"/>
              <w:numPr>
                <w:ilvl w:val="0"/>
                <w:numId w:val="18"/>
              </w:numPr>
              <w:spacing w:after="0" w:line="240" w:lineRule="auto"/>
              <w:ind w:left="0" w:firstLine="0"/>
              <w:rPr>
                <w:rFonts w:cs="Times New Roman"/>
                <w:sz w:val="20"/>
                <w:szCs w:val="20"/>
              </w:rPr>
            </w:pPr>
            <w:r w:rsidRPr="001931B1">
              <w:rPr>
                <w:rFonts w:eastAsia="Times New Roman" w:cs="Times New Roman"/>
                <w:sz w:val="20"/>
                <w:szCs w:val="20"/>
              </w:rPr>
              <w:t>White</w:t>
            </w:r>
            <w:r w:rsidR="007D5C0F" w:rsidRPr="001931B1">
              <w:rPr>
                <w:rFonts w:eastAsia="Times New Roman" w:cs="Times New Roman"/>
                <w:sz w:val="20"/>
                <w:szCs w:val="20"/>
              </w:rPr>
              <w:t xml:space="preserve"> was selected as the nurse you would least like to care for you (22%)</w:t>
            </w:r>
          </w:p>
          <w:p w:rsidR="001C4F5D" w:rsidRPr="001931B1" w:rsidRDefault="001C4F5D" w:rsidP="00C7596F">
            <w:pPr>
              <w:pStyle w:val="ListParagraph"/>
              <w:numPr>
                <w:ilvl w:val="0"/>
                <w:numId w:val="18"/>
              </w:numPr>
              <w:autoSpaceDE w:val="0"/>
              <w:autoSpaceDN w:val="0"/>
              <w:adjustRightInd w:val="0"/>
              <w:spacing w:after="0" w:line="240" w:lineRule="auto"/>
              <w:ind w:left="0" w:firstLine="0"/>
              <w:rPr>
                <w:rFonts w:cs="Times New Roman"/>
                <w:sz w:val="20"/>
                <w:szCs w:val="20"/>
              </w:rPr>
            </w:pPr>
            <w:r w:rsidRPr="001931B1">
              <w:rPr>
                <w:rFonts w:eastAsia="Times New Roman" w:cs="Times New Roman"/>
                <w:sz w:val="20"/>
                <w:szCs w:val="20"/>
              </w:rPr>
              <w:t>Threats to validity:</w:t>
            </w:r>
            <w:r w:rsidR="002D704C" w:rsidRPr="001931B1">
              <w:rPr>
                <w:rFonts w:eastAsia="Times New Roman" w:cs="Times New Roman"/>
                <w:sz w:val="20"/>
                <w:szCs w:val="20"/>
              </w:rPr>
              <w:t xml:space="preserve"> </w:t>
            </w:r>
            <w:r w:rsidR="004117D6" w:rsidRPr="001931B1">
              <w:rPr>
                <w:rFonts w:eastAsia="Times New Roman" w:cs="Times New Roman"/>
                <w:sz w:val="20"/>
                <w:szCs w:val="20"/>
              </w:rPr>
              <w:t>Diffusion-nurses informally discussed nursing uniforms and volunteered opinions</w:t>
            </w:r>
            <w:r w:rsidR="001C5FAA" w:rsidRPr="001931B1">
              <w:rPr>
                <w:rFonts w:eastAsia="Times New Roman" w:cs="Times New Roman"/>
                <w:sz w:val="20"/>
                <w:szCs w:val="20"/>
              </w:rPr>
              <w:t xml:space="preserve"> on units</w:t>
            </w:r>
            <w:r w:rsidR="00C86D8A" w:rsidRPr="001931B1">
              <w:rPr>
                <w:rFonts w:eastAsia="Times New Roman" w:cs="Times New Roman"/>
                <w:sz w:val="20"/>
                <w:szCs w:val="20"/>
              </w:rPr>
              <w:t>, no power analysis</w:t>
            </w:r>
          </w:p>
        </w:tc>
        <w:tc>
          <w:tcPr>
            <w:tcW w:w="1135" w:type="dxa"/>
          </w:tcPr>
          <w:p w:rsidR="00034992" w:rsidRPr="001931B1" w:rsidRDefault="00034992" w:rsidP="00C7596F">
            <w:pPr>
              <w:spacing w:after="0" w:line="240" w:lineRule="auto"/>
              <w:rPr>
                <w:rFonts w:cs="Times New Roman"/>
                <w:sz w:val="20"/>
                <w:szCs w:val="20"/>
              </w:rPr>
            </w:pPr>
            <w:r w:rsidRPr="001931B1">
              <w:rPr>
                <w:rFonts w:cs="Times New Roman"/>
                <w:sz w:val="20"/>
                <w:szCs w:val="20"/>
              </w:rPr>
              <w:t>Level 3</w:t>
            </w:r>
          </w:p>
        </w:tc>
      </w:tr>
      <w:tr w:rsidR="00B84DB5" w:rsidRPr="001931B1" w:rsidTr="00BE1E13">
        <w:trPr>
          <w:trHeight w:val="287"/>
        </w:trPr>
        <w:tc>
          <w:tcPr>
            <w:tcW w:w="1531" w:type="dxa"/>
          </w:tcPr>
          <w:p w:rsidR="00034992" w:rsidRPr="001931B1" w:rsidRDefault="00034992" w:rsidP="00C7596F">
            <w:pPr>
              <w:spacing w:after="0" w:line="240" w:lineRule="auto"/>
              <w:rPr>
                <w:rFonts w:cs="Times New Roman"/>
                <w:sz w:val="20"/>
                <w:szCs w:val="20"/>
              </w:rPr>
            </w:pPr>
            <w:r w:rsidRPr="001931B1">
              <w:rPr>
                <w:rFonts w:eastAsia="Times New Roman" w:cs="Times New Roman"/>
                <w:sz w:val="20"/>
                <w:szCs w:val="20"/>
              </w:rPr>
              <w:t xml:space="preserve">Hussein, Hundley, Bell, Abbey, </w:t>
            </w:r>
            <w:proofErr w:type="spellStart"/>
            <w:r w:rsidRPr="001931B1">
              <w:rPr>
                <w:rFonts w:eastAsia="Times New Roman" w:cs="Times New Roman"/>
                <w:sz w:val="20"/>
                <w:szCs w:val="20"/>
              </w:rPr>
              <w:t>Asare</w:t>
            </w:r>
            <w:proofErr w:type="spellEnd"/>
            <w:r w:rsidRPr="001931B1">
              <w:rPr>
                <w:rFonts w:eastAsia="Times New Roman" w:cs="Times New Roman"/>
                <w:sz w:val="20"/>
                <w:szCs w:val="20"/>
              </w:rPr>
              <w:t>, &amp; Graham (2005)</w:t>
            </w:r>
          </w:p>
        </w:tc>
        <w:tc>
          <w:tcPr>
            <w:tcW w:w="1367" w:type="dxa"/>
          </w:tcPr>
          <w:p w:rsidR="00034992" w:rsidRPr="001931B1" w:rsidRDefault="00034992" w:rsidP="007323AA">
            <w:pPr>
              <w:spacing w:after="0" w:line="240" w:lineRule="auto"/>
              <w:rPr>
                <w:rFonts w:cs="Times New Roman"/>
                <w:sz w:val="20"/>
                <w:szCs w:val="20"/>
              </w:rPr>
            </w:pPr>
            <w:r w:rsidRPr="001931B1">
              <w:rPr>
                <w:rFonts w:cs="Times New Roman"/>
                <w:sz w:val="20"/>
                <w:szCs w:val="20"/>
              </w:rPr>
              <w:t>3</w:t>
            </w:r>
            <w:r w:rsidR="007323AA">
              <w:rPr>
                <w:rFonts w:cs="Times New Roman"/>
                <w:sz w:val="20"/>
                <w:szCs w:val="20"/>
              </w:rPr>
              <w:t>5</w:t>
            </w:r>
            <w:r w:rsidRPr="001931B1">
              <w:rPr>
                <w:rFonts w:cs="Times New Roman"/>
                <w:sz w:val="20"/>
                <w:szCs w:val="20"/>
              </w:rPr>
              <w:t>4 post partum women</w:t>
            </w:r>
          </w:p>
        </w:tc>
        <w:tc>
          <w:tcPr>
            <w:tcW w:w="1530" w:type="dxa"/>
          </w:tcPr>
          <w:p w:rsidR="00034992" w:rsidRPr="001931B1" w:rsidRDefault="00AE3B24" w:rsidP="00C7596F">
            <w:pPr>
              <w:spacing w:after="0" w:line="240" w:lineRule="auto"/>
              <w:rPr>
                <w:rFonts w:cs="Times New Roman"/>
                <w:sz w:val="20"/>
                <w:szCs w:val="20"/>
              </w:rPr>
            </w:pPr>
            <w:r w:rsidRPr="001931B1">
              <w:rPr>
                <w:rFonts w:eastAsia="Times New Roman" w:cs="Times New Roman"/>
                <w:sz w:val="20"/>
                <w:szCs w:val="20"/>
              </w:rPr>
              <w:t xml:space="preserve">Mixed methods, </w:t>
            </w:r>
            <w:r w:rsidR="00034992" w:rsidRPr="001931B1">
              <w:rPr>
                <w:rFonts w:eastAsia="Times New Roman" w:cs="Times New Roman"/>
                <w:sz w:val="20"/>
                <w:szCs w:val="20"/>
              </w:rPr>
              <w:t>Exit interviews, focus groups, in-depth interviews, community survey</w:t>
            </w:r>
          </w:p>
        </w:tc>
        <w:tc>
          <w:tcPr>
            <w:tcW w:w="2790" w:type="dxa"/>
          </w:tcPr>
          <w:p w:rsidR="00DB779C" w:rsidRPr="001931B1" w:rsidRDefault="00DB779C" w:rsidP="00C7596F">
            <w:pPr>
              <w:spacing w:after="0" w:line="240" w:lineRule="auto"/>
              <w:rPr>
                <w:rFonts w:cs="Times New Roman"/>
                <w:sz w:val="20"/>
                <w:szCs w:val="20"/>
              </w:rPr>
            </w:pPr>
            <w:r w:rsidRPr="001931B1">
              <w:rPr>
                <w:rFonts w:cs="Times New Roman"/>
                <w:sz w:val="20"/>
                <w:szCs w:val="20"/>
              </w:rPr>
              <w:t>Aim: How women in Ghana identify health professionals who attend births</w:t>
            </w:r>
          </w:p>
          <w:p w:rsidR="00034992" w:rsidRPr="001931B1" w:rsidRDefault="00272DB9" w:rsidP="00C7596F">
            <w:pPr>
              <w:spacing w:after="0" w:line="240" w:lineRule="auto"/>
              <w:rPr>
                <w:rFonts w:cs="Times New Roman"/>
                <w:sz w:val="20"/>
                <w:szCs w:val="20"/>
              </w:rPr>
            </w:pPr>
            <w:r w:rsidRPr="001931B1">
              <w:rPr>
                <w:rFonts w:cs="Times New Roman"/>
                <w:sz w:val="20"/>
                <w:szCs w:val="20"/>
              </w:rPr>
              <w:t>Instrument: Skilled Attendance for Everyone (SAFE) questionnaire</w:t>
            </w:r>
            <w:r w:rsidR="00034992" w:rsidRPr="001931B1">
              <w:rPr>
                <w:rFonts w:cs="Times New Roman"/>
                <w:sz w:val="20"/>
                <w:szCs w:val="20"/>
              </w:rPr>
              <w:t xml:space="preserve"> </w:t>
            </w:r>
          </w:p>
        </w:tc>
        <w:tc>
          <w:tcPr>
            <w:tcW w:w="4823" w:type="dxa"/>
          </w:tcPr>
          <w:p w:rsidR="00034992" w:rsidRPr="001931B1" w:rsidRDefault="00034992" w:rsidP="00C7596F">
            <w:pPr>
              <w:pStyle w:val="ListParagraph"/>
              <w:numPr>
                <w:ilvl w:val="0"/>
                <w:numId w:val="18"/>
              </w:numPr>
              <w:spacing w:after="0" w:line="240" w:lineRule="auto"/>
              <w:ind w:left="0" w:firstLine="0"/>
              <w:rPr>
                <w:rFonts w:cs="Times New Roman"/>
                <w:sz w:val="20"/>
                <w:szCs w:val="20"/>
              </w:rPr>
            </w:pPr>
            <w:r w:rsidRPr="001931B1">
              <w:rPr>
                <w:rFonts w:eastAsia="Times New Roman" w:cs="Times New Roman"/>
                <w:sz w:val="20"/>
                <w:szCs w:val="20"/>
              </w:rPr>
              <w:t>Role, prior knowledge and uniform are the most common means by which women identify their attendant.</w:t>
            </w:r>
          </w:p>
          <w:p w:rsidR="0048680A" w:rsidRPr="001931B1" w:rsidRDefault="0048680A" w:rsidP="00C7596F">
            <w:pPr>
              <w:pStyle w:val="ListParagraph"/>
              <w:numPr>
                <w:ilvl w:val="0"/>
                <w:numId w:val="18"/>
              </w:numPr>
              <w:autoSpaceDE w:val="0"/>
              <w:autoSpaceDN w:val="0"/>
              <w:adjustRightInd w:val="0"/>
              <w:spacing w:after="0" w:line="240" w:lineRule="auto"/>
              <w:ind w:left="0" w:firstLine="0"/>
              <w:rPr>
                <w:rFonts w:cs="Times New Roman"/>
                <w:sz w:val="20"/>
                <w:szCs w:val="20"/>
              </w:rPr>
            </w:pPr>
            <w:r w:rsidRPr="001931B1">
              <w:rPr>
                <w:rFonts w:eastAsia="Times New Roman" w:cs="Times New Roman"/>
                <w:sz w:val="20"/>
                <w:szCs w:val="20"/>
              </w:rPr>
              <w:t xml:space="preserve">Threats to validity: Bias-formation of the survey questionnaire from the findings of the qualitative work, small survey  response rate, inaccurate reporting of qualified health </w:t>
            </w:r>
            <w:r w:rsidR="006B35CE" w:rsidRPr="001931B1">
              <w:rPr>
                <w:rFonts w:eastAsia="Times New Roman" w:cs="Times New Roman"/>
                <w:sz w:val="20"/>
                <w:szCs w:val="20"/>
              </w:rPr>
              <w:t>attendants</w:t>
            </w:r>
          </w:p>
        </w:tc>
        <w:tc>
          <w:tcPr>
            <w:tcW w:w="1135" w:type="dxa"/>
          </w:tcPr>
          <w:p w:rsidR="00034992" w:rsidRPr="001931B1" w:rsidRDefault="00034992" w:rsidP="00C7596F">
            <w:pPr>
              <w:spacing w:after="0" w:line="240" w:lineRule="auto"/>
              <w:rPr>
                <w:rFonts w:cs="Times New Roman"/>
                <w:sz w:val="20"/>
                <w:szCs w:val="20"/>
              </w:rPr>
            </w:pPr>
            <w:r w:rsidRPr="001931B1">
              <w:rPr>
                <w:rFonts w:cs="Times New Roman"/>
                <w:sz w:val="20"/>
                <w:szCs w:val="20"/>
              </w:rPr>
              <w:t>Level 3</w:t>
            </w:r>
          </w:p>
        </w:tc>
      </w:tr>
      <w:tr w:rsidR="00B84DB5" w:rsidRPr="001931B1" w:rsidTr="00BE1E13">
        <w:trPr>
          <w:trHeight w:val="287"/>
        </w:trPr>
        <w:tc>
          <w:tcPr>
            <w:tcW w:w="1531" w:type="dxa"/>
          </w:tcPr>
          <w:p w:rsidR="00034992" w:rsidRPr="001931B1" w:rsidRDefault="00034992" w:rsidP="00C7596F">
            <w:pPr>
              <w:spacing w:after="0" w:line="240" w:lineRule="auto"/>
              <w:rPr>
                <w:rFonts w:eastAsia="Times New Roman" w:cs="Times New Roman"/>
                <w:sz w:val="20"/>
                <w:szCs w:val="20"/>
              </w:rPr>
            </w:pPr>
            <w:proofErr w:type="spellStart"/>
            <w:r w:rsidRPr="001931B1">
              <w:rPr>
                <w:rFonts w:eastAsia="Times New Roman" w:cs="Times New Roman"/>
                <w:sz w:val="20"/>
                <w:szCs w:val="20"/>
              </w:rPr>
              <w:t>DeKeyser</w:t>
            </w:r>
            <w:proofErr w:type="spellEnd"/>
            <w:r w:rsidRPr="001931B1">
              <w:rPr>
                <w:rFonts w:eastAsia="Times New Roman" w:cs="Times New Roman"/>
                <w:sz w:val="20"/>
                <w:szCs w:val="20"/>
              </w:rPr>
              <w:t xml:space="preserve">, </w:t>
            </w:r>
            <w:proofErr w:type="spellStart"/>
            <w:r w:rsidRPr="001931B1">
              <w:rPr>
                <w:rFonts w:eastAsia="Times New Roman" w:cs="Times New Roman"/>
                <w:sz w:val="20"/>
                <w:szCs w:val="20"/>
              </w:rPr>
              <w:t>Wruble</w:t>
            </w:r>
            <w:proofErr w:type="spellEnd"/>
            <w:r w:rsidRPr="001931B1">
              <w:rPr>
                <w:rFonts w:eastAsia="Times New Roman" w:cs="Times New Roman"/>
                <w:sz w:val="20"/>
                <w:szCs w:val="20"/>
              </w:rPr>
              <w:t xml:space="preserve">,  &amp; </w:t>
            </w:r>
            <w:proofErr w:type="spellStart"/>
            <w:r w:rsidRPr="001931B1">
              <w:rPr>
                <w:rFonts w:eastAsia="Times New Roman" w:cs="Times New Roman"/>
                <w:sz w:val="20"/>
                <w:szCs w:val="20"/>
              </w:rPr>
              <w:t>Margalith</w:t>
            </w:r>
            <w:proofErr w:type="spellEnd"/>
            <w:r w:rsidRPr="001931B1">
              <w:rPr>
                <w:rFonts w:eastAsia="Times New Roman" w:cs="Times New Roman"/>
                <w:sz w:val="20"/>
                <w:szCs w:val="20"/>
              </w:rPr>
              <w:t>. (2003)</w:t>
            </w:r>
          </w:p>
          <w:p w:rsidR="00034992" w:rsidRPr="001931B1" w:rsidRDefault="00034992" w:rsidP="00C7596F">
            <w:pPr>
              <w:spacing w:after="0" w:line="240" w:lineRule="auto"/>
              <w:rPr>
                <w:rFonts w:cs="Times New Roman"/>
                <w:sz w:val="20"/>
                <w:szCs w:val="20"/>
              </w:rPr>
            </w:pPr>
          </w:p>
        </w:tc>
        <w:tc>
          <w:tcPr>
            <w:tcW w:w="1367" w:type="dxa"/>
          </w:tcPr>
          <w:p w:rsidR="00034992" w:rsidRPr="001931B1" w:rsidRDefault="00034992" w:rsidP="00C7596F">
            <w:pPr>
              <w:spacing w:after="0" w:line="240" w:lineRule="auto"/>
              <w:rPr>
                <w:rFonts w:cs="Times New Roman"/>
                <w:sz w:val="20"/>
                <w:szCs w:val="20"/>
              </w:rPr>
            </w:pPr>
            <w:r w:rsidRPr="001931B1">
              <w:rPr>
                <w:rFonts w:eastAsia="Times New Roman" w:cs="Times New Roman"/>
                <w:sz w:val="20"/>
                <w:szCs w:val="20"/>
              </w:rPr>
              <w:t>76 Israeli inpatients</w:t>
            </w:r>
          </w:p>
        </w:tc>
        <w:tc>
          <w:tcPr>
            <w:tcW w:w="1530" w:type="dxa"/>
          </w:tcPr>
          <w:p w:rsidR="00034992" w:rsidRPr="001931B1" w:rsidRDefault="00662E34" w:rsidP="00C7596F">
            <w:pPr>
              <w:spacing w:after="0" w:line="240" w:lineRule="auto"/>
              <w:rPr>
                <w:rFonts w:cs="Times New Roman"/>
                <w:sz w:val="20"/>
                <w:szCs w:val="20"/>
              </w:rPr>
            </w:pPr>
            <w:r w:rsidRPr="001931B1">
              <w:rPr>
                <w:rFonts w:cs="Times New Roman"/>
                <w:sz w:val="20"/>
                <w:szCs w:val="20"/>
              </w:rPr>
              <w:t xml:space="preserve">Preliminary </w:t>
            </w:r>
            <w:r w:rsidR="006B35CE" w:rsidRPr="001931B1">
              <w:rPr>
                <w:rFonts w:cs="Times New Roman"/>
                <w:sz w:val="20"/>
                <w:szCs w:val="20"/>
              </w:rPr>
              <w:t>Descriptive Study</w:t>
            </w:r>
          </w:p>
        </w:tc>
        <w:tc>
          <w:tcPr>
            <w:tcW w:w="2790" w:type="dxa"/>
          </w:tcPr>
          <w:p w:rsidR="00034992" w:rsidRPr="001931B1" w:rsidRDefault="006B35CE" w:rsidP="00C7596F">
            <w:pPr>
              <w:autoSpaceDE w:val="0"/>
              <w:autoSpaceDN w:val="0"/>
              <w:adjustRightInd w:val="0"/>
              <w:spacing w:after="0" w:line="240" w:lineRule="auto"/>
              <w:rPr>
                <w:rFonts w:cs="Times New Roman"/>
                <w:sz w:val="20"/>
                <w:szCs w:val="20"/>
              </w:rPr>
            </w:pPr>
            <w:r w:rsidRPr="001931B1">
              <w:rPr>
                <w:rFonts w:cs="Times New Roman"/>
                <w:sz w:val="20"/>
                <w:szCs w:val="20"/>
              </w:rPr>
              <w:t xml:space="preserve">Aim: </w:t>
            </w:r>
            <w:r w:rsidRPr="001931B1">
              <w:rPr>
                <w:rFonts w:eastAsia="Times New Roman" w:cs="Times New Roman"/>
                <w:sz w:val="20"/>
                <w:szCs w:val="20"/>
              </w:rPr>
              <w:t xml:space="preserve">Investigate Israeli inpatients’ attitudes toward health care providers dress and address. </w:t>
            </w:r>
            <w:r w:rsidR="00AD0139" w:rsidRPr="001931B1">
              <w:rPr>
                <w:rFonts w:cs="Times New Roman"/>
                <w:sz w:val="20"/>
                <w:szCs w:val="20"/>
              </w:rPr>
              <w:t xml:space="preserve">Instrument: </w:t>
            </w:r>
            <w:r w:rsidR="00AD0139" w:rsidRPr="001931B1">
              <w:rPr>
                <w:rFonts w:eastAsia="Times New Roman" w:cs="Times New Roman"/>
                <w:sz w:val="20"/>
                <w:szCs w:val="20"/>
              </w:rPr>
              <w:t>Patient Sensitivity Questionnaire</w:t>
            </w:r>
          </w:p>
        </w:tc>
        <w:tc>
          <w:tcPr>
            <w:tcW w:w="4823" w:type="dxa"/>
          </w:tcPr>
          <w:p w:rsidR="00034992" w:rsidRPr="001931B1" w:rsidRDefault="00034992" w:rsidP="00C7596F">
            <w:pPr>
              <w:pStyle w:val="ListParagraph"/>
              <w:numPr>
                <w:ilvl w:val="0"/>
                <w:numId w:val="18"/>
              </w:numPr>
              <w:spacing w:after="0" w:line="240" w:lineRule="auto"/>
              <w:ind w:left="0" w:firstLine="0"/>
              <w:rPr>
                <w:rFonts w:cs="Times New Roman"/>
                <w:sz w:val="20"/>
                <w:szCs w:val="20"/>
              </w:rPr>
            </w:pPr>
            <w:r w:rsidRPr="001931B1">
              <w:rPr>
                <w:rFonts w:eastAsia="Times New Roman" w:cs="Times New Roman"/>
                <w:sz w:val="20"/>
                <w:szCs w:val="20"/>
              </w:rPr>
              <w:t xml:space="preserve">Patients preferred that health care providers wear formal dress </w:t>
            </w:r>
            <w:r w:rsidR="00662E34" w:rsidRPr="001931B1">
              <w:rPr>
                <w:rFonts w:eastAsia="Times New Roman" w:cs="Times New Roman"/>
                <w:sz w:val="20"/>
                <w:szCs w:val="20"/>
              </w:rPr>
              <w:t xml:space="preserve">(56%) </w:t>
            </w:r>
            <w:r w:rsidRPr="001931B1">
              <w:rPr>
                <w:rFonts w:eastAsia="Times New Roman" w:cs="Times New Roman"/>
                <w:sz w:val="20"/>
                <w:szCs w:val="20"/>
              </w:rPr>
              <w:t>and be addressed by their formal titles</w:t>
            </w:r>
            <w:r w:rsidR="00662E34" w:rsidRPr="001931B1">
              <w:rPr>
                <w:rFonts w:eastAsia="Times New Roman" w:cs="Times New Roman"/>
                <w:sz w:val="20"/>
                <w:szCs w:val="20"/>
              </w:rPr>
              <w:t xml:space="preserve"> (76%)</w:t>
            </w:r>
            <w:r w:rsidRPr="001931B1">
              <w:rPr>
                <w:rFonts w:eastAsia="Times New Roman" w:cs="Times New Roman"/>
                <w:sz w:val="20"/>
                <w:szCs w:val="20"/>
              </w:rPr>
              <w:t>.</w:t>
            </w:r>
          </w:p>
          <w:p w:rsidR="006B35CE" w:rsidRPr="001931B1" w:rsidRDefault="006B35CE" w:rsidP="00C7596F">
            <w:pPr>
              <w:pStyle w:val="ListParagraph"/>
              <w:numPr>
                <w:ilvl w:val="0"/>
                <w:numId w:val="18"/>
              </w:numPr>
              <w:autoSpaceDE w:val="0"/>
              <w:autoSpaceDN w:val="0"/>
              <w:adjustRightInd w:val="0"/>
              <w:spacing w:after="0" w:line="240" w:lineRule="auto"/>
              <w:ind w:left="0" w:firstLine="0"/>
              <w:rPr>
                <w:rFonts w:cs="Times New Roman"/>
                <w:sz w:val="20"/>
                <w:szCs w:val="20"/>
              </w:rPr>
            </w:pPr>
            <w:r w:rsidRPr="001931B1">
              <w:rPr>
                <w:rFonts w:eastAsia="Times New Roman" w:cs="Times New Roman"/>
                <w:sz w:val="20"/>
                <w:szCs w:val="20"/>
              </w:rPr>
              <w:t xml:space="preserve">Threats to validity: </w:t>
            </w:r>
            <w:proofErr w:type="spellStart"/>
            <w:r w:rsidR="00993504" w:rsidRPr="001931B1">
              <w:rPr>
                <w:rFonts w:eastAsia="Times New Roman" w:cs="Times New Roman"/>
                <w:sz w:val="20"/>
                <w:szCs w:val="20"/>
              </w:rPr>
              <w:t>Generalizability</w:t>
            </w:r>
            <w:proofErr w:type="spellEnd"/>
            <w:r w:rsidR="00993504" w:rsidRPr="001931B1">
              <w:rPr>
                <w:rFonts w:eastAsia="Times New Roman" w:cs="Times New Roman"/>
                <w:sz w:val="20"/>
                <w:szCs w:val="20"/>
              </w:rPr>
              <w:t>-</w:t>
            </w:r>
            <w:r w:rsidR="00662E34" w:rsidRPr="001931B1">
              <w:rPr>
                <w:rFonts w:eastAsia="Times New Roman" w:cs="Times New Roman"/>
                <w:sz w:val="20"/>
                <w:szCs w:val="20"/>
              </w:rPr>
              <w:t>culture and ethnic origin may</w:t>
            </w:r>
            <w:r w:rsidR="00993504" w:rsidRPr="001931B1">
              <w:rPr>
                <w:rFonts w:eastAsia="Times New Roman" w:cs="Times New Roman"/>
                <w:sz w:val="20"/>
                <w:szCs w:val="20"/>
              </w:rPr>
              <w:t xml:space="preserve"> influence </w:t>
            </w:r>
            <w:r w:rsidR="00662E34" w:rsidRPr="001931B1">
              <w:rPr>
                <w:rFonts w:eastAsia="Times New Roman" w:cs="Times New Roman"/>
                <w:sz w:val="20"/>
                <w:szCs w:val="20"/>
              </w:rPr>
              <w:t>attitudes toward dress and address</w:t>
            </w:r>
            <w:r w:rsidR="00C86D8A" w:rsidRPr="001931B1">
              <w:rPr>
                <w:rFonts w:eastAsia="Times New Roman" w:cs="Times New Roman"/>
                <w:sz w:val="20"/>
                <w:szCs w:val="20"/>
              </w:rPr>
              <w:t>, no power analysis preformed</w:t>
            </w:r>
          </w:p>
        </w:tc>
        <w:tc>
          <w:tcPr>
            <w:tcW w:w="1135" w:type="dxa"/>
          </w:tcPr>
          <w:p w:rsidR="00034992" w:rsidRPr="001931B1" w:rsidRDefault="00034992" w:rsidP="00C7596F">
            <w:pPr>
              <w:spacing w:after="0" w:line="240" w:lineRule="auto"/>
              <w:rPr>
                <w:rFonts w:cs="Times New Roman"/>
                <w:sz w:val="20"/>
                <w:szCs w:val="20"/>
              </w:rPr>
            </w:pPr>
            <w:r w:rsidRPr="001931B1">
              <w:rPr>
                <w:rFonts w:cs="Times New Roman"/>
                <w:sz w:val="20"/>
                <w:szCs w:val="20"/>
              </w:rPr>
              <w:t>Level 3</w:t>
            </w:r>
          </w:p>
        </w:tc>
      </w:tr>
    </w:tbl>
    <w:p w:rsidR="00541CC4" w:rsidRPr="001931B1" w:rsidRDefault="00541CC4" w:rsidP="00C7596F">
      <w:pPr>
        <w:spacing w:after="0" w:line="480" w:lineRule="auto"/>
        <w:jc w:val="center"/>
        <w:rPr>
          <w:rFonts w:cs="Times New Roman"/>
          <w:b/>
          <w:sz w:val="20"/>
          <w:szCs w:val="20"/>
        </w:rPr>
      </w:pPr>
    </w:p>
    <w:sectPr w:rsidR="00541CC4" w:rsidRPr="001931B1" w:rsidSect="00B856DA">
      <w:headerReference w:type="default" r:id="rId7"/>
      <w:headerReference w:type="first" r:id="rId8"/>
      <w:type w:val="continuous"/>
      <w:pgSz w:w="15840" w:h="12240" w:orient="landscape"/>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25" w:rsidRDefault="003D5525" w:rsidP="008211D9">
      <w:pPr>
        <w:spacing w:after="0" w:line="240" w:lineRule="auto"/>
      </w:pPr>
      <w:r>
        <w:separator/>
      </w:r>
    </w:p>
  </w:endnote>
  <w:endnote w:type="continuationSeparator" w:id="0">
    <w:p w:rsidR="003D5525" w:rsidRDefault="003D5525" w:rsidP="00821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25" w:rsidRDefault="003D5525" w:rsidP="008211D9">
      <w:pPr>
        <w:spacing w:after="0" w:line="240" w:lineRule="auto"/>
      </w:pPr>
      <w:r>
        <w:separator/>
      </w:r>
    </w:p>
  </w:footnote>
  <w:footnote w:type="continuationSeparator" w:id="0">
    <w:p w:rsidR="003D5525" w:rsidRDefault="003D5525" w:rsidP="00821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8911"/>
      <w:docPartObj>
        <w:docPartGallery w:val="Page Numbers (Top of Page)"/>
        <w:docPartUnique/>
      </w:docPartObj>
    </w:sdtPr>
    <w:sdtContent>
      <w:p w:rsidR="003D5525" w:rsidRDefault="00E311BC">
        <w:pPr>
          <w:pStyle w:val="Header"/>
          <w:jc w:val="right"/>
        </w:pPr>
        <w:fldSimple w:instr=" PAGE   \* MERGEFORMAT ">
          <w:r w:rsidR="007323AA">
            <w:rPr>
              <w:noProof/>
            </w:rPr>
            <w:t>2</w:t>
          </w:r>
        </w:fldSimple>
      </w:p>
    </w:sdtContent>
  </w:sdt>
  <w:p w:rsidR="003D5525" w:rsidRDefault="003D5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25" w:rsidRDefault="003D5525" w:rsidP="0002123B">
    <w:pPr>
      <w:pStyle w:val="Header"/>
      <w:jc w:val="right"/>
    </w:pP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621"/>
    <w:multiLevelType w:val="hybridMultilevel"/>
    <w:tmpl w:val="4EB27526"/>
    <w:lvl w:ilvl="0" w:tplc="24C0244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BC3E48"/>
    <w:multiLevelType w:val="hybridMultilevel"/>
    <w:tmpl w:val="4830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E3FAC"/>
    <w:multiLevelType w:val="hybridMultilevel"/>
    <w:tmpl w:val="C7FCC02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54F86"/>
    <w:multiLevelType w:val="hybridMultilevel"/>
    <w:tmpl w:val="11AC5E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2C3F12"/>
    <w:multiLevelType w:val="hybridMultilevel"/>
    <w:tmpl w:val="AC389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017DF"/>
    <w:multiLevelType w:val="hybridMultilevel"/>
    <w:tmpl w:val="0FCC7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804CF"/>
    <w:multiLevelType w:val="hybridMultilevel"/>
    <w:tmpl w:val="35626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942C5"/>
    <w:multiLevelType w:val="hybridMultilevel"/>
    <w:tmpl w:val="9000E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61C5D"/>
    <w:multiLevelType w:val="hybridMultilevel"/>
    <w:tmpl w:val="C82CC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7294C"/>
    <w:multiLevelType w:val="hybridMultilevel"/>
    <w:tmpl w:val="E09E9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56D47"/>
    <w:multiLevelType w:val="hybridMultilevel"/>
    <w:tmpl w:val="D8B2A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42E51"/>
    <w:multiLevelType w:val="hybridMultilevel"/>
    <w:tmpl w:val="41FA9E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554C31"/>
    <w:multiLevelType w:val="hybridMultilevel"/>
    <w:tmpl w:val="54665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856EF"/>
    <w:multiLevelType w:val="hybridMultilevel"/>
    <w:tmpl w:val="BD4EC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C163D"/>
    <w:multiLevelType w:val="hybridMultilevel"/>
    <w:tmpl w:val="C874C45C"/>
    <w:lvl w:ilvl="0" w:tplc="8870CC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74D26"/>
    <w:multiLevelType w:val="hybridMultilevel"/>
    <w:tmpl w:val="73E20376"/>
    <w:lvl w:ilvl="0" w:tplc="04090005">
      <w:start w:val="1"/>
      <w:numFmt w:val="bullet"/>
      <w:lvlText w:val=""/>
      <w:lvlJc w:val="left"/>
      <w:pPr>
        <w:ind w:left="720" w:hanging="360"/>
      </w:pPr>
      <w:rPr>
        <w:rFonts w:ascii="Wingdings" w:hAnsi="Wingdings" w:hint="default"/>
      </w:rPr>
    </w:lvl>
    <w:lvl w:ilvl="1" w:tplc="24C0244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D661C"/>
    <w:multiLevelType w:val="hybridMultilevel"/>
    <w:tmpl w:val="5DF01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61790"/>
    <w:multiLevelType w:val="hybridMultilevel"/>
    <w:tmpl w:val="4E768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1"/>
  </w:num>
  <w:num w:numId="5">
    <w:abstractNumId w:val="17"/>
  </w:num>
  <w:num w:numId="6">
    <w:abstractNumId w:val="16"/>
  </w:num>
  <w:num w:numId="7">
    <w:abstractNumId w:val="12"/>
  </w:num>
  <w:num w:numId="8">
    <w:abstractNumId w:val="10"/>
  </w:num>
  <w:num w:numId="9">
    <w:abstractNumId w:val="7"/>
  </w:num>
  <w:num w:numId="10">
    <w:abstractNumId w:val="13"/>
  </w:num>
  <w:num w:numId="11">
    <w:abstractNumId w:val="9"/>
  </w:num>
  <w:num w:numId="12">
    <w:abstractNumId w:val="1"/>
  </w:num>
  <w:num w:numId="13">
    <w:abstractNumId w:val="15"/>
  </w:num>
  <w:num w:numId="14">
    <w:abstractNumId w:val="8"/>
  </w:num>
  <w:num w:numId="15">
    <w:abstractNumId w:val="2"/>
  </w:num>
  <w:num w:numId="16">
    <w:abstractNumId w:val="6"/>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216"/>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Libraries&gt;"/>
  </w:docVars>
  <w:rsids>
    <w:rsidRoot w:val="00912713"/>
    <w:rsid w:val="0000234D"/>
    <w:rsid w:val="0000637F"/>
    <w:rsid w:val="000072BB"/>
    <w:rsid w:val="0000745A"/>
    <w:rsid w:val="000157B1"/>
    <w:rsid w:val="00015AF4"/>
    <w:rsid w:val="0002123B"/>
    <w:rsid w:val="0002214A"/>
    <w:rsid w:val="00022E62"/>
    <w:rsid w:val="0002336E"/>
    <w:rsid w:val="0002593C"/>
    <w:rsid w:val="00031838"/>
    <w:rsid w:val="00034323"/>
    <w:rsid w:val="00034992"/>
    <w:rsid w:val="00034B42"/>
    <w:rsid w:val="0004417A"/>
    <w:rsid w:val="00044C9E"/>
    <w:rsid w:val="00044DC5"/>
    <w:rsid w:val="00046AB5"/>
    <w:rsid w:val="00046E61"/>
    <w:rsid w:val="00053AA1"/>
    <w:rsid w:val="00053CD2"/>
    <w:rsid w:val="00054E11"/>
    <w:rsid w:val="00057EB6"/>
    <w:rsid w:val="000602DD"/>
    <w:rsid w:val="00065669"/>
    <w:rsid w:val="00067B7F"/>
    <w:rsid w:val="000721BB"/>
    <w:rsid w:val="000722BA"/>
    <w:rsid w:val="000727F2"/>
    <w:rsid w:val="00072F6C"/>
    <w:rsid w:val="000730AC"/>
    <w:rsid w:val="00075256"/>
    <w:rsid w:val="0007544C"/>
    <w:rsid w:val="00075CC8"/>
    <w:rsid w:val="00076F1C"/>
    <w:rsid w:val="000838B9"/>
    <w:rsid w:val="00087DE3"/>
    <w:rsid w:val="000951E4"/>
    <w:rsid w:val="00095652"/>
    <w:rsid w:val="00097641"/>
    <w:rsid w:val="000A1CB4"/>
    <w:rsid w:val="000A2ED6"/>
    <w:rsid w:val="000A6D9D"/>
    <w:rsid w:val="000A7532"/>
    <w:rsid w:val="000B0A26"/>
    <w:rsid w:val="000B7DB1"/>
    <w:rsid w:val="000C0846"/>
    <w:rsid w:val="000C2518"/>
    <w:rsid w:val="000C7110"/>
    <w:rsid w:val="000D43DC"/>
    <w:rsid w:val="000E1279"/>
    <w:rsid w:val="000E76D3"/>
    <w:rsid w:val="000F1CE8"/>
    <w:rsid w:val="000F26F8"/>
    <w:rsid w:val="000F3528"/>
    <w:rsid w:val="000F5967"/>
    <w:rsid w:val="00100C95"/>
    <w:rsid w:val="001011A6"/>
    <w:rsid w:val="00103909"/>
    <w:rsid w:val="00105FAD"/>
    <w:rsid w:val="00111F18"/>
    <w:rsid w:val="0011388C"/>
    <w:rsid w:val="001158F3"/>
    <w:rsid w:val="001169C2"/>
    <w:rsid w:val="00116E9C"/>
    <w:rsid w:val="00117FF8"/>
    <w:rsid w:val="00122DBF"/>
    <w:rsid w:val="0012382C"/>
    <w:rsid w:val="00125409"/>
    <w:rsid w:val="001254F9"/>
    <w:rsid w:val="00130852"/>
    <w:rsid w:val="00130D2F"/>
    <w:rsid w:val="001334C3"/>
    <w:rsid w:val="001352E6"/>
    <w:rsid w:val="00137479"/>
    <w:rsid w:val="001400C2"/>
    <w:rsid w:val="001438D0"/>
    <w:rsid w:val="00143976"/>
    <w:rsid w:val="00147056"/>
    <w:rsid w:val="00152B02"/>
    <w:rsid w:val="001564F7"/>
    <w:rsid w:val="00157264"/>
    <w:rsid w:val="00161B91"/>
    <w:rsid w:val="001643D9"/>
    <w:rsid w:val="00171427"/>
    <w:rsid w:val="0017351E"/>
    <w:rsid w:val="001740CB"/>
    <w:rsid w:val="001762A1"/>
    <w:rsid w:val="00180BBD"/>
    <w:rsid w:val="001871F2"/>
    <w:rsid w:val="001931B1"/>
    <w:rsid w:val="0019544C"/>
    <w:rsid w:val="001A0EBA"/>
    <w:rsid w:val="001A39EA"/>
    <w:rsid w:val="001A4E2C"/>
    <w:rsid w:val="001A681E"/>
    <w:rsid w:val="001B4162"/>
    <w:rsid w:val="001B4D2E"/>
    <w:rsid w:val="001B5F5C"/>
    <w:rsid w:val="001B6056"/>
    <w:rsid w:val="001B7BB6"/>
    <w:rsid w:val="001C3F4A"/>
    <w:rsid w:val="001C4398"/>
    <w:rsid w:val="001C4626"/>
    <w:rsid w:val="001C4F5D"/>
    <w:rsid w:val="001C5AEE"/>
    <w:rsid w:val="001C5FAA"/>
    <w:rsid w:val="001D143E"/>
    <w:rsid w:val="001E06A1"/>
    <w:rsid w:val="001E29D6"/>
    <w:rsid w:val="001E3E7E"/>
    <w:rsid w:val="001E7048"/>
    <w:rsid w:val="001E78A5"/>
    <w:rsid w:val="001E7CBC"/>
    <w:rsid w:val="001F2D9E"/>
    <w:rsid w:val="001F5525"/>
    <w:rsid w:val="001F5C2F"/>
    <w:rsid w:val="00203CED"/>
    <w:rsid w:val="0020623F"/>
    <w:rsid w:val="002129FE"/>
    <w:rsid w:val="00213BCD"/>
    <w:rsid w:val="0021446B"/>
    <w:rsid w:val="00214750"/>
    <w:rsid w:val="00216088"/>
    <w:rsid w:val="00221597"/>
    <w:rsid w:val="002241C1"/>
    <w:rsid w:val="00226ECE"/>
    <w:rsid w:val="00231C65"/>
    <w:rsid w:val="002332FD"/>
    <w:rsid w:val="00234173"/>
    <w:rsid w:val="0024457A"/>
    <w:rsid w:val="0025218D"/>
    <w:rsid w:val="00254B42"/>
    <w:rsid w:val="0025698D"/>
    <w:rsid w:val="0026108F"/>
    <w:rsid w:val="00262FDE"/>
    <w:rsid w:val="00264250"/>
    <w:rsid w:val="002644E2"/>
    <w:rsid w:val="00264642"/>
    <w:rsid w:val="00264A48"/>
    <w:rsid w:val="00264D7F"/>
    <w:rsid w:val="00265DBB"/>
    <w:rsid w:val="00266FCD"/>
    <w:rsid w:val="00272DB9"/>
    <w:rsid w:val="00273679"/>
    <w:rsid w:val="002742E6"/>
    <w:rsid w:val="00281AE8"/>
    <w:rsid w:val="002824F4"/>
    <w:rsid w:val="00282ABE"/>
    <w:rsid w:val="0028365D"/>
    <w:rsid w:val="002839AC"/>
    <w:rsid w:val="00283ACB"/>
    <w:rsid w:val="00284979"/>
    <w:rsid w:val="002870C9"/>
    <w:rsid w:val="002934CF"/>
    <w:rsid w:val="00294CEC"/>
    <w:rsid w:val="00295DCE"/>
    <w:rsid w:val="00296429"/>
    <w:rsid w:val="00297B52"/>
    <w:rsid w:val="002A2E9A"/>
    <w:rsid w:val="002A350F"/>
    <w:rsid w:val="002A4697"/>
    <w:rsid w:val="002C090D"/>
    <w:rsid w:val="002C0F22"/>
    <w:rsid w:val="002C379D"/>
    <w:rsid w:val="002C49B4"/>
    <w:rsid w:val="002C5956"/>
    <w:rsid w:val="002C7032"/>
    <w:rsid w:val="002D3208"/>
    <w:rsid w:val="002D704C"/>
    <w:rsid w:val="002E1CF2"/>
    <w:rsid w:val="002E4D16"/>
    <w:rsid w:val="002F0700"/>
    <w:rsid w:val="002F0832"/>
    <w:rsid w:val="0030099C"/>
    <w:rsid w:val="00300A3C"/>
    <w:rsid w:val="00301371"/>
    <w:rsid w:val="0030332A"/>
    <w:rsid w:val="003058BC"/>
    <w:rsid w:val="00310741"/>
    <w:rsid w:val="003112D3"/>
    <w:rsid w:val="00313F5A"/>
    <w:rsid w:val="003150D7"/>
    <w:rsid w:val="00322522"/>
    <w:rsid w:val="00323414"/>
    <w:rsid w:val="00325C7E"/>
    <w:rsid w:val="00326043"/>
    <w:rsid w:val="00337505"/>
    <w:rsid w:val="00337EC3"/>
    <w:rsid w:val="00340C92"/>
    <w:rsid w:val="00341056"/>
    <w:rsid w:val="00342187"/>
    <w:rsid w:val="00342CFF"/>
    <w:rsid w:val="00343607"/>
    <w:rsid w:val="00343999"/>
    <w:rsid w:val="003455A1"/>
    <w:rsid w:val="003462E6"/>
    <w:rsid w:val="0035296A"/>
    <w:rsid w:val="00353CBE"/>
    <w:rsid w:val="0036351D"/>
    <w:rsid w:val="0036495B"/>
    <w:rsid w:val="003712A0"/>
    <w:rsid w:val="0037267C"/>
    <w:rsid w:val="003727BC"/>
    <w:rsid w:val="00374CCF"/>
    <w:rsid w:val="003777D1"/>
    <w:rsid w:val="0038098D"/>
    <w:rsid w:val="00380C69"/>
    <w:rsid w:val="00382A0C"/>
    <w:rsid w:val="00384D40"/>
    <w:rsid w:val="00394041"/>
    <w:rsid w:val="003A0789"/>
    <w:rsid w:val="003A2841"/>
    <w:rsid w:val="003A2BA1"/>
    <w:rsid w:val="003A4F17"/>
    <w:rsid w:val="003A78A6"/>
    <w:rsid w:val="003B086A"/>
    <w:rsid w:val="003B1194"/>
    <w:rsid w:val="003B202A"/>
    <w:rsid w:val="003B7E22"/>
    <w:rsid w:val="003C32BC"/>
    <w:rsid w:val="003D1497"/>
    <w:rsid w:val="003D5525"/>
    <w:rsid w:val="003E2B04"/>
    <w:rsid w:val="003E3782"/>
    <w:rsid w:val="003E5335"/>
    <w:rsid w:val="003F1588"/>
    <w:rsid w:val="003F2112"/>
    <w:rsid w:val="003F27DA"/>
    <w:rsid w:val="003F6B0E"/>
    <w:rsid w:val="003F6C0F"/>
    <w:rsid w:val="003F769F"/>
    <w:rsid w:val="00400FE6"/>
    <w:rsid w:val="00406FAF"/>
    <w:rsid w:val="00411377"/>
    <w:rsid w:val="004117D6"/>
    <w:rsid w:val="00412DF7"/>
    <w:rsid w:val="0041453F"/>
    <w:rsid w:val="0041456A"/>
    <w:rsid w:val="00417746"/>
    <w:rsid w:val="004200C4"/>
    <w:rsid w:val="00420902"/>
    <w:rsid w:val="00420C6E"/>
    <w:rsid w:val="004224BE"/>
    <w:rsid w:val="00425491"/>
    <w:rsid w:val="0043205F"/>
    <w:rsid w:val="00433118"/>
    <w:rsid w:val="004424DF"/>
    <w:rsid w:val="00442D00"/>
    <w:rsid w:val="004430EA"/>
    <w:rsid w:val="00445092"/>
    <w:rsid w:val="004450C4"/>
    <w:rsid w:val="004465E3"/>
    <w:rsid w:val="00450F2A"/>
    <w:rsid w:val="0045117C"/>
    <w:rsid w:val="004522B7"/>
    <w:rsid w:val="00453E49"/>
    <w:rsid w:val="00456BBF"/>
    <w:rsid w:val="00464D3C"/>
    <w:rsid w:val="00466E6F"/>
    <w:rsid w:val="0047138B"/>
    <w:rsid w:val="004754CE"/>
    <w:rsid w:val="0047593B"/>
    <w:rsid w:val="004816AB"/>
    <w:rsid w:val="00483A9A"/>
    <w:rsid w:val="00484187"/>
    <w:rsid w:val="0048663C"/>
    <w:rsid w:val="0048680A"/>
    <w:rsid w:val="00494058"/>
    <w:rsid w:val="0049565F"/>
    <w:rsid w:val="004A10BC"/>
    <w:rsid w:val="004A1F74"/>
    <w:rsid w:val="004A258C"/>
    <w:rsid w:val="004B45D4"/>
    <w:rsid w:val="004B6FBB"/>
    <w:rsid w:val="004B7B91"/>
    <w:rsid w:val="004C0155"/>
    <w:rsid w:val="004C25BB"/>
    <w:rsid w:val="004C3B32"/>
    <w:rsid w:val="004C43BA"/>
    <w:rsid w:val="004C50BE"/>
    <w:rsid w:val="004D3A8B"/>
    <w:rsid w:val="004D44EE"/>
    <w:rsid w:val="004E35FD"/>
    <w:rsid w:val="004E7FF3"/>
    <w:rsid w:val="004F0226"/>
    <w:rsid w:val="004F0DDC"/>
    <w:rsid w:val="004F1C66"/>
    <w:rsid w:val="004F3BF7"/>
    <w:rsid w:val="004F4DB1"/>
    <w:rsid w:val="004F7AD6"/>
    <w:rsid w:val="00500E24"/>
    <w:rsid w:val="00500F59"/>
    <w:rsid w:val="00503153"/>
    <w:rsid w:val="00503477"/>
    <w:rsid w:val="00503524"/>
    <w:rsid w:val="00507BA4"/>
    <w:rsid w:val="005111BB"/>
    <w:rsid w:val="0051422B"/>
    <w:rsid w:val="00514AA7"/>
    <w:rsid w:val="005155DC"/>
    <w:rsid w:val="0052114D"/>
    <w:rsid w:val="005260C1"/>
    <w:rsid w:val="00527FE8"/>
    <w:rsid w:val="00531694"/>
    <w:rsid w:val="005341C1"/>
    <w:rsid w:val="005411DF"/>
    <w:rsid w:val="00541CC4"/>
    <w:rsid w:val="005443C0"/>
    <w:rsid w:val="00544A04"/>
    <w:rsid w:val="005450DF"/>
    <w:rsid w:val="005455EE"/>
    <w:rsid w:val="005505E2"/>
    <w:rsid w:val="00551D09"/>
    <w:rsid w:val="0055742C"/>
    <w:rsid w:val="0056178F"/>
    <w:rsid w:val="00562ECC"/>
    <w:rsid w:val="00563ABB"/>
    <w:rsid w:val="005772E3"/>
    <w:rsid w:val="00582835"/>
    <w:rsid w:val="0058475E"/>
    <w:rsid w:val="00585D62"/>
    <w:rsid w:val="00586404"/>
    <w:rsid w:val="00596507"/>
    <w:rsid w:val="005A093A"/>
    <w:rsid w:val="005A50F0"/>
    <w:rsid w:val="005B1A5B"/>
    <w:rsid w:val="005B4341"/>
    <w:rsid w:val="005C2972"/>
    <w:rsid w:val="005C3520"/>
    <w:rsid w:val="005C6C1D"/>
    <w:rsid w:val="005C6F26"/>
    <w:rsid w:val="005D0382"/>
    <w:rsid w:val="005D2F80"/>
    <w:rsid w:val="005D3E93"/>
    <w:rsid w:val="005D5BBB"/>
    <w:rsid w:val="005D5C3B"/>
    <w:rsid w:val="005D5E5D"/>
    <w:rsid w:val="005D7A7C"/>
    <w:rsid w:val="005D7C7B"/>
    <w:rsid w:val="005E02C8"/>
    <w:rsid w:val="005E0CA7"/>
    <w:rsid w:val="005E5F16"/>
    <w:rsid w:val="005E7E67"/>
    <w:rsid w:val="005E7F49"/>
    <w:rsid w:val="005F2334"/>
    <w:rsid w:val="005F371B"/>
    <w:rsid w:val="005F43C5"/>
    <w:rsid w:val="005F56C4"/>
    <w:rsid w:val="005F627A"/>
    <w:rsid w:val="006021DE"/>
    <w:rsid w:val="00604D98"/>
    <w:rsid w:val="00604E26"/>
    <w:rsid w:val="006065DA"/>
    <w:rsid w:val="0061168F"/>
    <w:rsid w:val="006122EE"/>
    <w:rsid w:val="00612F17"/>
    <w:rsid w:val="006143CC"/>
    <w:rsid w:val="00615E07"/>
    <w:rsid w:val="00617896"/>
    <w:rsid w:val="00617B96"/>
    <w:rsid w:val="0062037F"/>
    <w:rsid w:val="00621C54"/>
    <w:rsid w:val="0062422E"/>
    <w:rsid w:val="00624554"/>
    <w:rsid w:val="00624E90"/>
    <w:rsid w:val="006273E1"/>
    <w:rsid w:val="006275CD"/>
    <w:rsid w:val="00631608"/>
    <w:rsid w:val="00631652"/>
    <w:rsid w:val="00631853"/>
    <w:rsid w:val="006328A1"/>
    <w:rsid w:val="0063573A"/>
    <w:rsid w:val="00637D4F"/>
    <w:rsid w:val="00651841"/>
    <w:rsid w:val="00655711"/>
    <w:rsid w:val="006624BC"/>
    <w:rsid w:val="00662E34"/>
    <w:rsid w:val="0066545D"/>
    <w:rsid w:val="006671B1"/>
    <w:rsid w:val="006834ED"/>
    <w:rsid w:val="006852C7"/>
    <w:rsid w:val="0068560D"/>
    <w:rsid w:val="00687AAB"/>
    <w:rsid w:val="00690599"/>
    <w:rsid w:val="00691A85"/>
    <w:rsid w:val="0069387D"/>
    <w:rsid w:val="006943C6"/>
    <w:rsid w:val="0069745E"/>
    <w:rsid w:val="006A067F"/>
    <w:rsid w:val="006A08A8"/>
    <w:rsid w:val="006A36FA"/>
    <w:rsid w:val="006A4085"/>
    <w:rsid w:val="006A60E0"/>
    <w:rsid w:val="006A692B"/>
    <w:rsid w:val="006A6F9F"/>
    <w:rsid w:val="006B0B35"/>
    <w:rsid w:val="006B282D"/>
    <w:rsid w:val="006B2D43"/>
    <w:rsid w:val="006B35CE"/>
    <w:rsid w:val="006B6262"/>
    <w:rsid w:val="006C14DB"/>
    <w:rsid w:val="006D2B92"/>
    <w:rsid w:val="006D4D44"/>
    <w:rsid w:val="006E0938"/>
    <w:rsid w:val="006E2248"/>
    <w:rsid w:val="006E3F74"/>
    <w:rsid w:val="006E4C83"/>
    <w:rsid w:val="006E5A86"/>
    <w:rsid w:val="006E6B9F"/>
    <w:rsid w:val="006E7651"/>
    <w:rsid w:val="006F28AB"/>
    <w:rsid w:val="006F2CA6"/>
    <w:rsid w:val="006F3919"/>
    <w:rsid w:val="006F5B87"/>
    <w:rsid w:val="006F7486"/>
    <w:rsid w:val="00700228"/>
    <w:rsid w:val="007002FC"/>
    <w:rsid w:val="00705AEA"/>
    <w:rsid w:val="00706971"/>
    <w:rsid w:val="00706D64"/>
    <w:rsid w:val="00707C97"/>
    <w:rsid w:val="007101CB"/>
    <w:rsid w:val="007111C4"/>
    <w:rsid w:val="00711D30"/>
    <w:rsid w:val="00711E52"/>
    <w:rsid w:val="00712F33"/>
    <w:rsid w:val="007233F9"/>
    <w:rsid w:val="00724DA0"/>
    <w:rsid w:val="00726165"/>
    <w:rsid w:val="007323AA"/>
    <w:rsid w:val="00732456"/>
    <w:rsid w:val="00733924"/>
    <w:rsid w:val="00734AAB"/>
    <w:rsid w:val="00744617"/>
    <w:rsid w:val="0074582F"/>
    <w:rsid w:val="00746C31"/>
    <w:rsid w:val="00750625"/>
    <w:rsid w:val="007532DE"/>
    <w:rsid w:val="007579BB"/>
    <w:rsid w:val="00757E31"/>
    <w:rsid w:val="00761253"/>
    <w:rsid w:val="007617A4"/>
    <w:rsid w:val="0076704E"/>
    <w:rsid w:val="007677D9"/>
    <w:rsid w:val="00770374"/>
    <w:rsid w:val="007763B7"/>
    <w:rsid w:val="00782204"/>
    <w:rsid w:val="00785F5A"/>
    <w:rsid w:val="00791404"/>
    <w:rsid w:val="00792982"/>
    <w:rsid w:val="00794B5C"/>
    <w:rsid w:val="00797A26"/>
    <w:rsid w:val="007A1CA6"/>
    <w:rsid w:val="007A4146"/>
    <w:rsid w:val="007A6217"/>
    <w:rsid w:val="007A6FCD"/>
    <w:rsid w:val="007A71F0"/>
    <w:rsid w:val="007B3088"/>
    <w:rsid w:val="007B536D"/>
    <w:rsid w:val="007B5BFB"/>
    <w:rsid w:val="007B6E88"/>
    <w:rsid w:val="007C3CB5"/>
    <w:rsid w:val="007C5AE6"/>
    <w:rsid w:val="007D1053"/>
    <w:rsid w:val="007D1A83"/>
    <w:rsid w:val="007D1DC5"/>
    <w:rsid w:val="007D41C4"/>
    <w:rsid w:val="007D5C0F"/>
    <w:rsid w:val="007D7212"/>
    <w:rsid w:val="007E51EF"/>
    <w:rsid w:val="007E5611"/>
    <w:rsid w:val="007E6419"/>
    <w:rsid w:val="007F2D64"/>
    <w:rsid w:val="007F64C1"/>
    <w:rsid w:val="00807A66"/>
    <w:rsid w:val="0081239C"/>
    <w:rsid w:val="00816E4C"/>
    <w:rsid w:val="00820006"/>
    <w:rsid w:val="008211D9"/>
    <w:rsid w:val="00831B87"/>
    <w:rsid w:val="00832FE4"/>
    <w:rsid w:val="00836019"/>
    <w:rsid w:val="00843B7D"/>
    <w:rsid w:val="00844D8B"/>
    <w:rsid w:val="00850710"/>
    <w:rsid w:val="00850A99"/>
    <w:rsid w:val="00850FC1"/>
    <w:rsid w:val="0085208E"/>
    <w:rsid w:val="008540F7"/>
    <w:rsid w:val="008559AA"/>
    <w:rsid w:val="008573DC"/>
    <w:rsid w:val="00860D68"/>
    <w:rsid w:val="00861933"/>
    <w:rsid w:val="00867FAC"/>
    <w:rsid w:val="008743D7"/>
    <w:rsid w:val="00877DCA"/>
    <w:rsid w:val="00880F3B"/>
    <w:rsid w:val="008811CE"/>
    <w:rsid w:val="00890E14"/>
    <w:rsid w:val="008924CC"/>
    <w:rsid w:val="00892B15"/>
    <w:rsid w:val="00895384"/>
    <w:rsid w:val="00897385"/>
    <w:rsid w:val="00897DA3"/>
    <w:rsid w:val="008A0D20"/>
    <w:rsid w:val="008B0500"/>
    <w:rsid w:val="008B0DDA"/>
    <w:rsid w:val="008B1552"/>
    <w:rsid w:val="008B584C"/>
    <w:rsid w:val="008B6247"/>
    <w:rsid w:val="008C3896"/>
    <w:rsid w:val="008D089D"/>
    <w:rsid w:val="008D1109"/>
    <w:rsid w:val="008D5CDE"/>
    <w:rsid w:val="008D700E"/>
    <w:rsid w:val="008D7037"/>
    <w:rsid w:val="008E1EFE"/>
    <w:rsid w:val="008E22B1"/>
    <w:rsid w:val="008E399A"/>
    <w:rsid w:val="008E3CE1"/>
    <w:rsid w:val="008E4021"/>
    <w:rsid w:val="008F27BE"/>
    <w:rsid w:val="008F2AED"/>
    <w:rsid w:val="00900E01"/>
    <w:rsid w:val="009102C8"/>
    <w:rsid w:val="0091201D"/>
    <w:rsid w:val="00912713"/>
    <w:rsid w:val="00915E95"/>
    <w:rsid w:val="0092034F"/>
    <w:rsid w:val="009218FE"/>
    <w:rsid w:val="00924A3D"/>
    <w:rsid w:val="009318D6"/>
    <w:rsid w:val="00931CAE"/>
    <w:rsid w:val="00932088"/>
    <w:rsid w:val="0093246E"/>
    <w:rsid w:val="009336E6"/>
    <w:rsid w:val="00934F93"/>
    <w:rsid w:val="00935457"/>
    <w:rsid w:val="00937C2F"/>
    <w:rsid w:val="009413FB"/>
    <w:rsid w:val="00942155"/>
    <w:rsid w:val="00944BBE"/>
    <w:rsid w:val="00945CCA"/>
    <w:rsid w:val="0095060F"/>
    <w:rsid w:val="00950E56"/>
    <w:rsid w:val="00954F7E"/>
    <w:rsid w:val="009725E8"/>
    <w:rsid w:val="0098197A"/>
    <w:rsid w:val="009859E0"/>
    <w:rsid w:val="0098703A"/>
    <w:rsid w:val="0099036D"/>
    <w:rsid w:val="00992D8E"/>
    <w:rsid w:val="00993504"/>
    <w:rsid w:val="00996CF5"/>
    <w:rsid w:val="009A1962"/>
    <w:rsid w:val="009B0591"/>
    <w:rsid w:val="009B1A2B"/>
    <w:rsid w:val="009B4550"/>
    <w:rsid w:val="009B4A9D"/>
    <w:rsid w:val="009C2B3B"/>
    <w:rsid w:val="009C2BD0"/>
    <w:rsid w:val="009C2D80"/>
    <w:rsid w:val="009C2F7D"/>
    <w:rsid w:val="009C7D7C"/>
    <w:rsid w:val="009E337D"/>
    <w:rsid w:val="009E564A"/>
    <w:rsid w:val="009E7B1D"/>
    <w:rsid w:val="009F3F82"/>
    <w:rsid w:val="00A00D49"/>
    <w:rsid w:val="00A010B1"/>
    <w:rsid w:val="00A04E70"/>
    <w:rsid w:val="00A107D9"/>
    <w:rsid w:val="00A111B0"/>
    <w:rsid w:val="00A14F49"/>
    <w:rsid w:val="00A17D20"/>
    <w:rsid w:val="00A206F3"/>
    <w:rsid w:val="00A24585"/>
    <w:rsid w:val="00A24F3E"/>
    <w:rsid w:val="00A2793A"/>
    <w:rsid w:val="00A32761"/>
    <w:rsid w:val="00A337BB"/>
    <w:rsid w:val="00A37D28"/>
    <w:rsid w:val="00A422F5"/>
    <w:rsid w:val="00A433D9"/>
    <w:rsid w:val="00A46498"/>
    <w:rsid w:val="00A529D9"/>
    <w:rsid w:val="00A53C5D"/>
    <w:rsid w:val="00A54C9F"/>
    <w:rsid w:val="00A633C9"/>
    <w:rsid w:val="00A63B15"/>
    <w:rsid w:val="00A66C5C"/>
    <w:rsid w:val="00A70C10"/>
    <w:rsid w:val="00A74F6B"/>
    <w:rsid w:val="00A82AFA"/>
    <w:rsid w:val="00A858E4"/>
    <w:rsid w:val="00A86D08"/>
    <w:rsid w:val="00A90343"/>
    <w:rsid w:val="00A90FA3"/>
    <w:rsid w:val="00A91B73"/>
    <w:rsid w:val="00A92A33"/>
    <w:rsid w:val="00A945D0"/>
    <w:rsid w:val="00A96CEB"/>
    <w:rsid w:val="00A97F39"/>
    <w:rsid w:val="00AA5B73"/>
    <w:rsid w:val="00AA7DFC"/>
    <w:rsid w:val="00AB0E2F"/>
    <w:rsid w:val="00AB10CC"/>
    <w:rsid w:val="00AB11AF"/>
    <w:rsid w:val="00AB2E74"/>
    <w:rsid w:val="00AB3660"/>
    <w:rsid w:val="00AB7F43"/>
    <w:rsid w:val="00AC1000"/>
    <w:rsid w:val="00AD0139"/>
    <w:rsid w:val="00AD2A80"/>
    <w:rsid w:val="00AD413F"/>
    <w:rsid w:val="00AD6B91"/>
    <w:rsid w:val="00AE3B24"/>
    <w:rsid w:val="00AE73FF"/>
    <w:rsid w:val="00AF4D2E"/>
    <w:rsid w:val="00AF5628"/>
    <w:rsid w:val="00AF630B"/>
    <w:rsid w:val="00B01F23"/>
    <w:rsid w:val="00B04356"/>
    <w:rsid w:val="00B07EF3"/>
    <w:rsid w:val="00B136D9"/>
    <w:rsid w:val="00B13F25"/>
    <w:rsid w:val="00B163C4"/>
    <w:rsid w:val="00B204ED"/>
    <w:rsid w:val="00B254E1"/>
    <w:rsid w:val="00B26D83"/>
    <w:rsid w:val="00B27477"/>
    <w:rsid w:val="00B4021F"/>
    <w:rsid w:val="00B43CE2"/>
    <w:rsid w:val="00B44AC2"/>
    <w:rsid w:val="00B50A67"/>
    <w:rsid w:val="00B51B89"/>
    <w:rsid w:val="00B54CF6"/>
    <w:rsid w:val="00B57C0A"/>
    <w:rsid w:val="00B6293C"/>
    <w:rsid w:val="00B65014"/>
    <w:rsid w:val="00B65A72"/>
    <w:rsid w:val="00B6792F"/>
    <w:rsid w:val="00B679EB"/>
    <w:rsid w:val="00B72A90"/>
    <w:rsid w:val="00B72EB2"/>
    <w:rsid w:val="00B818D1"/>
    <w:rsid w:val="00B83923"/>
    <w:rsid w:val="00B84768"/>
    <w:rsid w:val="00B84DB5"/>
    <w:rsid w:val="00B856DA"/>
    <w:rsid w:val="00B86C06"/>
    <w:rsid w:val="00B91E23"/>
    <w:rsid w:val="00B9347B"/>
    <w:rsid w:val="00B93CA0"/>
    <w:rsid w:val="00B94B88"/>
    <w:rsid w:val="00B94FAC"/>
    <w:rsid w:val="00BA14A3"/>
    <w:rsid w:val="00BA5AD0"/>
    <w:rsid w:val="00BA6FD3"/>
    <w:rsid w:val="00BA74E7"/>
    <w:rsid w:val="00BB3182"/>
    <w:rsid w:val="00BB31AD"/>
    <w:rsid w:val="00BC4EA8"/>
    <w:rsid w:val="00BC632B"/>
    <w:rsid w:val="00BC694A"/>
    <w:rsid w:val="00BC6A71"/>
    <w:rsid w:val="00BD2DCA"/>
    <w:rsid w:val="00BD5542"/>
    <w:rsid w:val="00BD7065"/>
    <w:rsid w:val="00BD7721"/>
    <w:rsid w:val="00BE08B4"/>
    <w:rsid w:val="00BE1E13"/>
    <w:rsid w:val="00BE24EA"/>
    <w:rsid w:val="00BE27BE"/>
    <w:rsid w:val="00BE3CC3"/>
    <w:rsid w:val="00BE54D3"/>
    <w:rsid w:val="00BE58D9"/>
    <w:rsid w:val="00BE629E"/>
    <w:rsid w:val="00BE724C"/>
    <w:rsid w:val="00BF1914"/>
    <w:rsid w:val="00BF67DA"/>
    <w:rsid w:val="00C002DE"/>
    <w:rsid w:val="00C006D0"/>
    <w:rsid w:val="00C10A81"/>
    <w:rsid w:val="00C13D15"/>
    <w:rsid w:val="00C15A2D"/>
    <w:rsid w:val="00C178F5"/>
    <w:rsid w:val="00C20533"/>
    <w:rsid w:val="00C22B00"/>
    <w:rsid w:val="00C25AA7"/>
    <w:rsid w:val="00C26BCF"/>
    <w:rsid w:val="00C273BA"/>
    <w:rsid w:val="00C32282"/>
    <w:rsid w:val="00C3248A"/>
    <w:rsid w:val="00C32D56"/>
    <w:rsid w:val="00C342E6"/>
    <w:rsid w:val="00C37380"/>
    <w:rsid w:val="00C4194C"/>
    <w:rsid w:val="00C46FCA"/>
    <w:rsid w:val="00C4762C"/>
    <w:rsid w:val="00C501C7"/>
    <w:rsid w:val="00C5090E"/>
    <w:rsid w:val="00C56B88"/>
    <w:rsid w:val="00C5712B"/>
    <w:rsid w:val="00C603C3"/>
    <w:rsid w:val="00C6125C"/>
    <w:rsid w:val="00C62067"/>
    <w:rsid w:val="00C64798"/>
    <w:rsid w:val="00C67381"/>
    <w:rsid w:val="00C707A0"/>
    <w:rsid w:val="00C71564"/>
    <w:rsid w:val="00C72BA9"/>
    <w:rsid w:val="00C73AEF"/>
    <w:rsid w:val="00C7596F"/>
    <w:rsid w:val="00C83111"/>
    <w:rsid w:val="00C84882"/>
    <w:rsid w:val="00C85E8F"/>
    <w:rsid w:val="00C86D8A"/>
    <w:rsid w:val="00C9115D"/>
    <w:rsid w:val="00C91387"/>
    <w:rsid w:val="00C95708"/>
    <w:rsid w:val="00C9642A"/>
    <w:rsid w:val="00CA1811"/>
    <w:rsid w:val="00CA28EF"/>
    <w:rsid w:val="00CA43CF"/>
    <w:rsid w:val="00CA5312"/>
    <w:rsid w:val="00CA6F4B"/>
    <w:rsid w:val="00CB23A7"/>
    <w:rsid w:val="00CB280C"/>
    <w:rsid w:val="00CB2C94"/>
    <w:rsid w:val="00CB379F"/>
    <w:rsid w:val="00CB6330"/>
    <w:rsid w:val="00CC0975"/>
    <w:rsid w:val="00CC6505"/>
    <w:rsid w:val="00CC76B5"/>
    <w:rsid w:val="00CD02A8"/>
    <w:rsid w:val="00CD0913"/>
    <w:rsid w:val="00CD62AC"/>
    <w:rsid w:val="00CD63DA"/>
    <w:rsid w:val="00CE0E15"/>
    <w:rsid w:val="00CE6691"/>
    <w:rsid w:val="00CE7FCE"/>
    <w:rsid w:val="00CF126F"/>
    <w:rsid w:val="00CF2C3E"/>
    <w:rsid w:val="00CF5B68"/>
    <w:rsid w:val="00CF6E08"/>
    <w:rsid w:val="00CF74F3"/>
    <w:rsid w:val="00D0263E"/>
    <w:rsid w:val="00D05D07"/>
    <w:rsid w:val="00D06F0F"/>
    <w:rsid w:val="00D1317B"/>
    <w:rsid w:val="00D13513"/>
    <w:rsid w:val="00D169AC"/>
    <w:rsid w:val="00D20F29"/>
    <w:rsid w:val="00D21CA0"/>
    <w:rsid w:val="00D2352D"/>
    <w:rsid w:val="00D24D71"/>
    <w:rsid w:val="00D25978"/>
    <w:rsid w:val="00D2680C"/>
    <w:rsid w:val="00D278B9"/>
    <w:rsid w:val="00D344AB"/>
    <w:rsid w:val="00D35A57"/>
    <w:rsid w:val="00D36B39"/>
    <w:rsid w:val="00D408AB"/>
    <w:rsid w:val="00D44D9E"/>
    <w:rsid w:val="00D45A24"/>
    <w:rsid w:val="00D461EF"/>
    <w:rsid w:val="00D467DD"/>
    <w:rsid w:val="00D47197"/>
    <w:rsid w:val="00D51748"/>
    <w:rsid w:val="00D5386D"/>
    <w:rsid w:val="00D54361"/>
    <w:rsid w:val="00D60B79"/>
    <w:rsid w:val="00D638D2"/>
    <w:rsid w:val="00D6742A"/>
    <w:rsid w:val="00D67558"/>
    <w:rsid w:val="00D677E1"/>
    <w:rsid w:val="00D77A2F"/>
    <w:rsid w:val="00D77D9F"/>
    <w:rsid w:val="00D8599E"/>
    <w:rsid w:val="00D85D55"/>
    <w:rsid w:val="00D86573"/>
    <w:rsid w:val="00D877B6"/>
    <w:rsid w:val="00D92C7A"/>
    <w:rsid w:val="00D93011"/>
    <w:rsid w:val="00D9387C"/>
    <w:rsid w:val="00D9701C"/>
    <w:rsid w:val="00D97F10"/>
    <w:rsid w:val="00DA1BB1"/>
    <w:rsid w:val="00DA35DF"/>
    <w:rsid w:val="00DA73DE"/>
    <w:rsid w:val="00DA7B8D"/>
    <w:rsid w:val="00DB22F8"/>
    <w:rsid w:val="00DB5087"/>
    <w:rsid w:val="00DB779C"/>
    <w:rsid w:val="00DC0197"/>
    <w:rsid w:val="00DC076C"/>
    <w:rsid w:val="00DC14E4"/>
    <w:rsid w:val="00DC3248"/>
    <w:rsid w:val="00DC45E5"/>
    <w:rsid w:val="00DC7683"/>
    <w:rsid w:val="00DD0926"/>
    <w:rsid w:val="00DD2A5E"/>
    <w:rsid w:val="00DD44B1"/>
    <w:rsid w:val="00DD5118"/>
    <w:rsid w:val="00DE2907"/>
    <w:rsid w:val="00DE32EA"/>
    <w:rsid w:val="00DE3A8E"/>
    <w:rsid w:val="00DE415C"/>
    <w:rsid w:val="00DF49C5"/>
    <w:rsid w:val="00DF53CA"/>
    <w:rsid w:val="00E01F49"/>
    <w:rsid w:val="00E020DB"/>
    <w:rsid w:val="00E05998"/>
    <w:rsid w:val="00E06A2C"/>
    <w:rsid w:val="00E100F4"/>
    <w:rsid w:val="00E15C6C"/>
    <w:rsid w:val="00E22CD7"/>
    <w:rsid w:val="00E236AA"/>
    <w:rsid w:val="00E311BC"/>
    <w:rsid w:val="00E3179F"/>
    <w:rsid w:val="00E329E2"/>
    <w:rsid w:val="00E3441C"/>
    <w:rsid w:val="00E44C49"/>
    <w:rsid w:val="00E46C64"/>
    <w:rsid w:val="00E515AC"/>
    <w:rsid w:val="00E565A7"/>
    <w:rsid w:val="00E6164E"/>
    <w:rsid w:val="00E62D6E"/>
    <w:rsid w:val="00E647B2"/>
    <w:rsid w:val="00E67845"/>
    <w:rsid w:val="00E67B34"/>
    <w:rsid w:val="00E735A5"/>
    <w:rsid w:val="00E752B5"/>
    <w:rsid w:val="00E85CDD"/>
    <w:rsid w:val="00E85E3E"/>
    <w:rsid w:val="00E9041F"/>
    <w:rsid w:val="00EA3BE5"/>
    <w:rsid w:val="00EA3CE0"/>
    <w:rsid w:val="00EA4486"/>
    <w:rsid w:val="00EA5626"/>
    <w:rsid w:val="00EA57D9"/>
    <w:rsid w:val="00EA73C2"/>
    <w:rsid w:val="00EB1CF9"/>
    <w:rsid w:val="00EB4DD2"/>
    <w:rsid w:val="00EB7170"/>
    <w:rsid w:val="00EC634F"/>
    <w:rsid w:val="00ED4EEF"/>
    <w:rsid w:val="00EE29C0"/>
    <w:rsid w:val="00EE5650"/>
    <w:rsid w:val="00EE6312"/>
    <w:rsid w:val="00EF1C2D"/>
    <w:rsid w:val="00EF2B51"/>
    <w:rsid w:val="00EF46AC"/>
    <w:rsid w:val="00EF4FD0"/>
    <w:rsid w:val="00EF656F"/>
    <w:rsid w:val="00EF6AC1"/>
    <w:rsid w:val="00EF7466"/>
    <w:rsid w:val="00F00506"/>
    <w:rsid w:val="00F02516"/>
    <w:rsid w:val="00F02DAC"/>
    <w:rsid w:val="00F05070"/>
    <w:rsid w:val="00F055F3"/>
    <w:rsid w:val="00F05944"/>
    <w:rsid w:val="00F05AD2"/>
    <w:rsid w:val="00F1305E"/>
    <w:rsid w:val="00F13EF4"/>
    <w:rsid w:val="00F14C86"/>
    <w:rsid w:val="00F20A3D"/>
    <w:rsid w:val="00F233C6"/>
    <w:rsid w:val="00F25941"/>
    <w:rsid w:val="00F25D37"/>
    <w:rsid w:val="00F2715D"/>
    <w:rsid w:val="00F30059"/>
    <w:rsid w:val="00F3144C"/>
    <w:rsid w:val="00F345F9"/>
    <w:rsid w:val="00F35E02"/>
    <w:rsid w:val="00F36890"/>
    <w:rsid w:val="00F42DD7"/>
    <w:rsid w:val="00F43704"/>
    <w:rsid w:val="00F44ECA"/>
    <w:rsid w:val="00F450FF"/>
    <w:rsid w:val="00F45E5A"/>
    <w:rsid w:val="00F506B2"/>
    <w:rsid w:val="00F61755"/>
    <w:rsid w:val="00F65920"/>
    <w:rsid w:val="00F66F22"/>
    <w:rsid w:val="00F6704C"/>
    <w:rsid w:val="00F7281A"/>
    <w:rsid w:val="00F754A8"/>
    <w:rsid w:val="00F773AA"/>
    <w:rsid w:val="00F819DA"/>
    <w:rsid w:val="00F8454B"/>
    <w:rsid w:val="00F84659"/>
    <w:rsid w:val="00F85776"/>
    <w:rsid w:val="00F87266"/>
    <w:rsid w:val="00F94F04"/>
    <w:rsid w:val="00F96351"/>
    <w:rsid w:val="00F966E9"/>
    <w:rsid w:val="00FA2145"/>
    <w:rsid w:val="00FA2647"/>
    <w:rsid w:val="00FA489F"/>
    <w:rsid w:val="00FA5783"/>
    <w:rsid w:val="00FB27FF"/>
    <w:rsid w:val="00FB4B84"/>
    <w:rsid w:val="00FC0B91"/>
    <w:rsid w:val="00FC10CF"/>
    <w:rsid w:val="00FC127B"/>
    <w:rsid w:val="00FC3CDC"/>
    <w:rsid w:val="00FC6CB7"/>
    <w:rsid w:val="00FD1465"/>
    <w:rsid w:val="00FD1B22"/>
    <w:rsid w:val="00FD7C6E"/>
    <w:rsid w:val="00FE10B2"/>
    <w:rsid w:val="00FE27F2"/>
    <w:rsid w:val="00FE3C90"/>
    <w:rsid w:val="00FE4BE0"/>
    <w:rsid w:val="00FE6AED"/>
    <w:rsid w:val="00FE6F03"/>
    <w:rsid w:val="00FF198D"/>
    <w:rsid w:val="00FF3D2B"/>
    <w:rsid w:val="00FF4BF8"/>
    <w:rsid w:val="00FF5643"/>
    <w:rsid w:val="00FF7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BB"/>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contentheading">
    <w:name w:val="maincontentheading"/>
    <w:basedOn w:val="DefaultParagraphFont"/>
    <w:rsid w:val="001643D9"/>
  </w:style>
  <w:style w:type="character" w:styleId="Hyperlink">
    <w:name w:val="Hyperlink"/>
    <w:basedOn w:val="DefaultParagraphFont"/>
    <w:uiPriority w:val="99"/>
    <w:unhideWhenUsed/>
    <w:rsid w:val="00792982"/>
    <w:rPr>
      <w:color w:val="0000FF" w:themeColor="hyperlink"/>
      <w:u w:val="single"/>
    </w:rPr>
  </w:style>
  <w:style w:type="paragraph" w:styleId="NormalWeb">
    <w:name w:val="Normal (Web)"/>
    <w:basedOn w:val="Normal"/>
    <w:uiPriority w:val="99"/>
    <w:semiHidden/>
    <w:unhideWhenUsed/>
    <w:rsid w:val="0017351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D7A7C"/>
    <w:pPr>
      <w:ind w:left="720"/>
      <w:contextualSpacing/>
    </w:pPr>
  </w:style>
  <w:style w:type="paragraph" w:styleId="Header">
    <w:name w:val="header"/>
    <w:basedOn w:val="Normal"/>
    <w:link w:val="HeaderChar"/>
    <w:uiPriority w:val="99"/>
    <w:unhideWhenUsed/>
    <w:rsid w:val="00821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1D9"/>
    <w:rPr>
      <w:rFonts w:ascii="Times New Roman" w:eastAsiaTheme="minorHAnsi" w:hAnsi="Times New Roman"/>
    </w:rPr>
  </w:style>
  <w:style w:type="paragraph" w:styleId="Footer">
    <w:name w:val="footer"/>
    <w:basedOn w:val="Normal"/>
    <w:link w:val="FooterChar"/>
    <w:uiPriority w:val="99"/>
    <w:semiHidden/>
    <w:unhideWhenUsed/>
    <w:rsid w:val="00821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1D9"/>
    <w:rPr>
      <w:rFonts w:ascii="Times New Roman" w:eastAsiaTheme="minorHAnsi" w:hAnsi="Times New Roman"/>
    </w:rPr>
  </w:style>
  <w:style w:type="paragraph" w:styleId="BalloonText">
    <w:name w:val="Balloon Text"/>
    <w:basedOn w:val="Normal"/>
    <w:link w:val="BalloonTextChar"/>
    <w:uiPriority w:val="99"/>
    <w:semiHidden/>
    <w:unhideWhenUsed/>
    <w:rsid w:val="0020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3F"/>
    <w:rPr>
      <w:rFonts w:ascii="Tahoma" w:eastAsiaTheme="minorHAnsi" w:hAnsi="Tahoma" w:cs="Tahoma"/>
      <w:sz w:val="16"/>
      <w:szCs w:val="16"/>
    </w:rPr>
  </w:style>
  <w:style w:type="character" w:styleId="Emphasis">
    <w:name w:val="Emphasis"/>
    <w:basedOn w:val="DefaultParagraphFont"/>
    <w:uiPriority w:val="20"/>
    <w:qFormat/>
    <w:rsid w:val="003712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98502">
      <w:bodyDiv w:val="1"/>
      <w:marLeft w:val="0"/>
      <w:marRight w:val="0"/>
      <w:marTop w:val="0"/>
      <w:marBottom w:val="0"/>
      <w:divBdr>
        <w:top w:val="none" w:sz="0" w:space="0" w:color="auto"/>
        <w:left w:val="none" w:sz="0" w:space="0" w:color="auto"/>
        <w:bottom w:val="none" w:sz="0" w:space="0" w:color="auto"/>
        <w:right w:val="none" w:sz="0" w:space="0" w:color="auto"/>
      </w:divBdr>
      <w:divsChild>
        <w:div w:id="611547425">
          <w:marLeft w:val="0"/>
          <w:marRight w:val="0"/>
          <w:marTop w:val="0"/>
          <w:marBottom w:val="0"/>
          <w:divBdr>
            <w:top w:val="none" w:sz="0" w:space="0" w:color="auto"/>
            <w:left w:val="none" w:sz="0" w:space="0" w:color="auto"/>
            <w:bottom w:val="none" w:sz="0" w:space="0" w:color="auto"/>
            <w:right w:val="none" w:sz="0" w:space="0" w:color="auto"/>
          </w:divBdr>
          <w:divsChild>
            <w:div w:id="1606378804">
              <w:marLeft w:val="0"/>
              <w:marRight w:val="0"/>
              <w:marTop w:val="0"/>
              <w:marBottom w:val="0"/>
              <w:divBdr>
                <w:top w:val="none" w:sz="0" w:space="0" w:color="auto"/>
                <w:left w:val="none" w:sz="0" w:space="0" w:color="auto"/>
                <w:bottom w:val="none" w:sz="0" w:space="0" w:color="auto"/>
                <w:right w:val="none" w:sz="0" w:space="0" w:color="auto"/>
              </w:divBdr>
              <w:divsChild>
                <w:div w:id="1661277258">
                  <w:marLeft w:val="0"/>
                  <w:marRight w:val="0"/>
                  <w:marTop w:val="0"/>
                  <w:marBottom w:val="0"/>
                  <w:divBdr>
                    <w:top w:val="none" w:sz="0" w:space="0" w:color="auto"/>
                    <w:left w:val="none" w:sz="0" w:space="0" w:color="auto"/>
                    <w:bottom w:val="none" w:sz="0" w:space="0" w:color="auto"/>
                    <w:right w:val="none" w:sz="0" w:space="0" w:color="auto"/>
                  </w:divBdr>
                  <w:divsChild>
                    <w:div w:id="914896669">
                      <w:marLeft w:val="0"/>
                      <w:marRight w:val="0"/>
                      <w:marTop w:val="0"/>
                      <w:marBottom w:val="0"/>
                      <w:divBdr>
                        <w:top w:val="none" w:sz="0" w:space="0" w:color="auto"/>
                        <w:left w:val="none" w:sz="0" w:space="0" w:color="auto"/>
                        <w:bottom w:val="none" w:sz="0" w:space="0" w:color="auto"/>
                        <w:right w:val="none" w:sz="0" w:space="0" w:color="auto"/>
                      </w:divBdr>
                      <w:divsChild>
                        <w:div w:id="1741319434">
                          <w:marLeft w:val="0"/>
                          <w:marRight w:val="0"/>
                          <w:marTop w:val="0"/>
                          <w:marBottom w:val="0"/>
                          <w:divBdr>
                            <w:top w:val="none" w:sz="0" w:space="0" w:color="auto"/>
                            <w:left w:val="none" w:sz="0" w:space="0" w:color="auto"/>
                            <w:bottom w:val="none" w:sz="0" w:space="0" w:color="auto"/>
                            <w:right w:val="none" w:sz="0" w:space="0" w:color="auto"/>
                          </w:divBdr>
                          <w:divsChild>
                            <w:div w:id="1149633462">
                              <w:marLeft w:val="0"/>
                              <w:marRight w:val="0"/>
                              <w:marTop w:val="0"/>
                              <w:marBottom w:val="0"/>
                              <w:divBdr>
                                <w:top w:val="none" w:sz="0" w:space="0" w:color="auto"/>
                                <w:left w:val="none" w:sz="0" w:space="0" w:color="auto"/>
                                <w:bottom w:val="none" w:sz="0" w:space="0" w:color="auto"/>
                                <w:right w:val="none" w:sz="0" w:space="0" w:color="auto"/>
                              </w:divBdr>
                              <w:divsChild>
                                <w:div w:id="229003145">
                                  <w:marLeft w:val="0"/>
                                  <w:marRight w:val="0"/>
                                  <w:marTop w:val="0"/>
                                  <w:marBottom w:val="0"/>
                                  <w:divBdr>
                                    <w:top w:val="none" w:sz="0" w:space="0" w:color="auto"/>
                                    <w:left w:val="none" w:sz="0" w:space="0" w:color="auto"/>
                                    <w:bottom w:val="none" w:sz="0" w:space="0" w:color="auto"/>
                                    <w:right w:val="none" w:sz="0" w:space="0" w:color="auto"/>
                                  </w:divBdr>
                                </w:div>
                                <w:div w:id="1710883473">
                                  <w:marLeft w:val="0"/>
                                  <w:marRight w:val="0"/>
                                  <w:marTop w:val="0"/>
                                  <w:marBottom w:val="0"/>
                                  <w:divBdr>
                                    <w:top w:val="none" w:sz="0" w:space="0" w:color="auto"/>
                                    <w:left w:val="none" w:sz="0" w:space="0" w:color="auto"/>
                                    <w:bottom w:val="none" w:sz="0" w:space="0" w:color="auto"/>
                                    <w:right w:val="none" w:sz="0" w:space="0" w:color="auto"/>
                                  </w:divBdr>
                                </w:div>
                                <w:div w:id="203061044">
                                  <w:marLeft w:val="0"/>
                                  <w:marRight w:val="0"/>
                                  <w:marTop w:val="0"/>
                                  <w:marBottom w:val="0"/>
                                  <w:divBdr>
                                    <w:top w:val="none" w:sz="0" w:space="0" w:color="auto"/>
                                    <w:left w:val="none" w:sz="0" w:space="0" w:color="auto"/>
                                    <w:bottom w:val="none" w:sz="0" w:space="0" w:color="auto"/>
                                    <w:right w:val="none" w:sz="0" w:space="0" w:color="auto"/>
                                  </w:divBdr>
                                </w:div>
                                <w:div w:id="1041704709">
                                  <w:marLeft w:val="0"/>
                                  <w:marRight w:val="0"/>
                                  <w:marTop w:val="0"/>
                                  <w:marBottom w:val="0"/>
                                  <w:divBdr>
                                    <w:top w:val="none" w:sz="0" w:space="0" w:color="auto"/>
                                    <w:left w:val="none" w:sz="0" w:space="0" w:color="auto"/>
                                    <w:bottom w:val="none" w:sz="0" w:space="0" w:color="auto"/>
                                    <w:right w:val="none" w:sz="0" w:space="0" w:color="auto"/>
                                  </w:divBdr>
                                </w:div>
                                <w:div w:id="94713178">
                                  <w:marLeft w:val="0"/>
                                  <w:marRight w:val="0"/>
                                  <w:marTop w:val="0"/>
                                  <w:marBottom w:val="0"/>
                                  <w:divBdr>
                                    <w:top w:val="none" w:sz="0" w:space="0" w:color="auto"/>
                                    <w:left w:val="none" w:sz="0" w:space="0" w:color="auto"/>
                                    <w:bottom w:val="none" w:sz="0" w:space="0" w:color="auto"/>
                                    <w:right w:val="none" w:sz="0" w:space="0" w:color="auto"/>
                                  </w:divBdr>
                                </w:div>
                                <w:div w:id="14429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1599">
      <w:bodyDiv w:val="1"/>
      <w:marLeft w:val="0"/>
      <w:marRight w:val="0"/>
      <w:marTop w:val="0"/>
      <w:marBottom w:val="0"/>
      <w:divBdr>
        <w:top w:val="none" w:sz="0" w:space="0" w:color="auto"/>
        <w:left w:val="none" w:sz="0" w:space="0" w:color="auto"/>
        <w:bottom w:val="none" w:sz="0" w:space="0" w:color="auto"/>
        <w:right w:val="none" w:sz="0" w:space="0" w:color="auto"/>
      </w:divBdr>
      <w:divsChild>
        <w:div w:id="1577205521">
          <w:marLeft w:val="0"/>
          <w:marRight w:val="0"/>
          <w:marTop w:val="0"/>
          <w:marBottom w:val="0"/>
          <w:divBdr>
            <w:top w:val="none" w:sz="0" w:space="0" w:color="auto"/>
            <w:left w:val="none" w:sz="0" w:space="0" w:color="auto"/>
            <w:bottom w:val="none" w:sz="0" w:space="0" w:color="auto"/>
            <w:right w:val="none" w:sz="0" w:space="0" w:color="auto"/>
          </w:divBdr>
          <w:divsChild>
            <w:div w:id="1696424642">
              <w:marLeft w:val="0"/>
              <w:marRight w:val="0"/>
              <w:marTop w:val="0"/>
              <w:marBottom w:val="0"/>
              <w:divBdr>
                <w:top w:val="none" w:sz="0" w:space="0" w:color="auto"/>
                <w:left w:val="none" w:sz="0" w:space="0" w:color="auto"/>
                <w:bottom w:val="none" w:sz="0" w:space="0" w:color="auto"/>
                <w:right w:val="none" w:sz="0" w:space="0" w:color="auto"/>
              </w:divBdr>
              <w:divsChild>
                <w:div w:id="1618289219">
                  <w:marLeft w:val="0"/>
                  <w:marRight w:val="0"/>
                  <w:marTop w:val="0"/>
                  <w:marBottom w:val="0"/>
                  <w:divBdr>
                    <w:top w:val="none" w:sz="0" w:space="0" w:color="auto"/>
                    <w:left w:val="none" w:sz="0" w:space="0" w:color="auto"/>
                    <w:bottom w:val="none" w:sz="0" w:space="0" w:color="auto"/>
                    <w:right w:val="none" w:sz="0" w:space="0" w:color="auto"/>
                  </w:divBdr>
                  <w:divsChild>
                    <w:div w:id="523133327">
                      <w:marLeft w:val="0"/>
                      <w:marRight w:val="0"/>
                      <w:marTop w:val="0"/>
                      <w:marBottom w:val="0"/>
                      <w:divBdr>
                        <w:top w:val="none" w:sz="0" w:space="0" w:color="auto"/>
                        <w:left w:val="none" w:sz="0" w:space="0" w:color="auto"/>
                        <w:bottom w:val="none" w:sz="0" w:space="0" w:color="auto"/>
                        <w:right w:val="none" w:sz="0" w:space="0" w:color="auto"/>
                      </w:divBdr>
                      <w:divsChild>
                        <w:div w:id="2120291140">
                          <w:marLeft w:val="0"/>
                          <w:marRight w:val="0"/>
                          <w:marTop w:val="0"/>
                          <w:marBottom w:val="0"/>
                          <w:divBdr>
                            <w:top w:val="none" w:sz="0" w:space="0" w:color="auto"/>
                            <w:left w:val="none" w:sz="0" w:space="0" w:color="auto"/>
                            <w:bottom w:val="none" w:sz="0" w:space="0" w:color="auto"/>
                            <w:right w:val="none" w:sz="0" w:space="0" w:color="auto"/>
                          </w:divBdr>
                          <w:divsChild>
                            <w:div w:id="1640499027">
                              <w:marLeft w:val="0"/>
                              <w:marRight w:val="0"/>
                              <w:marTop w:val="0"/>
                              <w:marBottom w:val="0"/>
                              <w:divBdr>
                                <w:top w:val="none" w:sz="0" w:space="0" w:color="auto"/>
                                <w:left w:val="none" w:sz="0" w:space="0" w:color="auto"/>
                                <w:bottom w:val="none" w:sz="0" w:space="0" w:color="auto"/>
                                <w:right w:val="none" w:sz="0" w:space="0" w:color="auto"/>
                              </w:divBdr>
                              <w:divsChild>
                                <w:div w:id="1126772929">
                                  <w:marLeft w:val="0"/>
                                  <w:marRight w:val="0"/>
                                  <w:marTop w:val="0"/>
                                  <w:marBottom w:val="0"/>
                                  <w:divBdr>
                                    <w:top w:val="none" w:sz="0" w:space="0" w:color="auto"/>
                                    <w:left w:val="none" w:sz="0" w:space="0" w:color="auto"/>
                                    <w:bottom w:val="none" w:sz="0" w:space="0" w:color="auto"/>
                                    <w:right w:val="none" w:sz="0" w:space="0" w:color="auto"/>
                                  </w:divBdr>
                                  <w:divsChild>
                                    <w:div w:id="1324773863">
                                      <w:marLeft w:val="0"/>
                                      <w:marRight w:val="0"/>
                                      <w:marTop w:val="0"/>
                                      <w:marBottom w:val="0"/>
                                      <w:divBdr>
                                        <w:top w:val="none" w:sz="0" w:space="0" w:color="auto"/>
                                        <w:left w:val="none" w:sz="0" w:space="0" w:color="auto"/>
                                        <w:bottom w:val="none" w:sz="0" w:space="0" w:color="auto"/>
                                        <w:right w:val="none" w:sz="0" w:space="0" w:color="auto"/>
                                      </w:divBdr>
                                      <w:divsChild>
                                        <w:div w:id="13325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299324">
      <w:bodyDiv w:val="1"/>
      <w:marLeft w:val="0"/>
      <w:marRight w:val="0"/>
      <w:marTop w:val="0"/>
      <w:marBottom w:val="0"/>
      <w:divBdr>
        <w:top w:val="none" w:sz="0" w:space="0" w:color="auto"/>
        <w:left w:val="none" w:sz="0" w:space="0" w:color="auto"/>
        <w:bottom w:val="none" w:sz="0" w:space="0" w:color="auto"/>
        <w:right w:val="none" w:sz="0" w:space="0" w:color="auto"/>
      </w:divBdr>
    </w:div>
    <w:div w:id="527059792">
      <w:bodyDiv w:val="1"/>
      <w:marLeft w:val="0"/>
      <w:marRight w:val="0"/>
      <w:marTop w:val="0"/>
      <w:marBottom w:val="0"/>
      <w:divBdr>
        <w:top w:val="none" w:sz="0" w:space="0" w:color="auto"/>
        <w:left w:val="none" w:sz="0" w:space="0" w:color="auto"/>
        <w:bottom w:val="none" w:sz="0" w:space="0" w:color="auto"/>
        <w:right w:val="none" w:sz="0" w:space="0" w:color="auto"/>
      </w:divBdr>
      <w:divsChild>
        <w:div w:id="811630575">
          <w:marLeft w:val="0"/>
          <w:marRight w:val="0"/>
          <w:marTop w:val="0"/>
          <w:marBottom w:val="0"/>
          <w:divBdr>
            <w:top w:val="none" w:sz="0" w:space="0" w:color="auto"/>
            <w:left w:val="none" w:sz="0" w:space="0" w:color="auto"/>
            <w:bottom w:val="none" w:sz="0" w:space="0" w:color="auto"/>
            <w:right w:val="none" w:sz="0" w:space="0" w:color="auto"/>
          </w:divBdr>
          <w:divsChild>
            <w:div w:id="1625890596">
              <w:marLeft w:val="0"/>
              <w:marRight w:val="0"/>
              <w:marTop w:val="0"/>
              <w:marBottom w:val="0"/>
              <w:divBdr>
                <w:top w:val="none" w:sz="0" w:space="0" w:color="auto"/>
                <w:left w:val="none" w:sz="0" w:space="0" w:color="auto"/>
                <w:bottom w:val="none" w:sz="0" w:space="0" w:color="auto"/>
                <w:right w:val="none" w:sz="0" w:space="0" w:color="auto"/>
              </w:divBdr>
              <w:divsChild>
                <w:div w:id="325283753">
                  <w:marLeft w:val="0"/>
                  <w:marRight w:val="0"/>
                  <w:marTop w:val="0"/>
                  <w:marBottom w:val="0"/>
                  <w:divBdr>
                    <w:top w:val="none" w:sz="0" w:space="0" w:color="auto"/>
                    <w:left w:val="none" w:sz="0" w:space="0" w:color="auto"/>
                    <w:bottom w:val="none" w:sz="0" w:space="0" w:color="auto"/>
                    <w:right w:val="none" w:sz="0" w:space="0" w:color="auto"/>
                  </w:divBdr>
                  <w:divsChild>
                    <w:div w:id="1064521183">
                      <w:marLeft w:val="0"/>
                      <w:marRight w:val="0"/>
                      <w:marTop w:val="0"/>
                      <w:marBottom w:val="0"/>
                      <w:divBdr>
                        <w:top w:val="none" w:sz="0" w:space="0" w:color="auto"/>
                        <w:left w:val="none" w:sz="0" w:space="0" w:color="auto"/>
                        <w:bottom w:val="none" w:sz="0" w:space="0" w:color="auto"/>
                        <w:right w:val="none" w:sz="0" w:space="0" w:color="auto"/>
                      </w:divBdr>
                      <w:divsChild>
                        <w:div w:id="882015896">
                          <w:marLeft w:val="0"/>
                          <w:marRight w:val="0"/>
                          <w:marTop w:val="0"/>
                          <w:marBottom w:val="0"/>
                          <w:divBdr>
                            <w:top w:val="none" w:sz="0" w:space="0" w:color="auto"/>
                            <w:left w:val="none" w:sz="0" w:space="0" w:color="auto"/>
                            <w:bottom w:val="none" w:sz="0" w:space="0" w:color="auto"/>
                            <w:right w:val="none" w:sz="0" w:space="0" w:color="auto"/>
                          </w:divBdr>
                          <w:divsChild>
                            <w:div w:id="1684359128">
                              <w:marLeft w:val="0"/>
                              <w:marRight w:val="0"/>
                              <w:marTop w:val="0"/>
                              <w:marBottom w:val="0"/>
                              <w:divBdr>
                                <w:top w:val="none" w:sz="0" w:space="0" w:color="auto"/>
                                <w:left w:val="none" w:sz="0" w:space="0" w:color="auto"/>
                                <w:bottom w:val="none" w:sz="0" w:space="0" w:color="auto"/>
                                <w:right w:val="none" w:sz="0" w:space="0" w:color="auto"/>
                              </w:divBdr>
                              <w:divsChild>
                                <w:div w:id="131102674">
                                  <w:marLeft w:val="0"/>
                                  <w:marRight w:val="0"/>
                                  <w:marTop w:val="0"/>
                                  <w:marBottom w:val="0"/>
                                  <w:divBdr>
                                    <w:top w:val="none" w:sz="0" w:space="0" w:color="auto"/>
                                    <w:left w:val="none" w:sz="0" w:space="0" w:color="auto"/>
                                    <w:bottom w:val="none" w:sz="0" w:space="0" w:color="auto"/>
                                    <w:right w:val="none" w:sz="0" w:space="0" w:color="auto"/>
                                  </w:divBdr>
                                  <w:divsChild>
                                    <w:div w:id="1955862849">
                                      <w:marLeft w:val="0"/>
                                      <w:marRight w:val="0"/>
                                      <w:marTop w:val="0"/>
                                      <w:marBottom w:val="0"/>
                                      <w:divBdr>
                                        <w:top w:val="none" w:sz="0" w:space="0" w:color="auto"/>
                                        <w:left w:val="none" w:sz="0" w:space="0" w:color="auto"/>
                                        <w:bottom w:val="none" w:sz="0" w:space="0" w:color="auto"/>
                                        <w:right w:val="none" w:sz="0" w:space="0" w:color="auto"/>
                                      </w:divBdr>
                                    </w:div>
                                    <w:div w:id="18814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0069">
      <w:bodyDiv w:val="1"/>
      <w:marLeft w:val="0"/>
      <w:marRight w:val="0"/>
      <w:marTop w:val="0"/>
      <w:marBottom w:val="0"/>
      <w:divBdr>
        <w:top w:val="none" w:sz="0" w:space="0" w:color="auto"/>
        <w:left w:val="none" w:sz="0" w:space="0" w:color="auto"/>
        <w:bottom w:val="none" w:sz="0" w:space="0" w:color="auto"/>
        <w:right w:val="none" w:sz="0" w:space="0" w:color="auto"/>
      </w:divBdr>
      <w:divsChild>
        <w:div w:id="31417459">
          <w:marLeft w:val="0"/>
          <w:marRight w:val="0"/>
          <w:marTop w:val="0"/>
          <w:marBottom w:val="0"/>
          <w:divBdr>
            <w:top w:val="none" w:sz="0" w:space="0" w:color="auto"/>
            <w:left w:val="none" w:sz="0" w:space="0" w:color="auto"/>
            <w:bottom w:val="none" w:sz="0" w:space="0" w:color="auto"/>
            <w:right w:val="none" w:sz="0" w:space="0" w:color="auto"/>
          </w:divBdr>
          <w:divsChild>
            <w:div w:id="198932075">
              <w:marLeft w:val="0"/>
              <w:marRight w:val="0"/>
              <w:marTop w:val="0"/>
              <w:marBottom w:val="0"/>
              <w:divBdr>
                <w:top w:val="none" w:sz="0" w:space="0" w:color="auto"/>
                <w:left w:val="none" w:sz="0" w:space="0" w:color="auto"/>
                <w:bottom w:val="none" w:sz="0" w:space="0" w:color="auto"/>
                <w:right w:val="none" w:sz="0" w:space="0" w:color="auto"/>
              </w:divBdr>
              <w:divsChild>
                <w:div w:id="455099534">
                  <w:marLeft w:val="0"/>
                  <w:marRight w:val="0"/>
                  <w:marTop w:val="0"/>
                  <w:marBottom w:val="0"/>
                  <w:divBdr>
                    <w:top w:val="none" w:sz="0" w:space="0" w:color="auto"/>
                    <w:left w:val="none" w:sz="0" w:space="0" w:color="auto"/>
                    <w:bottom w:val="none" w:sz="0" w:space="0" w:color="auto"/>
                    <w:right w:val="none" w:sz="0" w:space="0" w:color="auto"/>
                  </w:divBdr>
                  <w:divsChild>
                    <w:div w:id="70853655">
                      <w:marLeft w:val="0"/>
                      <w:marRight w:val="0"/>
                      <w:marTop w:val="0"/>
                      <w:marBottom w:val="0"/>
                      <w:divBdr>
                        <w:top w:val="none" w:sz="0" w:space="0" w:color="auto"/>
                        <w:left w:val="none" w:sz="0" w:space="0" w:color="auto"/>
                        <w:bottom w:val="none" w:sz="0" w:space="0" w:color="auto"/>
                        <w:right w:val="none" w:sz="0" w:space="0" w:color="auto"/>
                      </w:divBdr>
                      <w:divsChild>
                        <w:div w:id="1106465808">
                          <w:marLeft w:val="0"/>
                          <w:marRight w:val="0"/>
                          <w:marTop w:val="0"/>
                          <w:marBottom w:val="0"/>
                          <w:divBdr>
                            <w:top w:val="none" w:sz="0" w:space="0" w:color="auto"/>
                            <w:left w:val="none" w:sz="0" w:space="0" w:color="auto"/>
                            <w:bottom w:val="none" w:sz="0" w:space="0" w:color="auto"/>
                            <w:right w:val="none" w:sz="0" w:space="0" w:color="auto"/>
                          </w:divBdr>
                          <w:divsChild>
                            <w:div w:id="1961260492">
                              <w:marLeft w:val="0"/>
                              <w:marRight w:val="0"/>
                              <w:marTop w:val="0"/>
                              <w:marBottom w:val="0"/>
                              <w:divBdr>
                                <w:top w:val="none" w:sz="0" w:space="0" w:color="auto"/>
                                <w:left w:val="none" w:sz="0" w:space="0" w:color="auto"/>
                                <w:bottom w:val="none" w:sz="0" w:space="0" w:color="auto"/>
                                <w:right w:val="none" w:sz="0" w:space="0" w:color="auto"/>
                              </w:divBdr>
                              <w:divsChild>
                                <w:div w:id="19649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24383">
      <w:bodyDiv w:val="1"/>
      <w:marLeft w:val="0"/>
      <w:marRight w:val="0"/>
      <w:marTop w:val="0"/>
      <w:marBottom w:val="0"/>
      <w:divBdr>
        <w:top w:val="none" w:sz="0" w:space="0" w:color="auto"/>
        <w:left w:val="none" w:sz="0" w:space="0" w:color="auto"/>
        <w:bottom w:val="none" w:sz="0" w:space="0" w:color="auto"/>
        <w:right w:val="none" w:sz="0" w:space="0" w:color="auto"/>
      </w:divBdr>
      <w:divsChild>
        <w:div w:id="206993144">
          <w:marLeft w:val="0"/>
          <w:marRight w:val="0"/>
          <w:marTop w:val="0"/>
          <w:marBottom w:val="0"/>
          <w:divBdr>
            <w:top w:val="none" w:sz="0" w:space="0" w:color="auto"/>
            <w:left w:val="none" w:sz="0" w:space="0" w:color="auto"/>
            <w:bottom w:val="none" w:sz="0" w:space="0" w:color="auto"/>
            <w:right w:val="none" w:sz="0" w:space="0" w:color="auto"/>
          </w:divBdr>
          <w:divsChild>
            <w:div w:id="249779640">
              <w:marLeft w:val="0"/>
              <w:marRight w:val="0"/>
              <w:marTop w:val="0"/>
              <w:marBottom w:val="0"/>
              <w:divBdr>
                <w:top w:val="none" w:sz="0" w:space="0" w:color="auto"/>
                <w:left w:val="none" w:sz="0" w:space="0" w:color="auto"/>
                <w:bottom w:val="none" w:sz="0" w:space="0" w:color="auto"/>
                <w:right w:val="none" w:sz="0" w:space="0" w:color="auto"/>
              </w:divBdr>
              <w:divsChild>
                <w:div w:id="1123498832">
                  <w:marLeft w:val="0"/>
                  <w:marRight w:val="0"/>
                  <w:marTop w:val="0"/>
                  <w:marBottom w:val="0"/>
                  <w:divBdr>
                    <w:top w:val="none" w:sz="0" w:space="0" w:color="auto"/>
                    <w:left w:val="none" w:sz="0" w:space="0" w:color="auto"/>
                    <w:bottom w:val="none" w:sz="0" w:space="0" w:color="auto"/>
                    <w:right w:val="none" w:sz="0" w:space="0" w:color="auto"/>
                  </w:divBdr>
                  <w:divsChild>
                    <w:div w:id="55134011">
                      <w:marLeft w:val="0"/>
                      <w:marRight w:val="0"/>
                      <w:marTop w:val="0"/>
                      <w:marBottom w:val="0"/>
                      <w:divBdr>
                        <w:top w:val="none" w:sz="0" w:space="0" w:color="auto"/>
                        <w:left w:val="none" w:sz="0" w:space="0" w:color="auto"/>
                        <w:bottom w:val="none" w:sz="0" w:space="0" w:color="auto"/>
                        <w:right w:val="none" w:sz="0" w:space="0" w:color="auto"/>
                      </w:divBdr>
                      <w:divsChild>
                        <w:div w:id="1172449943">
                          <w:marLeft w:val="0"/>
                          <w:marRight w:val="0"/>
                          <w:marTop w:val="0"/>
                          <w:marBottom w:val="0"/>
                          <w:divBdr>
                            <w:top w:val="none" w:sz="0" w:space="0" w:color="auto"/>
                            <w:left w:val="none" w:sz="0" w:space="0" w:color="auto"/>
                            <w:bottom w:val="none" w:sz="0" w:space="0" w:color="auto"/>
                            <w:right w:val="none" w:sz="0" w:space="0" w:color="auto"/>
                          </w:divBdr>
                          <w:divsChild>
                            <w:div w:id="1514370828">
                              <w:marLeft w:val="0"/>
                              <w:marRight w:val="0"/>
                              <w:marTop w:val="0"/>
                              <w:marBottom w:val="0"/>
                              <w:divBdr>
                                <w:top w:val="none" w:sz="0" w:space="0" w:color="auto"/>
                                <w:left w:val="none" w:sz="0" w:space="0" w:color="auto"/>
                                <w:bottom w:val="none" w:sz="0" w:space="0" w:color="auto"/>
                                <w:right w:val="none" w:sz="0" w:space="0" w:color="auto"/>
                              </w:divBdr>
                              <w:divsChild>
                                <w:div w:id="388038918">
                                  <w:marLeft w:val="0"/>
                                  <w:marRight w:val="0"/>
                                  <w:marTop w:val="0"/>
                                  <w:marBottom w:val="0"/>
                                  <w:divBdr>
                                    <w:top w:val="none" w:sz="0" w:space="0" w:color="auto"/>
                                    <w:left w:val="none" w:sz="0" w:space="0" w:color="auto"/>
                                    <w:bottom w:val="none" w:sz="0" w:space="0" w:color="auto"/>
                                    <w:right w:val="none" w:sz="0" w:space="0" w:color="auto"/>
                                  </w:divBdr>
                                  <w:divsChild>
                                    <w:div w:id="456489804">
                                      <w:marLeft w:val="0"/>
                                      <w:marRight w:val="0"/>
                                      <w:marTop w:val="0"/>
                                      <w:marBottom w:val="0"/>
                                      <w:divBdr>
                                        <w:top w:val="none" w:sz="0" w:space="0" w:color="auto"/>
                                        <w:left w:val="none" w:sz="0" w:space="0" w:color="auto"/>
                                        <w:bottom w:val="none" w:sz="0" w:space="0" w:color="auto"/>
                                        <w:right w:val="none" w:sz="0" w:space="0" w:color="auto"/>
                                      </w:divBdr>
                                    </w:div>
                                    <w:div w:id="10052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1121">
      <w:bodyDiv w:val="1"/>
      <w:marLeft w:val="0"/>
      <w:marRight w:val="0"/>
      <w:marTop w:val="0"/>
      <w:marBottom w:val="0"/>
      <w:divBdr>
        <w:top w:val="none" w:sz="0" w:space="0" w:color="auto"/>
        <w:left w:val="none" w:sz="0" w:space="0" w:color="auto"/>
        <w:bottom w:val="none" w:sz="0" w:space="0" w:color="auto"/>
        <w:right w:val="none" w:sz="0" w:space="0" w:color="auto"/>
      </w:divBdr>
      <w:divsChild>
        <w:div w:id="1202785362">
          <w:marLeft w:val="0"/>
          <w:marRight w:val="0"/>
          <w:marTop w:val="0"/>
          <w:marBottom w:val="0"/>
          <w:divBdr>
            <w:top w:val="none" w:sz="0" w:space="0" w:color="auto"/>
            <w:left w:val="none" w:sz="0" w:space="0" w:color="auto"/>
            <w:bottom w:val="none" w:sz="0" w:space="0" w:color="auto"/>
            <w:right w:val="none" w:sz="0" w:space="0" w:color="auto"/>
          </w:divBdr>
          <w:divsChild>
            <w:div w:id="1267539365">
              <w:marLeft w:val="0"/>
              <w:marRight w:val="0"/>
              <w:marTop w:val="0"/>
              <w:marBottom w:val="0"/>
              <w:divBdr>
                <w:top w:val="none" w:sz="0" w:space="0" w:color="auto"/>
                <w:left w:val="none" w:sz="0" w:space="0" w:color="auto"/>
                <w:bottom w:val="none" w:sz="0" w:space="0" w:color="auto"/>
                <w:right w:val="none" w:sz="0" w:space="0" w:color="auto"/>
              </w:divBdr>
              <w:divsChild>
                <w:div w:id="366376577">
                  <w:marLeft w:val="0"/>
                  <w:marRight w:val="0"/>
                  <w:marTop w:val="0"/>
                  <w:marBottom w:val="0"/>
                  <w:divBdr>
                    <w:top w:val="none" w:sz="0" w:space="0" w:color="auto"/>
                    <w:left w:val="none" w:sz="0" w:space="0" w:color="auto"/>
                    <w:bottom w:val="none" w:sz="0" w:space="0" w:color="auto"/>
                    <w:right w:val="none" w:sz="0" w:space="0" w:color="auto"/>
                  </w:divBdr>
                  <w:divsChild>
                    <w:div w:id="482550627">
                      <w:marLeft w:val="0"/>
                      <w:marRight w:val="0"/>
                      <w:marTop w:val="0"/>
                      <w:marBottom w:val="0"/>
                      <w:divBdr>
                        <w:top w:val="none" w:sz="0" w:space="0" w:color="auto"/>
                        <w:left w:val="none" w:sz="0" w:space="0" w:color="auto"/>
                        <w:bottom w:val="none" w:sz="0" w:space="0" w:color="auto"/>
                        <w:right w:val="none" w:sz="0" w:space="0" w:color="auto"/>
                      </w:divBdr>
                      <w:divsChild>
                        <w:div w:id="1801679440">
                          <w:marLeft w:val="0"/>
                          <w:marRight w:val="0"/>
                          <w:marTop w:val="0"/>
                          <w:marBottom w:val="0"/>
                          <w:divBdr>
                            <w:top w:val="none" w:sz="0" w:space="0" w:color="auto"/>
                            <w:left w:val="none" w:sz="0" w:space="0" w:color="auto"/>
                            <w:bottom w:val="none" w:sz="0" w:space="0" w:color="auto"/>
                            <w:right w:val="none" w:sz="0" w:space="0" w:color="auto"/>
                          </w:divBdr>
                          <w:divsChild>
                            <w:div w:id="1294092099">
                              <w:marLeft w:val="0"/>
                              <w:marRight w:val="0"/>
                              <w:marTop w:val="0"/>
                              <w:marBottom w:val="0"/>
                              <w:divBdr>
                                <w:top w:val="none" w:sz="0" w:space="0" w:color="auto"/>
                                <w:left w:val="none" w:sz="0" w:space="0" w:color="auto"/>
                                <w:bottom w:val="none" w:sz="0" w:space="0" w:color="auto"/>
                                <w:right w:val="none" w:sz="0" w:space="0" w:color="auto"/>
                              </w:divBdr>
                              <w:divsChild>
                                <w:div w:id="76050955">
                                  <w:marLeft w:val="0"/>
                                  <w:marRight w:val="0"/>
                                  <w:marTop w:val="0"/>
                                  <w:marBottom w:val="0"/>
                                  <w:divBdr>
                                    <w:top w:val="none" w:sz="0" w:space="0" w:color="auto"/>
                                    <w:left w:val="none" w:sz="0" w:space="0" w:color="auto"/>
                                    <w:bottom w:val="none" w:sz="0" w:space="0" w:color="auto"/>
                                    <w:right w:val="none" w:sz="0" w:space="0" w:color="auto"/>
                                  </w:divBdr>
                                  <w:divsChild>
                                    <w:div w:id="1726484425">
                                      <w:marLeft w:val="0"/>
                                      <w:marRight w:val="0"/>
                                      <w:marTop w:val="0"/>
                                      <w:marBottom w:val="0"/>
                                      <w:divBdr>
                                        <w:top w:val="none" w:sz="0" w:space="0" w:color="auto"/>
                                        <w:left w:val="none" w:sz="0" w:space="0" w:color="auto"/>
                                        <w:bottom w:val="none" w:sz="0" w:space="0" w:color="auto"/>
                                        <w:right w:val="none" w:sz="0" w:space="0" w:color="auto"/>
                                      </w:divBdr>
                                    </w:div>
                                    <w:div w:id="13189932">
                                      <w:marLeft w:val="0"/>
                                      <w:marRight w:val="0"/>
                                      <w:marTop w:val="0"/>
                                      <w:marBottom w:val="0"/>
                                      <w:divBdr>
                                        <w:top w:val="none" w:sz="0" w:space="0" w:color="auto"/>
                                        <w:left w:val="none" w:sz="0" w:space="0" w:color="auto"/>
                                        <w:bottom w:val="none" w:sz="0" w:space="0" w:color="auto"/>
                                        <w:right w:val="none" w:sz="0" w:space="0" w:color="auto"/>
                                      </w:divBdr>
                                      <w:divsChild>
                                        <w:div w:id="6011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315359">
      <w:bodyDiv w:val="1"/>
      <w:marLeft w:val="0"/>
      <w:marRight w:val="0"/>
      <w:marTop w:val="0"/>
      <w:marBottom w:val="0"/>
      <w:divBdr>
        <w:top w:val="none" w:sz="0" w:space="0" w:color="auto"/>
        <w:left w:val="none" w:sz="0" w:space="0" w:color="auto"/>
        <w:bottom w:val="none" w:sz="0" w:space="0" w:color="auto"/>
        <w:right w:val="none" w:sz="0" w:space="0" w:color="auto"/>
      </w:divBdr>
      <w:divsChild>
        <w:div w:id="1490249503">
          <w:marLeft w:val="0"/>
          <w:marRight w:val="0"/>
          <w:marTop w:val="0"/>
          <w:marBottom w:val="0"/>
          <w:divBdr>
            <w:top w:val="none" w:sz="0" w:space="0" w:color="auto"/>
            <w:left w:val="none" w:sz="0" w:space="0" w:color="auto"/>
            <w:bottom w:val="none" w:sz="0" w:space="0" w:color="auto"/>
            <w:right w:val="none" w:sz="0" w:space="0" w:color="auto"/>
          </w:divBdr>
          <w:divsChild>
            <w:div w:id="1012029575">
              <w:marLeft w:val="49"/>
              <w:marRight w:val="58"/>
              <w:marTop w:val="0"/>
              <w:marBottom w:val="0"/>
              <w:divBdr>
                <w:top w:val="none" w:sz="0" w:space="0" w:color="auto"/>
                <w:left w:val="none" w:sz="0" w:space="0" w:color="auto"/>
                <w:bottom w:val="none" w:sz="0" w:space="0" w:color="auto"/>
                <w:right w:val="none" w:sz="0" w:space="0" w:color="auto"/>
              </w:divBdr>
              <w:divsChild>
                <w:div w:id="867182463">
                  <w:marLeft w:val="0"/>
                  <w:marRight w:val="0"/>
                  <w:marTop w:val="0"/>
                  <w:marBottom w:val="0"/>
                  <w:divBdr>
                    <w:top w:val="single" w:sz="2" w:space="0" w:color="auto"/>
                    <w:left w:val="single" w:sz="48" w:space="0" w:color="F8F8F8"/>
                    <w:bottom w:val="single" w:sz="2" w:space="0" w:color="auto"/>
                    <w:right w:val="single" w:sz="48" w:space="0" w:color="F8F8F8"/>
                  </w:divBdr>
                  <w:divsChild>
                    <w:div w:id="880631392">
                      <w:marLeft w:val="0"/>
                      <w:marRight w:val="0"/>
                      <w:marTop w:val="0"/>
                      <w:marBottom w:val="0"/>
                      <w:divBdr>
                        <w:top w:val="single" w:sz="2" w:space="0" w:color="auto"/>
                        <w:left w:val="single" w:sz="2" w:space="0" w:color="auto"/>
                        <w:bottom w:val="single" w:sz="2" w:space="0" w:color="auto"/>
                        <w:right w:val="single" w:sz="2" w:space="0" w:color="auto"/>
                      </w:divBdr>
                      <w:divsChild>
                        <w:div w:id="1772168710">
                          <w:marLeft w:val="-8"/>
                          <w:marRight w:val="-8"/>
                          <w:marTop w:val="0"/>
                          <w:marBottom w:val="0"/>
                          <w:divBdr>
                            <w:top w:val="none" w:sz="0" w:space="0" w:color="auto"/>
                            <w:left w:val="none" w:sz="0" w:space="0" w:color="auto"/>
                            <w:bottom w:val="none" w:sz="0" w:space="0" w:color="auto"/>
                            <w:right w:val="none" w:sz="0" w:space="0" w:color="auto"/>
                          </w:divBdr>
                          <w:divsChild>
                            <w:div w:id="3508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00000">
      <w:bodyDiv w:val="1"/>
      <w:marLeft w:val="0"/>
      <w:marRight w:val="0"/>
      <w:marTop w:val="0"/>
      <w:marBottom w:val="0"/>
      <w:divBdr>
        <w:top w:val="none" w:sz="0" w:space="0" w:color="auto"/>
        <w:left w:val="none" w:sz="0" w:space="0" w:color="auto"/>
        <w:bottom w:val="none" w:sz="0" w:space="0" w:color="auto"/>
        <w:right w:val="none" w:sz="0" w:space="0" w:color="auto"/>
      </w:divBdr>
      <w:divsChild>
        <w:div w:id="200367677">
          <w:marLeft w:val="0"/>
          <w:marRight w:val="0"/>
          <w:marTop w:val="0"/>
          <w:marBottom w:val="0"/>
          <w:divBdr>
            <w:top w:val="none" w:sz="0" w:space="0" w:color="auto"/>
            <w:left w:val="none" w:sz="0" w:space="0" w:color="auto"/>
            <w:bottom w:val="none" w:sz="0" w:space="0" w:color="auto"/>
            <w:right w:val="none" w:sz="0" w:space="0" w:color="auto"/>
          </w:divBdr>
          <w:divsChild>
            <w:div w:id="1897082900">
              <w:marLeft w:val="0"/>
              <w:marRight w:val="0"/>
              <w:marTop w:val="0"/>
              <w:marBottom w:val="0"/>
              <w:divBdr>
                <w:top w:val="none" w:sz="0" w:space="0" w:color="auto"/>
                <w:left w:val="none" w:sz="0" w:space="0" w:color="auto"/>
                <w:bottom w:val="none" w:sz="0" w:space="0" w:color="auto"/>
                <w:right w:val="none" w:sz="0" w:space="0" w:color="auto"/>
              </w:divBdr>
              <w:divsChild>
                <w:div w:id="851920213">
                  <w:marLeft w:val="0"/>
                  <w:marRight w:val="0"/>
                  <w:marTop w:val="0"/>
                  <w:marBottom w:val="0"/>
                  <w:divBdr>
                    <w:top w:val="none" w:sz="0" w:space="0" w:color="auto"/>
                    <w:left w:val="none" w:sz="0" w:space="0" w:color="auto"/>
                    <w:bottom w:val="none" w:sz="0" w:space="0" w:color="auto"/>
                    <w:right w:val="none" w:sz="0" w:space="0" w:color="auto"/>
                  </w:divBdr>
                  <w:divsChild>
                    <w:div w:id="1975913557">
                      <w:marLeft w:val="0"/>
                      <w:marRight w:val="0"/>
                      <w:marTop w:val="0"/>
                      <w:marBottom w:val="0"/>
                      <w:divBdr>
                        <w:top w:val="none" w:sz="0" w:space="0" w:color="auto"/>
                        <w:left w:val="none" w:sz="0" w:space="0" w:color="auto"/>
                        <w:bottom w:val="none" w:sz="0" w:space="0" w:color="auto"/>
                        <w:right w:val="none" w:sz="0" w:space="0" w:color="auto"/>
                      </w:divBdr>
                      <w:divsChild>
                        <w:div w:id="597179523">
                          <w:marLeft w:val="0"/>
                          <w:marRight w:val="0"/>
                          <w:marTop w:val="0"/>
                          <w:marBottom w:val="0"/>
                          <w:divBdr>
                            <w:top w:val="none" w:sz="0" w:space="0" w:color="auto"/>
                            <w:left w:val="none" w:sz="0" w:space="0" w:color="auto"/>
                            <w:bottom w:val="none" w:sz="0" w:space="0" w:color="auto"/>
                            <w:right w:val="none" w:sz="0" w:space="0" w:color="auto"/>
                          </w:divBdr>
                          <w:divsChild>
                            <w:div w:id="745153166">
                              <w:marLeft w:val="0"/>
                              <w:marRight w:val="0"/>
                              <w:marTop w:val="0"/>
                              <w:marBottom w:val="0"/>
                              <w:divBdr>
                                <w:top w:val="none" w:sz="0" w:space="0" w:color="auto"/>
                                <w:left w:val="none" w:sz="0" w:space="0" w:color="auto"/>
                                <w:bottom w:val="none" w:sz="0" w:space="0" w:color="auto"/>
                                <w:right w:val="none" w:sz="0" w:space="0" w:color="auto"/>
                              </w:divBdr>
                              <w:divsChild>
                                <w:div w:id="98137574">
                                  <w:marLeft w:val="0"/>
                                  <w:marRight w:val="0"/>
                                  <w:marTop w:val="0"/>
                                  <w:marBottom w:val="0"/>
                                  <w:divBdr>
                                    <w:top w:val="none" w:sz="0" w:space="0" w:color="auto"/>
                                    <w:left w:val="none" w:sz="0" w:space="0" w:color="auto"/>
                                    <w:bottom w:val="none" w:sz="0" w:space="0" w:color="auto"/>
                                    <w:right w:val="none" w:sz="0" w:space="0" w:color="auto"/>
                                  </w:divBdr>
                                  <w:divsChild>
                                    <w:div w:id="1635286271">
                                      <w:marLeft w:val="0"/>
                                      <w:marRight w:val="0"/>
                                      <w:marTop w:val="0"/>
                                      <w:marBottom w:val="0"/>
                                      <w:divBdr>
                                        <w:top w:val="none" w:sz="0" w:space="0" w:color="auto"/>
                                        <w:left w:val="none" w:sz="0" w:space="0" w:color="auto"/>
                                        <w:bottom w:val="none" w:sz="0" w:space="0" w:color="auto"/>
                                        <w:right w:val="none" w:sz="0" w:space="0" w:color="auto"/>
                                      </w:divBdr>
                                    </w:div>
                                    <w:div w:id="17232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084772">
      <w:bodyDiv w:val="1"/>
      <w:marLeft w:val="0"/>
      <w:marRight w:val="0"/>
      <w:marTop w:val="0"/>
      <w:marBottom w:val="0"/>
      <w:divBdr>
        <w:top w:val="none" w:sz="0" w:space="0" w:color="auto"/>
        <w:left w:val="none" w:sz="0" w:space="0" w:color="auto"/>
        <w:bottom w:val="none" w:sz="0" w:space="0" w:color="auto"/>
        <w:right w:val="none" w:sz="0" w:space="0" w:color="auto"/>
      </w:divBdr>
      <w:divsChild>
        <w:div w:id="71894743">
          <w:marLeft w:val="0"/>
          <w:marRight w:val="0"/>
          <w:marTop w:val="0"/>
          <w:marBottom w:val="0"/>
          <w:divBdr>
            <w:top w:val="none" w:sz="0" w:space="0" w:color="auto"/>
            <w:left w:val="none" w:sz="0" w:space="0" w:color="auto"/>
            <w:bottom w:val="none" w:sz="0" w:space="0" w:color="auto"/>
            <w:right w:val="none" w:sz="0" w:space="0" w:color="auto"/>
          </w:divBdr>
          <w:divsChild>
            <w:div w:id="437219519">
              <w:marLeft w:val="0"/>
              <w:marRight w:val="0"/>
              <w:marTop w:val="0"/>
              <w:marBottom w:val="0"/>
              <w:divBdr>
                <w:top w:val="none" w:sz="0" w:space="0" w:color="auto"/>
                <w:left w:val="none" w:sz="0" w:space="0" w:color="auto"/>
                <w:bottom w:val="none" w:sz="0" w:space="0" w:color="auto"/>
                <w:right w:val="none" w:sz="0" w:space="0" w:color="auto"/>
              </w:divBdr>
              <w:divsChild>
                <w:div w:id="1058552233">
                  <w:marLeft w:val="0"/>
                  <w:marRight w:val="0"/>
                  <w:marTop w:val="0"/>
                  <w:marBottom w:val="0"/>
                  <w:divBdr>
                    <w:top w:val="none" w:sz="0" w:space="0" w:color="auto"/>
                    <w:left w:val="none" w:sz="0" w:space="0" w:color="auto"/>
                    <w:bottom w:val="none" w:sz="0" w:space="0" w:color="auto"/>
                    <w:right w:val="none" w:sz="0" w:space="0" w:color="auto"/>
                  </w:divBdr>
                  <w:divsChild>
                    <w:div w:id="1790011080">
                      <w:marLeft w:val="0"/>
                      <w:marRight w:val="0"/>
                      <w:marTop w:val="0"/>
                      <w:marBottom w:val="0"/>
                      <w:divBdr>
                        <w:top w:val="none" w:sz="0" w:space="0" w:color="auto"/>
                        <w:left w:val="none" w:sz="0" w:space="0" w:color="auto"/>
                        <w:bottom w:val="none" w:sz="0" w:space="0" w:color="auto"/>
                        <w:right w:val="none" w:sz="0" w:space="0" w:color="auto"/>
                      </w:divBdr>
                      <w:divsChild>
                        <w:div w:id="94981852">
                          <w:marLeft w:val="0"/>
                          <w:marRight w:val="0"/>
                          <w:marTop w:val="0"/>
                          <w:marBottom w:val="0"/>
                          <w:divBdr>
                            <w:top w:val="none" w:sz="0" w:space="0" w:color="auto"/>
                            <w:left w:val="none" w:sz="0" w:space="0" w:color="auto"/>
                            <w:bottom w:val="none" w:sz="0" w:space="0" w:color="auto"/>
                            <w:right w:val="none" w:sz="0" w:space="0" w:color="auto"/>
                          </w:divBdr>
                          <w:divsChild>
                            <w:div w:id="1133014654">
                              <w:marLeft w:val="0"/>
                              <w:marRight w:val="0"/>
                              <w:marTop w:val="0"/>
                              <w:marBottom w:val="0"/>
                              <w:divBdr>
                                <w:top w:val="none" w:sz="0" w:space="0" w:color="auto"/>
                                <w:left w:val="none" w:sz="0" w:space="0" w:color="auto"/>
                                <w:bottom w:val="none" w:sz="0" w:space="0" w:color="auto"/>
                                <w:right w:val="none" w:sz="0" w:space="0" w:color="auto"/>
                              </w:divBdr>
                              <w:divsChild>
                                <w:div w:id="829295979">
                                  <w:marLeft w:val="0"/>
                                  <w:marRight w:val="0"/>
                                  <w:marTop w:val="0"/>
                                  <w:marBottom w:val="0"/>
                                  <w:divBdr>
                                    <w:top w:val="none" w:sz="0" w:space="0" w:color="auto"/>
                                    <w:left w:val="none" w:sz="0" w:space="0" w:color="auto"/>
                                    <w:bottom w:val="none" w:sz="0" w:space="0" w:color="auto"/>
                                    <w:right w:val="none" w:sz="0" w:space="0" w:color="auto"/>
                                  </w:divBdr>
                                  <w:divsChild>
                                    <w:div w:id="573248932">
                                      <w:marLeft w:val="0"/>
                                      <w:marRight w:val="0"/>
                                      <w:marTop w:val="0"/>
                                      <w:marBottom w:val="0"/>
                                      <w:divBdr>
                                        <w:top w:val="none" w:sz="0" w:space="0" w:color="auto"/>
                                        <w:left w:val="none" w:sz="0" w:space="0" w:color="auto"/>
                                        <w:bottom w:val="none" w:sz="0" w:space="0" w:color="auto"/>
                                        <w:right w:val="none" w:sz="0" w:space="0" w:color="auto"/>
                                      </w:divBdr>
                                    </w:div>
                                    <w:div w:id="10013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509909">
      <w:bodyDiv w:val="1"/>
      <w:marLeft w:val="0"/>
      <w:marRight w:val="0"/>
      <w:marTop w:val="0"/>
      <w:marBottom w:val="0"/>
      <w:divBdr>
        <w:top w:val="none" w:sz="0" w:space="0" w:color="auto"/>
        <w:left w:val="none" w:sz="0" w:space="0" w:color="auto"/>
        <w:bottom w:val="none" w:sz="0" w:space="0" w:color="auto"/>
        <w:right w:val="none" w:sz="0" w:space="0" w:color="auto"/>
      </w:divBdr>
      <w:divsChild>
        <w:div w:id="76945029">
          <w:marLeft w:val="0"/>
          <w:marRight w:val="0"/>
          <w:marTop w:val="0"/>
          <w:marBottom w:val="0"/>
          <w:divBdr>
            <w:top w:val="none" w:sz="0" w:space="0" w:color="auto"/>
            <w:left w:val="none" w:sz="0" w:space="0" w:color="auto"/>
            <w:bottom w:val="none" w:sz="0" w:space="0" w:color="auto"/>
            <w:right w:val="none" w:sz="0" w:space="0" w:color="auto"/>
          </w:divBdr>
        </w:div>
      </w:divsChild>
    </w:div>
    <w:div w:id="2023505916">
      <w:bodyDiv w:val="1"/>
      <w:marLeft w:val="0"/>
      <w:marRight w:val="0"/>
      <w:marTop w:val="0"/>
      <w:marBottom w:val="0"/>
      <w:divBdr>
        <w:top w:val="none" w:sz="0" w:space="0" w:color="auto"/>
        <w:left w:val="none" w:sz="0" w:space="0" w:color="auto"/>
        <w:bottom w:val="none" w:sz="0" w:space="0" w:color="auto"/>
        <w:right w:val="none" w:sz="0" w:space="0" w:color="auto"/>
      </w:divBdr>
      <w:divsChild>
        <w:div w:id="1637946960">
          <w:marLeft w:val="0"/>
          <w:marRight w:val="0"/>
          <w:marTop w:val="0"/>
          <w:marBottom w:val="0"/>
          <w:divBdr>
            <w:top w:val="none" w:sz="0" w:space="0" w:color="auto"/>
            <w:left w:val="none" w:sz="0" w:space="0" w:color="auto"/>
            <w:bottom w:val="none" w:sz="0" w:space="0" w:color="auto"/>
            <w:right w:val="none" w:sz="0" w:space="0" w:color="auto"/>
          </w:divBdr>
        </w:div>
      </w:divsChild>
    </w:div>
    <w:div w:id="2076315441">
      <w:bodyDiv w:val="1"/>
      <w:marLeft w:val="0"/>
      <w:marRight w:val="0"/>
      <w:marTop w:val="0"/>
      <w:marBottom w:val="0"/>
      <w:divBdr>
        <w:top w:val="none" w:sz="0" w:space="0" w:color="auto"/>
        <w:left w:val="none" w:sz="0" w:space="0" w:color="auto"/>
        <w:bottom w:val="none" w:sz="0" w:space="0" w:color="auto"/>
        <w:right w:val="none" w:sz="0" w:space="0" w:color="auto"/>
      </w:divBdr>
      <w:divsChild>
        <w:div w:id="345520972">
          <w:marLeft w:val="0"/>
          <w:marRight w:val="0"/>
          <w:marTop w:val="745"/>
          <w:marBottom w:val="0"/>
          <w:divBdr>
            <w:top w:val="none" w:sz="0" w:space="0" w:color="auto"/>
            <w:left w:val="none" w:sz="0" w:space="0" w:color="auto"/>
            <w:bottom w:val="none" w:sz="0" w:space="0" w:color="auto"/>
            <w:right w:val="none" w:sz="0" w:space="0" w:color="auto"/>
          </w:divBdr>
          <w:divsChild>
            <w:div w:id="1348098388">
              <w:marLeft w:val="0"/>
              <w:marRight w:val="0"/>
              <w:marTop w:val="0"/>
              <w:marBottom w:val="0"/>
              <w:divBdr>
                <w:top w:val="none" w:sz="0" w:space="0" w:color="auto"/>
                <w:left w:val="none" w:sz="0" w:space="0" w:color="auto"/>
                <w:bottom w:val="none" w:sz="0" w:space="0" w:color="auto"/>
                <w:right w:val="none" w:sz="0" w:space="0" w:color="auto"/>
              </w:divBdr>
              <w:divsChild>
                <w:div w:id="239603021">
                  <w:marLeft w:val="0"/>
                  <w:marRight w:val="0"/>
                  <w:marTop w:val="0"/>
                  <w:marBottom w:val="0"/>
                  <w:divBdr>
                    <w:top w:val="none" w:sz="0" w:space="0" w:color="auto"/>
                    <w:left w:val="none" w:sz="0" w:space="0" w:color="auto"/>
                    <w:bottom w:val="none" w:sz="0" w:space="0" w:color="auto"/>
                    <w:right w:val="none" w:sz="0" w:space="0" w:color="auto"/>
                  </w:divBdr>
                  <w:divsChild>
                    <w:div w:id="11316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Hatfield</dc:creator>
  <cp:lastModifiedBy>kfelizardo</cp:lastModifiedBy>
  <cp:revision>3</cp:revision>
  <cp:lastPrinted>2012-07-19T17:51:00Z</cp:lastPrinted>
  <dcterms:created xsi:type="dcterms:W3CDTF">2013-01-17T21:30:00Z</dcterms:created>
  <dcterms:modified xsi:type="dcterms:W3CDTF">2013-01-17T21:31:00Z</dcterms:modified>
</cp:coreProperties>
</file>