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03" w:rsidRDefault="00B05DBC" w:rsidP="00752472">
      <w:pPr>
        <w:spacing w:after="0" w:line="240" w:lineRule="auto"/>
        <w:rPr>
          <w:rFonts w:ascii="Cambria" w:eastAsia="MS ??" w:hAnsi="Cambria" w:cs="Times New Roman"/>
          <w:b/>
          <w:sz w:val="28"/>
          <w:szCs w:val="28"/>
        </w:rPr>
      </w:pPr>
      <w:r>
        <w:rPr>
          <w:rFonts w:ascii="Cambria" w:eastAsia="MS ??" w:hAnsi="Cambria" w:cs="Times New Roman"/>
          <w:b/>
          <w:sz w:val="28"/>
          <w:szCs w:val="28"/>
        </w:rPr>
        <w:t>SDC #1</w:t>
      </w:r>
      <w:bookmarkStart w:id="0" w:name="_GoBack"/>
      <w:bookmarkEnd w:id="0"/>
    </w:p>
    <w:p w:rsidR="00752472" w:rsidRPr="005D2646" w:rsidRDefault="00752472" w:rsidP="00752472">
      <w:pPr>
        <w:spacing w:after="0" w:line="240" w:lineRule="auto"/>
        <w:rPr>
          <w:rFonts w:ascii="Cambria" w:eastAsia="MS ??" w:hAnsi="Cambria" w:cs="Times New Roman"/>
          <w:b/>
          <w:sz w:val="28"/>
          <w:szCs w:val="28"/>
        </w:rPr>
      </w:pPr>
      <w:r w:rsidRPr="005D2646">
        <w:rPr>
          <w:rFonts w:ascii="Cambria" w:eastAsia="MS ??" w:hAnsi="Cambria" w:cs="Times New Roman"/>
          <w:b/>
          <w:sz w:val="28"/>
          <w:szCs w:val="28"/>
        </w:rPr>
        <w:t>CNO Responses to Open Ended Questions</w:t>
      </w:r>
    </w:p>
    <w:p w:rsidR="00752472" w:rsidRPr="005D2646" w:rsidRDefault="00752472" w:rsidP="00752472">
      <w:pPr>
        <w:spacing w:after="0" w:line="240" w:lineRule="auto"/>
        <w:rPr>
          <w:rFonts w:ascii="Cambria" w:eastAsia="MS ??" w:hAnsi="Cambria" w:cs="Times New Roman"/>
          <w:b/>
          <w:sz w:val="28"/>
          <w:szCs w:val="28"/>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8856"/>
      </w:tblGrid>
      <w:tr w:rsidR="00752472" w:rsidRPr="005D2646" w:rsidTr="00C35DAC">
        <w:tc>
          <w:tcPr>
            <w:tcW w:w="8856" w:type="dxa"/>
            <w:tcBorders>
              <w:top w:val="single" w:sz="8" w:space="0" w:color="CF7B79"/>
              <w:left w:val="single" w:sz="8" w:space="0" w:color="CF7B79"/>
              <w:bottom w:val="single" w:sz="8" w:space="0" w:color="CF7B79"/>
              <w:right w:val="single" w:sz="8" w:space="0" w:color="CF7B79"/>
            </w:tcBorders>
            <w:shd w:val="clear" w:color="auto" w:fill="C0504D"/>
          </w:tcPr>
          <w:p w:rsidR="00752472" w:rsidRPr="005D2646" w:rsidRDefault="00752472" w:rsidP="00C35DAC">
            <w:pPr>
              <w:spacing w:after="0" w:line="240" w:lineRule="auto"/>
              <w:rPr>
                <w:rFonts w:ascii="Cambria" w:eastAsia="MS ??" w:hAnsi="Cambria" w:cs="Times New Roman"/>
                <w:b/>
                <w:bCs/>
                <w:color w:val="FFFFFF"/>
                <w:sz w:val="24"/>
                <w:szCs w:val="24"/>
              </w:rPr>
            </w:pPr>
            <w:r w:rsidRPr="005D2646">
              <w:rPr>
                <w:rFonts w:ascii="Cambria" w:eastAsia="MS ??" w:hAnsi="Cambria" w:cs="Times New Roman"/>
                <w:b/>
                <w:bCs/>
                <w:color w:val="FFFFFF"/>
                <w:sz w:val="24"/>
                <w:szCs w:val="24"/>
              </w:rPr>
              <w:t xml:space="preserve">                                                 CNO SURVEY TEXT ENTRIES</w:t>
            </w:r>
          </w:p>
        </w:tc>
      </w:tr>
      <w:tr w:rsidR="00752472" w:rsidRPr="005D2646" w:rsidTr="00C35DAC">
        <w:tc>
          <w:tcPr>
            <w:tcW w:w="8856" w:type="dxa"/>
            <w:shd w:val="clear" w:color="auto" w:fill="EFD3D2"/>
          </w:tcPr>
          <w:p w:rsidR="00752472" w:rsidRPr="005D2646" w:rsidRDefault="00752472" w:rsidP="00C35DAC">
            <w:pPr>
              <w:numPr>
                <w:ilvl w:val="0"/>
                <w:numId w:val="1"/>
              </w:numPr>
              <w:spacing w:after="0" w:line="240" w:lineRule="auto"/>
              <w:rPr>
                <w:rFonts w:ascii="Cambria" w:eastAsia="MS ??" w:hAnsi="Cambria" w:cs="Times New Roman"/>
                <w:b/>
                <w:bCs/>
                <w:sz w:val="24"/>
                <w:szCs w:val="24"/>
              </w:rPr>
            </w:pPr>
            <w:r w:rsidRPr="005D2646">
              <w:rPr>
                <w:rFonts w:ascii="Cambria" w:eastAsia="MS ??" w:hAnsi="Cambria" w:cs="Times New Roman"/>
                <w:b/>
                <w:bCs/>
                <w:sz w:val="24"/>
                <w:szCs w:val="24"/>
              </w:rPr>
              <w:t xml:space="preserve">As </w:t>
            </w:r>
            <w:proofErr w:type="gramStart"/>
            <w:r w:rsidRPr="005D2646">
              <w:rPr>
                <w:rFonts w:ascii="Cambria" w:eastAsia="MS ??" w:hAnsi="Cambria" w:cs="Times New Roman"/>
                <w:b/>
                <w:bCs/>
                <w:sz w:val="24"/>
                <w:szCs w:val="24"/>
              </w:rPr>
              <w:t>an</w:t>
            </w:r>
            <w:proofErr w:type="gramEnd"/>
            <w:r w:rsidRPr="005D2646">
              <w:rPr>
                <w:rFonts w:ascii="Cambria" w:eastAsia="MS ??" w:hAnsi="Cambria" w:cs="Times New Roman"/>
                <w:b/>
                <w:bCs/>
                <w:sz w:val="24"/>
                <w:szCs w:val="24"/>
              </w:rPr>
              <w:t xml:space="preserve"> institution, having a DNP would be wonderful; however we do not require that level of preparation for any of our current positions. Given the uncertain state of health care reimbursement, we will not be creating positions requiring DNP prepared nurses.</w:t>
            </w:r>
          </w:p>
        </w:tc>
      </w:tr>
      <w:tr w:rsidR="00752472" w:rsidRPr="005D2646" w:rsidTr="00C35DAC">
        <w:tc>
          <w:tcPr>
            <w:tcW w:w="8856" w:type="dxa"/>
            <w:shd w:val="clear" w:color="auto" w:fill="auto"/>
          </w:tcPr>
          <w:p w:rsidR="00752472" w:rsidRPr="005D2646" w:rsidRDefault="00752472" w:rsidP="00C35DAC">
            <w:pPr>
              <w:numPr>
                <w:ilvl w:val="0"/>
                <w:numId w:val="1"/>
              </w:numPr>
              <w:spacing w:after="0" w:line="240" w:lineRule="auto"/>
              <w:rPr>
                <w:rFonts w:ascii="Cambria" w:eastAsia="MS ??" w:hAnsi="Cambria" w:cs="Times New Roman"/>
                <w:b/>
                <w:bCs/>
                <w:sz w:val="24"/>
                <w:szCs w:val="24"/>
              </w:rPr>
            </w:pPr>
            <w:r w:rsidRPr="005D2646">
              <w:rPr>
                <w:rFonts w:ascii="Cambria" w:eastAsia="MS ??" w:hAnsi="Cambria" w:cs="Times New Roman"/>
                <w:b/>
                <w:bCs/>
                <w:sz w:val="24"/>
                <w:szCs w:val="24"/>
              </w:rPr>
              <w:t>We had a DNP position but her role was eliminated and the DNP did not protect her, but I’m sure it will help her obtain future employment. Do not have roles that specifically require DNP, but certainly is a plus when all else is equal.</w:t>
            </w:r>
          </w:p>
        </w:tc>
      </w:tr>
      <w:tr w:rsidR="00752472" w:rsidRPr="005D2646" w:rsidTr="00C35DAC">
        <w:tc>
          <w:tcPr>
            <w:tcW w:w="8856" w:type="dxa"/>
            <w:shd w:val="clear" w:color="auto" w:fill="EFD3D2"/>
          </w:tcPr>
          <w:p w:rsidR="00752472" w:rsidRPr="005D2646" w:rsidRDefault="00752472" w:rsidP="00C35DAC">
            <w:pPr>
              <w:numPr>
                <w:ilvl w:val="0"/>
                <w:numId w:val="1"/>
              </w:numPr>
              <w:spacing w:after="0" w:line="240" w:lineRule="auto"/>
              <w:rPr>
                <w:rFonts w:ascii="Cambria" w:eastAsia="MS ??" w:hAnsi="Cambria" w:cs="Times New Roman"/>
                <w:b/>
                <w:bCs/>
                <w:sz w:val="24"/>
                <w:szCs w:val="24"/>
              </w:rPr>
            </w:pPr>
            <w:r w:rsidRPr="005D2646">
              <w:rPr>
                <w:rFonts w:ascii="Cambria" w:eastAsia="MS ??" w:hAnsi="Cambria" w:cs="Times New Roman"/>
                <w:b/>
                <w:bCs/>
                <w:sz w:val="24"/>
                <w:szCs w:val="24"/>
              </w:rPr>
              <w:t>So far there is not a good understanding by other disciplines what makes this different or better than MSN that are board certified in their specialty.</w:t>
            </w:r>
          </w:p>
        </w:tc>
      </w:tr>
      <w:tr w:rsidR="00752472" w:rsidRPr="005D2646" w:rsidTr="00C35DAC">
        <w:tc>
          <w:tcPr>
            <w:tcW w:w="8856" w:type="dxa"/>
            <w:shd w:val="clear" w:color="auto" w:fill="auto"/>
          </w:tcPr>
          <w:p w:rsidR="00752472" w:rsidRPr="005D2646" w:rsidRDefault="00752472" w:rsidP="00C35DAC">
            <w:pPr>
              <w:numPr>
                <w:ilvl w:val="0"/>
                <w:numId w:val="1"/>
              </w:numPr>
              <w:spacing w:after="0" w:line="240" w:lineRule="auto"/>
              <w:rPr>
                <w:rFonts w:ascii="Cambria" w:eastAsia="MS ??" w:hAnsi="Cambria" w:cs="Times New Roman"/>
                <w:b/>
                <w:bCs/>
                <w:sz w:val="24"/>
                <w:szCs w:val="24"/>
              </w:rPr>
            </w:pPr>
            <w:r w:rsidRPr="005D2646">
              <w:rPr>
                <w:rFonts w:ascii="Cambria" w:eastAsia="MS ??" w:hAnsi="Cambria" w:cs="Times New Roman"/>
                <w:b/>
                <w:bCs/>
                <w:sz w:val="24"/>
                <w:szCs w:val="24"/>
              </w:rPr>
              <w:t>The reason I have scored so neutral is due to the DNP nurse has, she is currently working in nursing informatics. She does not have direct contact with patients.  I do believe this degree has helped her grow professionally.</w:t>
            </w:r>
          </w:p>
        </w:tc>
      </w:tr>
      <w:tr w:rsidR="00752472" w:rsidRPr="005D2646" w:rsidTr="00C35DAC">
        <w:tc>
          <w:tcPr>
            <w:tcW w:w="8856" w:type="dxa"/>
            <w:shd w:val="clear" w:color="auto" w:fill="EFD3D2"/>
          </w:tcPr>
          <w:p w:rsidR="00752472" w:rsidRPr="005D2646" w:rsidRDefault="00752472" w:rsidP="00C35DAC">
            <w:pPr>
              <w:numPr>
                <w:ilvl w:val="0"/>
                <w:numId w:val="1"/>
              </w:numPr>
              <w:spacing w:after="0" w:line="240" w:lineRule="auto"/>
              <w:rPr>
                <w:rFonts w:ascii="Cambria" w:eastAsia="MS ??" w:hAnsi="Cambria" w:cs="Times New Roman"/>
                <w:b/>
                <w:bCs/>
                <w:sz w:val="24"/>
                <w:szCs w:val="24"/>
              </w:rPr>
            </w:pPr>
            <w:r w:rsidRPr="005D2646">
              <w:rPr>
                <w:rFonts w:ascii="Cambria" w:eastAsia="MS ??" w:hAnsi="Cambria" w:cs="Times New Roman"/>
                <w:b/>
                <w:bCs/>
                <w:sz w:val="24"/>
                <w:szCs w:val="24"/>
              </w:rPr>
              <w:t xml:space="preserve">I have a PhD in educational leadership. I believe in continuous learning, several of our staff </w:t>
            </w:r>
            <w:proofErr w:type="gramStart"/>
            <w:r w:rsidRPr="005D2646">
              <w:rPr>
                <w:rFonts w:ascii="Cambria" w:eastAsia="MS ??" w:hAnsi="Cambria" w:cs="Times New Roman"/>
                <w:b/>
                <w:bCs/>
                <w:sz w:val="24"/>
                <w:szCs w:val="24"/>
              </w:rPr>
              <w:t>are</w:t>
            </w:r>
            <w:proofErr w:type="gramEnd"/>
            <w:r w:rsidRPr="005D2646">
              <w:rPr>
                <w:rFonts w:ascii="Cambria" w:eastAsia="MS ??" w:hAnsi="Cambria" w:cs="Times New Roman"/>
                <w:b/>
                <w:bCs/>
                <w:sz w:val="24"/>
                <w:szCs w:val="24"/>
              </w:rPr>
              <w:t xml:space="preserve"> considering terminal degrees. There needs to be a greater emphasis of the value of the DNP versus other degrees. </w:t>
            </w:r>
          </w:p>
        </w:tc>
      </w:tr>
      <w:tr w:rsidR="00752472" w:rsidRPr="005D2646" w:rsidTr="00C35DAC">
        <w:tc>
          <w:tcPr>
            <w:tcW w:w="8856" w:type="dxa"/>
            <w:shd w:val="clear" w:color="auto" w:fill="auto"/>
          </w:tcPr>
          <w:p w:rsidR="00752472" w:rsidRPr="005D2646" w:rsidRDefault="00752472" w:rsidP="00C35DAC">
            <w:pPr>
              <w:numPr>
                <w:ilvl w:val="0"/>
                <w:numId w:val="1"/>
              </w:numPr>
              <w:spacing w:after="0" w:line="240" w:lineRule="auto"/>
              <w:rPr>
                <w:rFonts w:ascii="Cambria" w:eastAsia="MS ??" w:hAnsi="Cambria" w:cs="Times New Roman"/>
                <w:b/>
                <w:bCs/>
                <w:sz w:val="24"/>
                <w:szCs w:val="24"/>
              </w:rPr>
            </w:pPr>
            <w:r w:rsidRPr="005D2646">
              <w:rPr>
                <w:rFonts w:ascii="Cambria" w:eastAsia="MS ??" w:hAnsi="Cambria" w:cs="Times New Roman"/>
                <w:b/>
                <w:bCs/>
                <w:sz w:val="24"/>
                <w:szCs w:val="24"/>
              </w:rPr>
              <w:t xml:space="preserve">We would likely have additional DNPs in practice but none have presented at this time. </w:t>
            </w:r>
          </w:p>
        </w:tc>
      </w:tr>
    </w:tbl>
    <w:p w:rsidR="00752472" w:rsidRPr="005D2646" w:rsidRDefault="00752472" w:rsidP="00752472">
      <w:pPr>
        <w:spacing w:after="0" w:line="240" w:lineRule="auto"/>
        <w:ind w:left="720"/>
        <w:rPr>
          <w:rFonts w:ascii="Cambria" w:eastAsia="MS ??" w:hAnsi="Cambria" w:cs="Times New Roman"/>
          <w:sz w:val="24"/>
          <w:szCs w:val="24"/>
        </w:rPr>
      </w:pPr>
    </w:p>
    <w:p w:rsidR="00752472" w:rsidRPr="005D2646" w:rsidRDefault="00752472" w:rsidP="00752472">
      <w:pPr>
        <w:spacing w:after="0" w:line="240" w:lineRule="auto"/>
        <w:rPr>
          <w:rFonts w:ascii="Cambria" w:eastAsia="MS ??" w:hAnsi="Cambria" w:cs="Times New Roman"/>
          <w:sz w:val="24"/>
          <w:szCs w:val="24"/>
        </w:rPr>
      </w:pPr>
    </w:p>
    <w:p w:rsidR="009461C8" w:rsidRDefault="009461C8"/>
    <w:sectPr w:rsidR="00946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B4984"/>
    <w:multiLevelType w:val="hybridMultilevel"/>
    <w:tmpl w:val="BE707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72"/>
    <w:rsid w:val="00611F03"/>
    <w:rsid w:val="00752472"/>
    <w:rsid w:val="009461C8"/>
    <w:rsid w:val="00B0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Karmanos Cancer Institute</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Catherine</dc:creator>
  <cp:lastModifiedBy>khill</cp:lastModifiedBy>
  <cp:revision>2</cp:revision>
  <dcterms:created xsi:type="dcterms:W3CDTF">2013-10-13T20:59:00Z</dcterms:created>
  <dcterms:modified xsi:type="dcterms:W3CDTF">2013-10-13T20:59:00Z</dcterms:modified>
</cp:coreProperties>
</file>