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11" w:rsidRPr="007F485F" w:rsidRDefault="000B3E37" w:rsidP="00A67811">
      <w:pPr>
        <w:spacing w:line="48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Supplemental Digital Content 1</w:t>
      </w:r>
      <w:r w:rsidR="00A67811" w:rsidRPr="007F485F">
        <w:rPr>
          <w:rFonts w:ascii="Courier New" w:hAnsi="Courier New" w:cs="Courier New"/>
          <w:b/>
          <w:sz w:val="20"/>
          <w:szCs w:val="20"/>
        </w:rPr>
        <w:t xml:space="preserve">: Sample </w:t>
      </w:r>
      <w:r w:rsidR="00E200DB">
        <w:rPr>
          <w:rFonts w:ascii="Courier New" w:hAnsi="Courier New" w:cs="Courier New"/>
          <w:b/>
          <w:sz w:val="20"/>
          <w:szCs w:val="20"/>
        </w:rPr>
        <w:t>Demographics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937"/>
        <w:gridCol w:w="5376"/>
      </w:tblGrid>
      <w:tr w:rsidR="00A67811" w:rsidRPr="007F485F" w:rsidTr="00710514">
        <w:tc>
          <w:tcPr>
            <w:tcW w:w="3192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b/>
                <w:sz w:val="20"/>
                <w:szCs w:val="20"/>
              </w:rPr>
              <w:t>Respondent Category</w:t>
            </w:r>
          </w:p>
        </w:tc>
        <w:tc>
          <w:tcPr>
            <w:tcW w:w="720" w:type="dxa"/>
          </w:tcPr>
          <w:p w:rsidR="00A67811" w:rsidRPr="007F485F" w:rsidRDefault="00BC58D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Target</w:t>
            </w:r>
          </w:p>
        </w:tc>
        <w:tc>
          <w:tcPr>
            <w:tcW w:w="5376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b/>
                <w:sz w:val="20"/>
                <w:szCs w:val="20"/>
              </w:rPr>
              <w:t>Description</w:t>
            </w:r>
          </w:p>
        </w:tc>
      </w:tr>
      <w:tr w:rsidR="00A67811" w:rsidRPr="007F485F" w:rsidTr="00710514">
        <w:tc>
          <w:tcPr>
            <w:tcW w:w="3192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b/>
                <w:sz w:val="20"/>
                <w:szCs w:val="20"/>
              </w:rPr>
              <w:t>University</w:t>
            </w:r>
          </w:p>
        </w:tc>
        <w:tc>
          <w:tcPr>
            <w:tcW w:w="720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5376" w:type="dxa"/>
          </w:tcPr>
          <w:p w:rsidR="00A67811" w:rsidRPr="007F485F" w:rsidRDefault="00A67811" w:rsidP="007105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Chancellor</w:t>
            </w:r>
          </w:p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Director President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Deans of top business, law and medical schools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Prominent education leaders</w:t>
            </w:r>
          </w:p>
        </w:tc>
      </w:tr>
      <w:tr w:rsidR="00A67811" w:rsidRPr="007F485F" w:rsidTr="00710514">
        <w:tc>
          <w:tcPr>
            <w:tcW w:w="3192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b/>
                <w:sz w:val="20"/>
                <w:szCs w:val="20"/>
              </w:rPr>
              <w:t>Insurance Executives</w:t>
            </w:r>
          </w:p>
        </w:tc>
        <w:tc>
          <w:tcPr>
            <w:tcW w:w="720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5376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$20 million to $50 million (n=120)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$50 million to $100 million (n=42)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$100 million to $500 million (n=42)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$500 million to $1 billion (n=13)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Over $1 billion (n=33)</w:t>
            </w:r>
          </w:p>
        </w:tc>
      </w:tr>
      <w:tr w:rsidR="00A67811" w:rsidRPr="007F485F" w:rsidTr="00710514">
        <w:tc>
          <w:tcPr>
            <w:tcW w:w="3192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b/>
                <w:sz w:val="20"/>
                <w:szCs w:val="20"/>
              </w:rPr>
              <w:t>Corporate Executives</w:t>
            </w:r>
          </w:p>
        </w:tc>
        <w:tc>
          <w:tcPr>
            <w:tcW w:w="720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5376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$20 million to $50 million (n=149)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$50 million to $100 million (n=48)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$100 million to $500 million (n=38)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$500 million to $1 billion (n=5)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Over $1 billion (N=10)</w:t>
            </w:r>
          </w:p>
        </w:tc>
      </w:tr>
      <w:tr w:rsidR="00A67811" w:rsidRPr="007F485F" w:rsidTr="00710514">
        <w:tc>
          <w:tcPr>
            <w:tcW w:w="3192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b/>
                <w:sz w:val="20"/>
                <w:szCs w:val="20"/>
              </w:rPr>
              <w:t>Health Services Executives</w:t>
            </w:r>
          </w:p>
        </w:tc>
        <w:tc>
          <w:tcPr>
            <w:tcW w:w="720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5376" w:type="dxa"/>
          </w:tcPr>
          <w:p w:rsidR="00A67811" w:rsidRPr="007F485F" w:rsidRDefault="00A67811" w:rsidP="007105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CNOs (n=50)</w:t>
            </w:r>
          </w:p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$20 million to $50 million (n=90)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$50 million to $100 million (n=42)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$100 million to $500 million (n=56)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$500 million to $1 billion (n=8)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Over $1 billion (n=4)</w:t>
            </w:r>
          </w:p>
        </w:tc>
      </w:tr>
      <w:tr w:rsidR="00A67811" w:rsidRPr="007F485F" w:rsidTr="00710514">
        <w:tc>
          <w:tcPr>
            <w:tcW w:w="3192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b/>
                <w:sz w:val="20"/>
                <w:szCs w:val="20"/>
              </w:rPr>
              <w:t>Government Officials</w:t>
            </w:r>
          </w:p>
        </w:tc>
        <w:tc>
          <w:tcPr>
            <w:tcW w:w="720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5376" w:type="dxa"/>
          </w:tcPr>
          <w:p w:rsidR="00A67811" w:rsidRPr="007F485F" w:rsidRDefault="00A67811" w:rsidP="007105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White house staff members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 xml:space="preserve">Federal agency officials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Senators/Representatives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Mayors of major cities</w:t>
            </w:r>
          </w:p>
        </w:tc>
      </w:tr>
      <w:tr w:rsidR="00A67811" w:rsidRPr="007F485F" w:rsidTr="00710514">
        <w:tc>
          <w:tcPr>
            <w:tcW w:w="3192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b/>
                <w:sz w:val="20"/>
                <w:szCs w:val="20"/>
              </w:rPr>
              <w:t>Industry Thought Leaders</w:t>
            </w:r>
          </w:p>
        </w:tc>
        <w:tc>
          <w:tcPr>
            <w:tcW w:w="720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>250</w:t>
            </w:r>
          </w:p>
        </w:tc>
        <w:tc>
          <w:tcPr>
            <w:tcW w:w="5376" w:type="dxa"/>
          </w:tcPr>
          <w:p w:rsidR="00A67811" w:rsidRPr="007F485F" w:rsidRDefault="00A67811" w:rsidP="00710514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485F">
              <w:rPr>
                <w:rFonts w:ascii="Courier New" w:hAnsi="Courier New" w:cs="Courier New"/>
                <w:sz w:val="20"/>
                <w:szCs w:val="20"/>
              </w:rPr>
              <w:t xml:space="preserve">Prominent Speakers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 xml:space="preserve">Consumer Rights Agency Execs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 xml:space="preserve">Syndicated columnists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 xml:space="preserve">Economic Development Councils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 xml:space="preserve">Foundation Heads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 xml:space="preserve">Big Ad Agency Presidents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 xml:space="preserve">Chamber of Commerce presidents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Heads of News Services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 xml:space="preserve">Public Affairs Media Execs </w:t>
            </w:r>
            <w:r w:rsidRPr="007F485F">
              <w:rPr>
                <w:rFonts w:ascii="Courier New" w:hAnsi="Courier New" w:cs="Courier New"/>
                <w:sz w:val="20"/>
                <w:szCs w:val="20"/>
              </w:rPr>
              <w:br/>
              <w:t>Heads of Top Labor Unions</w:t>
            </w:r>
          </w:p>
        </w:tc>
      </w:tr>
    </w:tbl>
    <w:p w:rsidR="00A67811" w:rsidRPr="007F485F" w:rsidRDefault="00A67811" w:rsidP="00A67811">
      <w:pPr>
        <w:spacing w:line="480" w:lineRule="auto"/>
        <w:rPr>
          <w:rFonts w:ascii="Courier New" w:hAnsi="Courier New" w:cs="Courier New"/>
          <w:b/>
          <w:sz w:val="20"/>
          <w:szCs w:val="20"/>
        </w:rPr>
      </w:pPr>
      <w:r w:rsidRPr="007F485F">
        <w:rPr>
          <w:rFonts w:ascii="Courier New" w:hAnsi="Courier New" w:cs="Courier New"/>
          <w:b/>
          <w:sz w:val="20"/>
          <w:szCs w:val="20"/>
        </w:rPr>
        <w:t xml:space="preserve">Source: </w:t>
      </w:r>
      <w:r w:rsidRPr="007F485F">
        <w:rPr>
          <w:rFonts w:ascii="Courier New" w:hAnsi="Courier New" w:cs="Courier New"/>
          <w:sz w:val="20"/>
          <w:szCs w:val="20"/>
        </w:rPr>
        <w:t>2009 Ga</w:t>
      </w:r>
      <w:r w:rsidR="00327BE2">
        <w:rPr>
          <w:rFonts w:ascii="Courier New" w:hAnsi="Courier New" w:cs="Courier New"/>
          <w:sz w:val="20"/>
          <w:szCs w:val="20"/>
        </w:rPr>
        <w:t>llup Survey of Opinion Leaders</w:t>
      </w:r>
    </w:p>
    <w:p w:rsidR="00613482" w:rsidRDefault="00613482"/>
    <w:sectPr w:rsidR="00613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11"/>
    <w:rsid w:val="000B3E37"/>
    <w:rsid w:val="00327BE2"/>
    <w:rsid w:val="00613482"/>
    <w:rsid w:val="00A67811"/>
    <w:rsid w:val="00BC58D1"/>
    <w:rsid w:val="00E2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Gallup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Khoury</dc:creator>
  <cp:lastModifiedBy>Khoury, Christopher</cp:lastModifiedBy>
  <cp:revision>5</cp:revision>
  <dcterms:created xsi:type="dcterms:W3CDTF">2011-03-01T21:12:00Z</dcterms:created>
  <dcterms:modified xsi:type="dcterms:W3CDTF">2011-03-31T20:21:00Z</dcterms:modified>
</cp:coreProperties>
</file>