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BA" w:rsidRPr="000E1EBA" w:rsidRDefault="000E1EBA" w:rsidP="00EE335A">
      <w:pPr>
        <w:pStyle w:val="Header"/>
        <w:tabs>
          <w:tab w:val="clear" w:pos="4320"/>
          <w:tab w:val="clear" w:pos="8640"/>
        </w:tabs>
        <w:rPr>
          <w:color w:val="FF0000"/>
        </w:rPr>
      </w:pPr>
      <w:r w:rsidRPr="000E1EBA">
        <w:rPr>
          <w:color w:val="FF0000"/>
        </w:rPr>
        <w:t>SUPPLEMENTAL DIGITAL CONTENT</w:t>
      </w:r>
    </w:p>
    <w:p w:rsidR="000E1EBA" w:rsidRDefault="000E1EBA" w:rsidP="00EE335A">
      <w:pPr>
        <w:pStyle w:val="Header"/>
        <w:tabs>
          <w:tab w:val="clear" w:pos="4320"/>
          <w:tab w:val="clear" w:pos="8640"/>
        </w:tabs>
      </w:pPr>
    </w:p>
    <w:p w:rsidR="00EE335A" w:rsidRDefault="000E1EBA" w:rsidP="00EE335A">
      <w:pPr>
        <w:pStyle w:val="Header"/>
        <w:tabs>
          <w:tab w:val="clear" w:pos="4320"/>
          <w:tab w:val="clear" w:pos="8640"/>
        </w:tabs>
      </w:pPr>
      <w:r>
        <w:t>Figure 1</w:t>
      </w:r>
      <w:r w:rsidR="00104F30">
        <w:t xml:space="preserve">: </w:t>
      </w:r>
      <w:bookmarkStart w:id="0" w:name="_GoBack"/>
      <w:bookmarkEnd w:id="0"/>
      <w:r w:rsidR="00907A02">
        <w:t xml:space="preserve">Press </w:t>
      </w:r>
      <w:proofErr w:type="spellStart"/>
      <w:r w:rsidR="00907A02">
        <w:t>Ganey</w:t>
      </w:r>
      <w:proofErr w:type="spellEnd"/>
      <w:r w:rsidR="00907A02">
        <w:t xml:space="preserve"> Inpatient Survey Items</w:t>
      </w:r>
      <w:r>
        <w:t xml:space="preserve"> A</w:t>
      </w:r>
      <w:r w:rsidR="00907A02">
        <w:t>rranged by Survey Section</w:t>
      </w:r>
    </w:p>
    <w:p w:rsidR="00907A02" w:rsidRPr="00BA16B0" w:rsidRDefault="00907A02" w:rsidP="00EE335A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5"/>
      </w:tblGrid>
      <w:tr w:rsidR="00907A02" w:rsidRPr="00BA16B0" w:rsidTr="00EE335A">
        <w:trPr>
          <w:cantSplit/>
        </w:trPr>
        <w:tc>
          <w:tcPr>
            <w:tcW w:w="6715" w:type="dxa"/>
          </w:tcPr>
          <w:p w:rsidR="00907A02" w:rsidRPr="00BA16B0" w:rsidRDefault="00907A02" w:rsidP="00907A02">
            <w:pPr>
              <w:pStyle w:val="Heading3"/>
              <w:spacing w:before="120" w:after="120"/>
              <w:rPr>
                <w:rFonts w:ascii="Arial" w:hAnsi="Arial" w:cs="Arial"/>
              </w:rPr>
            </w:pPr>
            <w:r w:rsidRPr="00907A02">
              <w:rPr>
                <w:smallCaps/>
                <w:sz w:val="28"/>
              </w:rPr>
              <w:t>Admission</w:t>
            </w:r>
          </w:p>
        </w:tc>
      </w:tr>
      <w:tr w:rsidR="00EE335A" w:rsidRPr="00BA16B0" w:rsidTr="00EE335A">
        <w:trPr>
          <w:cantSplit/>
        </w:trPr>
        <w:tc>
          <w:tcPr>
            <w:tcW w:w="6715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Speed of admission process</w:t>
            </w:r>
          </w:p>
        </w:tc>
      </w:tr>
      <w:tr w:rsidR="00EE335A" w:rsidRPr="00BA16B0" w:rsidTr="00EE335A">
        <w:trPr>
          <w:cantSplit/>
        </w:trPr>
        <w:tc>
          <w:tcPr>
            <w:tcW w:w="6715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Courtesy of the person who admitted you</w:t>
            </w:r>
          </w:p>
        </w:tc>
      </w:tr>
    </w:tbl>
    <w:p w:rsidR="00EE335A" w:rsidRPr="00BA16B0" w:rsidRDefault="00EE335A" w:rsidP="00EE335A"/>
    <w:p w:rsidR="00EE335A" w:rsidRPr="00BA16B0" w:rsidRDefault="00EE335A" w:rsidP="00EE335A"/>
    <w:p w:rsidR="00EE335A" w:rsidRPr="00BA16B0" w:rsidRDefault="00EE335A" w:rsidP="00EE3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6"/>
      </w:tblGrid>
      <w:tr w:rsidR="00EE335A" w:rsidRPr="00BA16B0" w:rsidTr="00EE335A">
        <w:trPr>
          <w:cantSplit/>
        </w:trPr>
        <w:tc>
          <w:tcPr>
            <w:tcW w:w="6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35A" w:rsidRPr="00BA16B0" w:rsidRDefault="00EE335A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Room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217" w:hanging="217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Pleasantness of room decor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217" w:hanging="217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Room cleanliness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217" w:hanging="217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3.  Courtesy of the person who cleaned your room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217" w:hanging="217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4.  Room temperature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217" w:hanging="217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5.  Noise level in and around room</w:t>
            </w:r>
          </w:p>
        </w:tc>
      </w:tr>
    </w:tbl>
    <w:p w:rsidR="00EE335A" w:rsidRPr="00BA16B0" w:rsidRDefault="00EE335A" w:rsidP="00EE335A"/>
    <w:p w:rsidR="00EE335A" w:rsidRPr="00BA16B0" w:rsidRDefault="00EE335A" w:rsidP="00EE335A"/>
    <w:p w:rsidR="00EE335A" w:rsidRPr="00BA16B0" w:rsidRDefault="00EE335A" w:rsidP="00EE335A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4"/>
      </w:tblGrid>
      <w:tr w:rsidR="00EE335A" w:rsidRPr="00BA16B0" w:rsidTr="00EE335A">
        <w:trPr>
          <w:cantSplit/>
        </w:trPr>
        <w:tc>
          <w:tcPr>
            <w:tcW w:w="66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35A" w:rsidRPr="00BA16B0" w:rsidRDefault="00EE335A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Meals</w:t>
            </w:r>
          </w:p>
        </w:tc>
      </w:tr>
      <w:tr w:rsidR="00EE335A" w:rsidRPr="00BA16B0" w:rsidTr="00EE335A">
        <w:trPr>
          <w:cantSplit/>
        </w:trPr>
        <w:tc>
          <w:tcPr>
            <w:tcW w:w="6624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Temperature of the food (cold foods cold, hot foods hot)</w:t>
            </w:r>
          </w:p>
        </w:tc>
      </w:tr>
      <w:tr w:rsidR="00EE335A" w:rsidRPr="00BA16B0" w:rsidTr="00EE335A">
        <w:trPr>
          <w:cantSplit/>
        </w:trPr>
        <w:tc>
          <w:tcPr>
            <w:tcW w:w="6624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Quality of the food</w:t>
            </w:r>
          </w:p>
        </w:tc>
      </w:tr>
      <w:tr w:rsidR="00EE335A" w:rsidRPr="00BA16B0" w:rsidTr="00EE335A">
        <w:trPr>
          <w:cantSplit/>
        </w:trPr>
        <w:tc>
          <w:tcPr>
            <w:tcW w:w="6624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3.  Courtesy of the person who served your food</w:t>
            </w:r>
          </w:p>
        </w:tc>
      </w:tr>
    </w:tbl>
    <w:p w:rsidR="00EE335A" w:rsidRPr="00BA16B0" w:rsidRDefault="00EE335A" w:rsidP="00EE335A"/>
    <w:p w:rsidR="00EE335A" w:rsidRPr="00BA16B0" w:rsidRDefault="00EE335A" w:rsidP="00EE335A"/>
    <w:p w:rsidR="00EE335A" w:rsidRPr="00BA16B0" w:rsidRDefault="00EE335A" w:rsidP="00EE3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72"/>
      </w:tblGrid>
      <w:tr w:rsidR="00EE335A" w:rsidRPr="00BA16B0" w:rsidTr="00EE335A">
        <w:trPr>
          <w:gridAfter w:val="1"/>
          <w:wAfter w:w="72" w:type="dxa"/>
          <w:cantSplit/>
        </w:trPr>
        <w:tc>
          <w:tcPr>
            <w:tcW w:w="6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35A" w:rsidRPr="00BA16B0" w:rsidRDefault="00EE335A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Nurses</w:t>
            </w:r>
          </w:p>
        </w:tc>
      </w:tr>
      <w:tr w:rsidR="00EE335A" w:rsidRPr="00BA16B0" w:rsidTr="00EE335A">
        <w:trPr>
          <w:cantSplit/>
        </w:trPr>
        <w:tc>
          <w:tcPr>
            <w:tcW w:w="6660" w:type="dxa"/>
            <w:gridSpan w:val="2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Friendliness/courtesy of the nurses</w:t>
            </w:r>
          </w:p>
        </w:tc>
      </w:tr>
      <w:tr w:rsidR="00EE335A" w:rsidRPr="00BA16B0" w:rsidTr="00EE335A">
        <w:trPr>
          <w:cantSplit/>
        </w:trPr>
        <w:tc>
          <w:tcPr>
            <w:tcW w:w="6660" w:type="dxa"/>
            <w:gridSpan w:val="2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Promptness in responding to the call button</w:t>
            </w:r>
          </w:p>
        </w:tc>
      </w:tr>
      <w:tr w:rsidR="00EE335A" w:rsidRPr="00BA16B0" w:rsidTr="00EE335A">
        <w:trPr>
          <w:cantSplit/>
        </w:trPr>
        <w:tc>
          <w:tcPr>
            <w:tcW w:w="6660" w:type="dxa"/>
            <w:gridSpan w:val="2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3.  Nurses’ attitude toward your requests</w:t>
            </w:r>
          </w:p>
        </w:tc>
      </w:tr>
      <w:tr w:rsidR="00EE335A" w:rsidRPr="00BA16B0" w:rsidTr="00EE335A">
        <w:trPr>
          <w:cantSplit/>
        </w:trPr>
        <w:tc>
          <w:tcPr>
            <w:tcW w:w="6660" w:type="dxa"/>
            <w:gridSpan w:val="2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lastRenderedPageBreak/>
              <w:t>4.  Amount of attention paid to your special or personal needs</w:t>
            </w:r>
          </w:p>
        </w:tc>
      </w:tr>
      <w:tr w:rsidR="00EE335A" w:rsidRPr="00BA16B0" w:rsidTr="00EE335A">
        <w:trPr>
          <w:cantSplit/>
        </w:trPr>
        <w:tc>
          <w:tcPr>
            <w:tcW w:w="6660" w:type="dxa"/>
            <w:gridSpan w:val="2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5.  How well the nurses kept you informed</w:t>
            </w:r>
          </w:p>
        </w:tc>
      </w:tr>
      <w:tr w:rsidR="00EE335A" w:rsidRPr="00BA16B0" w:rsidTr="00EE335A">
        <w:trPr>
          <w:cantSplit/>
        </w:trPr>
        <w:tc>
          <w:tcPr>
            <w:tcW w:w="6660" w:type="dxa"/>
            <w:gridSpan w:val="2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6.  Skill of the nurses</w:t>
            </w:r>
          </w:p>
        </w:tc>
      </w:tr>
    </w:tbl>
    <w:p w:rsidR="00EE335A" w:rsidRPr="00BA16B0" w:rsidRDefault="00EE335A" w:rsidP="00EE335A"/>
    <w:p w:rsidR="00EE335A" w:rsidRPr="00BA16B0" w:rsidRDefault="00EE335A" w:rsidP="00EE335A"/>
    <w:p w:rsidR="00EE335A" w:rsidRPr="00BA16B0" w:rsidRDefault="00EE335A" w:rsidP="00EE3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6"/>
      </w:tblGrid>
      <w:tr w:rsidR="00EE335A" w:rsidRPr="00BA16B0" w:rsidTr="00EE335A">
        <w:trPr>
          <w:cantSplit/>
        </w:trPr>
        <w:tc>
          <w:tcPr>
            <w:tcW w:w="6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35A" w:rsidRPr="00BA16B0" w:rsidRDefault="00EE335A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Tests and Treatments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Waiting time for tests or treatments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Explanations about what would happen during tests or treatments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3.  Courtesy of the person who took your blood</w:t>
            </w:r>
          </w:p>
        </w:tc>
      </w:tr>
      <w:tr w:rsidR="00EE335A" w:rsidRPr="00BA16B0" w:rsidTr="00EE335A">
        <w:trPr>
          <w:cantSplit/>
        </w:trPr>
        <w:tc>
          <w:tcPr>
            <w:tcW w:w="6626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4.  Courtesy of the person who started the IV</w:t>
            </w:r>
          </w:p>
        </w:tc>
      </w:tr>
    </w:tbl>
    <w:p w:rsidR="00EE335A" w:rsidRPr="00BA16B0" w:rsidRDefault="00EE335A" w:rsidP="00EE3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42"/>
      </w:tblGrid>
      <w:tr w:rsidR="00EE335A" w:rsidRPr="00BA16B0" w:rsidTr="00EE335A">
        <w:trPr>
          <w:cantSplit/>
        </w:trPr>
        <w:tc>
          <w:tcPr>
            <w:tcW w:w="66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35A" w:rsidRPr="00BA16B0" w:rsidRDefault="00EE335A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Visitors and Family</w:t>
            </w:r>
          </w:p>
        </w:tc>
      </w:tr>
      <w:tr w:rsidR="00EE335A" w:rsidRPr="00BA16B0" w:rsidTr="00EE335A">
        <w:trPr>
          <w:cantSplit/>
        </w:trPr>
        <w:tc>
          <w:tcPr>
            <w:tcW w:w="6642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Accommodations and comfort for visitors</w:t>
            </w:r>
          </w:p>
        </w:tc>
      </w:tr>
      <w:tr w:rsidR="00EE335A" w:rsidRPr="00BA16B0" w:rsidTr="00EE335A">
        <w:trPr>
          <w:cantSplit/>
        </w:trPr>
        <w:tc>
          <w:tcPr>
            <w:tcW w:w="6642" w:type="dxa"/>
          </w:tcPr>
          <w:p w:rsidR="00EE335A" w:rsidRPr="00BA16B0" w:rsidRDefault="00EE335A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Staff attitude toward your visitors</w:t>
            </w:r>
          </w:p>
        </w:tc>
      </w:tr>
    </w:tbl>
    <w:p w:rsidR="00EE335A" w:rsidRPr="00BA16B0" w:rsidRDefault="00EE335A" w:rsidP="00EE3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</w:tblGrid>
      <w:tr w:rsidR="004934C5" w:rsidRPr="00BA16B0" w:rsidTr="004934C5">
        <w:trPr>
          <w:cantSplit/>
        </w:trPr>
        <w:tc>
          <w:tcPr>
            <w:tcW w:w="6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4C5" w:rsidRPr="00BA16B0" w:rsidRDefault="004934C5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Physician</w:t>
            </w:r>
          </w:p>
        </w:tc>
      </w:tr>
      <w:tr w:rsidR="004934C5" w:rsidRPr="00BA16B0" w:rsidTr="004934C5">
        <w:trPr>
          <w:cantSplit/>
        </w:trPr>
        <w:tc>
          <w:tcPr>
            <w:tcW w:w="6588" w:type="dxa"/>
          </w:tcPr>
          <w:p w:rsidR="004934C5" w:rsidRPr="00BA16B0" w:rsidRDefault="004934C5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Time physician spent with you</w:t>
            </w:r>
          </w:p>
        </w:tc>
      </w:tr>
      <w:tr w:rsidR="004934C5" w:rsidRPr="00BA16B0" w:rsidTr="004934C5">
        <w:trPr>
          <w:cantSplit/>
        </w:trPr>
        <w:tc>
          <w:tcPr>
            <w:tcW w:w="6588" w:type="dxa"/>
          </w:tcPr>
          <w:p w:rsidR="004934C5" w:rsidRPr="00BA16B0" w:rsidRDefault="004934C5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Physician’s concern for your questions and worries</w:t>
            </w:r>
          </w:p>
        </w:tc>
      </w:tr>
      <w:tr w:rsidR="004934C5" w:rsidRPr="00BA16B0" w:rsidTr="004934C5">
        <w:trPr>
          <w:cantSplit/>
        </w:trPr>
        <w:tc>
          <w:tcPr>
            <w:tcW w:w="6588" w:type="dxa"/>
          </w:tcPr>
          <w:p w:rsidR="004934C5" w:rsidRPr="00BA16B0" w:rsidRDefault="004934C5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3.  How well physician kept you informed</w:t>
            </w:r>
          </w:p>
        </w:tc>
      </w:tr>
      <w:tr w:rsidR="004934C5" w:rsidRPr="00BA16B0" w:rsidTr="004934C5">
        <w:trPr>
          <w:cantSplit/>
        </w:trPr>
        <w:tc>
          <w:tcPr>
            <w:tcW w:w="6588" w:type="dxa"/>
          </w:tcPr>
          <w:p w:rsidR="004934C5" w:rsidRPr="00BA16B0" w:rsidRDefault="004934C5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4.  Friendliness/courtesy of physician</w:t>
            </w:r>
          </w:p>
        </w:tc>
      </w:tr>
      <w:tr w:rsidR="004934C5" w:rsidRPr="00BA16B0" w:rsidTr="004934C5">
        <w:trPr>
          <w:cantSplit/>
        </w:trPr>
        <w:tc>
          <w:tcPr>
            <w:tcW w:w="6588" w:type="dxa"/>
          </w:tcPr>
          <w:p w:rsidR="004934C5" w:rsidRPr="00BA16B0" w:rsidRDefault="004934C5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5.  Skill of physician</w:t>
            </w:r>
          </w:p>
        </w:tc>
      </w:tr>
    </w:tbl>
    <w:p w:rsidR="004C1BEC" w:rsidRDefault="004C1B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907A02" w:rsidRPr="00BA16B0" w:rsidTr="00907A02">
        <w:trPr>
          <w:cantSplit/>
        </w:trPr>
        <w:tc>
          <w:tcPr>
            <w:tcW w:w="6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02" w:rsidRPr="00BA16B0" w:rsidRDefault="00907A02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Discharge</w:t>
            </w:r>
          </w:p>
        </w:tc>
      </w:tr>
      <w:tr w:rsidR="00907A02" w:rsidRPr="00BA16B0" w:rsidTr="00907A02">
        <w:trPr>
          <w:cantSplit/>
        </w:trPr>
        <w:tc>
          <w:tcPr>
            <w:tcW w:w="658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Extent to which you felt ready to be discharged</w:t>
            </w:r>
          </w:p>
        </w:tc>
      </w:tr>
      <w:tr w:rsidR="00907A02" w:rsidRPr="00BA16B0" w:rsidTr="00907A02">
        <w:trPr>
          <w:cantSplit/>
        </w:trPr>
        <w:tc>
          <w:tcPr>
            <w:tcW w:w="658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Speed of discharge process after you were told you could go home</w:t>
            </w:r>
          </w:p>
        </w:tc>
      </w:tr>
      <w:tr w:rsidR="00907A02" w:rsidRPr="00BA16B0" w:rsidTr="00907A02">
        <w:trPr>
          <w:cantSplit/>
        </w:trPr>
        <w:tc>
          <w:tcPr>
            <w:tcW w:w="658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lastRenderedPageBreak/>
              <w:t>3.  Instructions given about how to care for yourself at home</w:t>
            </w:r>
          </w:p>
        </w:tc>
      </w:tr>
    </w:tbl>
    <w:p w:rsidR="00EE335A" w:rsidRDefault="00EE335A"/>
    <w:p w:rsidR="00EE335A" w:rsidRPr="00BA16B0" w:rsidRDefault="00EE335A" w:rsidP="00EE3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8"/>
      </w:tblGrid>
      <w:tr w:rsidR="00907A02" w:rsidRPr="00BA16B0" w:rsidTr="00907A02">
        <w:trPr>
          <w:cantSplit/>
        </w:trPr>
        <w:tc>
          <w:tcPr>
            <w:tcW w:w="6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02" w:rsidRPr="00BA16B0" w:rsidRDefault="00907A02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Personal Issues</w:t>
            </w:r>
          </w:p>
        </w:tc>
      </w:tr>
      <w:tr w:rsidR="00907A02" w:rsidRPr="00BA16B0" w:rsidTr="00907A02">
        <w:trPr>
          <w:cantSplit/>
        </w:trPr>
        <w:tc>
          <w:tcPr>
            <w:tcW w:w="636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Staff concern for your privacy</w:t>
            </w:r>
          </w:p>
        </w:tc>
      </w:tr>
      <w:tr w:rsidR="00907A02" w:rsidRPr="00BA16B0" w:rsidTr="00907A02">
        <w:trPr>
          <w:cantSplit/>
        </w:trPr>
        <w:tc>
          <w:tcPr>
            <w:tcW w:w="636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How well your pain was controlled</w:t>
            </w:r>
          </w:p>
        </w:tc>
      </w:tr>
      <w:tr w:rsidR="00907A02" w:rsidRPr="00BA16B0" w:rsidTr="00907A02">
        <w:trPr>
          <w:cantSplit/>
        </w:trPr>
        <w:tc>
          <w:tcPr>
            <w:tcW w:w="636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3.  Degree to which hospital staff addressed your emotional needs</w:t>
            </w:r>
          </w:p>
        </w:tc>
      </w:tr>
      <w:tr w:rsidR="00907A02" w:rsidRPr="00BA16B0" w:rsidTr="00907A02">
        <w:trPr>
          <w:cantSplit/>
        </w:trPr>
        <w:tc>
          <w:tcPr>
            <w:tcW w:w="636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4.  Response to concerns/complaints made during your stay</w:t>
            </w:r>
          </w:p>
        </w:tc>
      </w:tr>
      <w:tr w:rsidR="00907A02" w:rsidRPr="00BA16B0" w:rsidTr="00907A02">
        <w:trPr>
          <w:cantSplit/>
        </w:trPr>
        <w:tc>
          <w:tcPr>
            <w:tcW w:w="6368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5.  Staff effort to include you in decisions about your treatment</w:t>
            </w:r>
          </w:p>
        </w:tc>
      </w:tr>
    </w:tbl>
    <w:p w:rsidR="00EE335A" w:rsidRDefault="00EE3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3"/>
      </w:tblGrid>
      <w:tr w:rsidR="00907A02" w:rsidRPr="00BA16B0" w:rsidTr="00907A02">
        <w:trPr>
          <w:cantSplit/>
        </w:trPr>
        <w:tc>
          <w:tcPr>
            <w:tcW w:w="6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02" w:rsidRPr="00BA16B0" w:rsidRDefault="00907A02" w:rsidP="00B04B18">
            <w:pPr>
              <w:pStyle w:val="Heading3"/>
              <w:spacing w:before="120" w:after="120"/>
              <w:rPr>
                <w:smallCaps/>
                <w:sz w:val="28"/>
              </w:rPr>
            </w:pPr>
            <w:r w:rsidRPr="00BA16B0">
              <w:rPr>
                <w:smallCaps/>
                <w:sz w:val="28"/>
              </w:rPr>
              <w:t>Overall Assessment</w:t>
            </w:r>
          </w:p>
        </w:tc>
      </w:tr>
      <w:tr w:rsidR="00907A02" w:rsidRPr="00BA16B0" w:rsidTr="00907A02">
        <w:trPr>
          <w:cantSplit/>
        </w:trPr>
        <w:tc>
          <w:tcPr>
            <w:tcW w:w="6363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1.  How well staff worked together to care for you</w:t>
            </w:r>
          </w:p>
        </w:tc>
      </w:tr>
      <w:tr w:rsidR="00907A02" w:rsidRPr="00BA16B0" w:rsidTr="00907A02">
        <w:trPr>
          <w:cantSplit/>
        </w:trPr>
        <w:tc>
          <w:tcPr>
            <w:tcW w:w="6363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2.  Likelihood of your recommending this hospital to others</w:t>
            </w:r>
          </w:p>
        </w:tc>
      </w:tr>
      <w:tr w:rsidR="00907A02" w:rsidRPr="00BA16B0" w:rsidTr="00907A02">
        <w:trPr>
          <w:cantSplit/>
        </w:trPr>
        <w:tc>
          <w:tcPr>
            <w:tcW w:w="6363" w:type="dxa"/>
          </w:tcPr>
          <w:p w:rsidR="00907A02" w:rsidRPr="00BA16B0" w:rsidRDefault="00907A02" w:rsidP="00B04B18">
            <w:pPr>
              <w:spacing w:before="120" w:after="120"/>
              <w:ind w:left="330" w:hanging="330"/>
              <w:rPr>
                <w:rFonts w:ascii="Arial" w:hAnsi="Arial" w:cs="Arial"/>
              </w:rPr>
            </w:pPr>
            <w:r w:rsidRPr="00BA16B0">
              <w:rPr>
                <w:rFonts w:ascii="Arial" w:hAnsi="Arial" w:cs="Arial"/>
                <w:sz w:val="22"/>
              </w:rPr>
              <w:t>3.  Overall rating of care given at hospital</w:t>
            </w:r>
          </w:p>
        </w:tc>
      </w:tr>
    </w:tbl>
    <w:p w:rsidR="00EE335A" w:rsidRDefault="00EE335A"/>
    <w:p w:rsidR="00EE335A" w:rsidRDefault="00EE335A">
      <w:r>
        <w:t xml:space="preserve">© Press Ganey Associates, Inc. 2011. </w:t>
      </w:r>
    </w:p>
    <w:sectPr w:rsidR="00EE335A" w:rsidSect="0093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35A"/>
    <w:rsid w:val="000E1EBA"/>
    <w:rsid w:val="00104F30"/>
    <w:rsid w:val="00147B7D"/>
    <w:rsid w:val="004934C5"/>
    <w:rsid w:val="004C1BEC"/>
    <w:rsid w:val="00907A02"/>
    <w:rsid w:val="00931A11"/>
    <w:rsid w:val="00EE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E335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E335A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link w:val="Heading6Char"/>
    <w:qFormat/>
    <w:rsid w:val="00EE335A"/>
    <w:pPr>
      <w:keepNext/>
      <w:spacing w:before="120" w:after="120"/>
      <w:jc w:val="center"/>
      <w:outlineLvl w:val="5"/>
    </w:pPr>
    <w:rPr>
      <w:b/>
      <w:bCs/>
      <w:caps/>
      <w:color w:val="0000FF"/>
    </w:rPr>
  </w:style>
  <w:style w:type="paragraph" w:styleId="Heading9">
    <w:name w:val="heading 9"/>
    <w:basedOn w:val="Normal"/>
    <w:next w:val="Normal"/>
    <w:link w:val="Heading9Char"/>
    <w:qFormat/>
    <w:rsid w:val="00EE335A"/>
    <w:pPr>
      <w:keepNext/>
      <w:spacing w:before="120" w:after="120"/>
      <w:jc w:val="center"/>
      <w:outlineLvl w:val="8"/>
    </w:pPr>
    <w:rPr>
      <w:rFonts w:ascii="Arial" w:hAnsi="Arial" w:cs="Arial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33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335A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E335A"/>
    <w:rPr>
      <w:rFonts w:ascii="Times New Roman" w:eastAsia="Times New Roman" w:hAnsi="Times New Roman" w:cs="Times New Roman"/>
      <w:b/>
      <w:bCs/>
      <w:caps/>
      <w:color w:val="0000F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335A"/>
    <w:rPr>
      <w:rFonts w:ascii="Arial" w:eastAsia="Times New Roman" w:hAnsi="Arial" w:cs="Arial"/>
      <w:b/>
      <w:bCs/>
      <w:color w:val="0000FF"/>
      <w:szCs w:val="24"/>
    </w:rPr>
  </w:style>
  <w:style w:type="paragraph" w:styleId="Header">
    <w:name w:val="header"/>
    <w:basedOn w:val="Normal"/>
    <w:link w:val="HeaderChar"/>
    <w:rsid w:val="00EE3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35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E335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EE335A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link w:val="Heading6Char"/>
    <w:qFormat/>
    <w:rsid w:val="00EE335A"/>
    <w:pPr>
      <w:keepNext/>
      <w:spacing w:before="120" w:after="120"/>
      <w:jc w:val="center"/>
      <w:outlineLvl w:val="5"/>
    </w:pPr>
    <w:rPr>
      <w:b/>
      <w:bCs/>
      <w:caps/>
      <w:color w:val="0000FF"/>
    </w:rPr>
  </w:style>
  <w:style w:type="paragraph" w:styleId="Heading9">
    <w:name w:val="heading 9"/>
    <w:basedOn w:val="Normal"/>
    <w:next w:val="Normal"/>
    <w:link w:val="Heading9Char"/>
    <w:qFormat/>
    <w:rsid w:val="00EE335A"/>
    <w:pPr>
      <w:keepNext/>
      <w:spacing w:before="120" w:after="120"/>
      <w:jc w:val="center"/>
      <w:outlineLvl w:val="8"/>
    </w:pPr>
    <w:rPr>
      <w:rFonts w:ascii="Arial" w:hAnsi="Arial" w:cs="Arial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E33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E335A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E335A"/>
    <w:rPr>
      <w:rFonts w:ascii="Times New Roman" w:eastAsia="Times New Roman" w:hAnsi="Times New Roman" w:cs="Times New Roman"/>
      <w:b/>
      <w:bCs/>
      <w:caps/>
      <w:color w:val="0000FF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335A"/>
    <w:rPr>
      <w:rFonts w:ascii="Arial" w:eastAsia="Times New Roman" w:hAnsi="Arial" w:cs="Arial"/>
      <w:b/>
      <w:bCs/>
      <w:color w:val="0000FF"/>
      <w:szCs w:val="24"/>
    </w:rPr>
  </w:style>
  <w:style w:type="paragraph" w:styleId="Header">
    <w:name w:val="header"/>
    <w:basedOn w:val="Normal"/>
    <w:link w:val="HeaderChar"/>
    <w:rsid w:val="00EE3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3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Press Ganey Associates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Wolosin</dc:creator>
  <cp:lastModifiedBy>khill</cp:lastModifiedBy>
  <cp:revision>2</cp:revision>
  <dcterms:created xsi:type="dcterms:W3CDTF">2012-02-06T01:59:00Z</dcterms:created>
  <dcterms:modified xsi:type="dcterms:W3CDTF">2012-02-06T01:59:00Z</dcterms:modified>
</cp:coreProperties>
</file>