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8E07E" w14:textId="3AFEA8B8" w:rsidR="00B8265A" w:rsidRDefault="00186816"/>
    <w:p w14:paraId="0FA3E688" w14:textId="5F7DB1E5" w:rsidR="003B21EB" w:rsidRDefault="003B21EB">
      <w:r>
        <w:t>Role outline of Nurse Manager: Magnet</w:t>
      </w:r>
      <w:r>
        <w:rPr>
          <w:rFonts w:cstheme="minorHAnsi"/>
        </w:rPr>
        <w:t>®</w:t>
      </w:r>
    </w:p>
    <w:p w14:paraId="1EFD16DC" w14:textId="623B7C16" w:rsidR="003B21EB" w:rsidRDefault="003B21EB" w:rsidP="003B21EB">
      <w:pPr>
        <w:pStyle w:val="ListParagraph"/>
        <w:numPr>
          <w:ilvl w:val="0"/>
          <w:numId w:val="1"/>
        </w:numPr>
      </w:pPr>
      <w:r>
        <w:t>Lead the implementation, monitoring and evaluation of the Magnet</w:t>
      </w:r>
      <w:r>
        <w:rPr>
          <w:rFonts w:cstheme="minorHAnsi"/>
        </w:rPr>
        <w:t>®</w:t>
      </w:r>
      <w:r>
        <w:t xml:space="preserve"> accreditation standards with emphasis on shared governance, model of care and healthy work environment</w:t>
      </w:r>
    </w:p>
    <w:p w14:paraId="1F143A27" w14:textId="059A4E13" w:rsidR="003B21EB" w:rsidRDefault="003B21EB" w:rsidP="003B21EB">
      <w:pPr>
        <w:pStyle w:val="ListParagraph"/>
        <w:numPr>
          <w:ilvl w:val="0"/>
          <w:numId w:val="1"/>
        </w:numPr>
      </w:pPr>
      <w:r>
        <w:t>Provides guidance and consultation related to the implementation, monitoring and evaluation of the essential elements of the Magnet</w:t>
      </w:r>
      <w:r>
        <w:rPr>
          <w:rFonts w:cstheme="minorHAnsi"/>
        </w:rPr>
        <w:t>®</w:t>
      </w:r>
      <w:r>
        <w:t xml:space="preserve"> accreditation standards</w:t>
      </w:r>
    </w:p>
    <w:p w14:paraId="0BB1D99D" w14:textId="4D616000" w:rsidR="003B21EB" w:rsidRDefault="003B21EB" w:rsidP="003B21EB">
      <w:pPr>
        <w:pStyle w:val="ListParagraph"/>
        <w:numPr>
          <w:ilvl w:val="0"/>
          <w:numId w:val="1"/>
        </w:numPr>
      </w:pPr>
      <w:r>
        <w:t>Oversees the collection, aggregation and data analysis of the entire Magnet</w:t>
      </w:r>
      <w:r>
        <w:rPr>
          <w:rFonts w:cstheme="minorHAnsi"/>
        </w:rPr>
        <w:t>®</w:t>
      </w:r>
      <w:r>
        <w:t xml:space="preserve"> accreditation documentation requirements</w:t>
      </w:r>
    </w:p>
    <w:p w14:paraId="549403C4" w14:textId="6B45F16C" w:rsidR="003B21EB" w:rsidRDefault="003B21EB" w:rsidP="003B21EB">
      <w:pPr>
        <w:pStyle w:val="ListParagraph"/>
        <w:numPr>
          <w:ilvl w:val="0"/>
          <w:numId w:val="1"/>
        </w:numPr>
      </w:pPr>
      <w:r>
        <w:t>Facilitates benchmarking practice with the National Database of Nursing Quality Indicators (NDNQI) and other nursing-sensitive indicators to ensure compliance with Magnet</w:t>
      </w:r>
      <w:r>
        <w:rPr>
          <w:rFonts w:cstheme="minorHAnsi"/>
        </w:rPr>
        <w:t>®</w:t>
      </w:r>
      <w:r>
        <w:t xml:space="preserve"> accreditation requirements</w:t>
      </w:r>
    </w:p>
    <w:p w14:paraId="754BBB89" w14:textId="3C2571F7" w:rsidR="003B21EB" w:rsidRDefault="003B21EB" w:rsidP="003B21EB">
      <w:pPr>
        <w:pStyle w:val="ListParagraph"/>
        <w:numPr>
          <w:ilvl w:val="0"/>
          <w:numId w:val="1"/>
        </w:numPr>
      </w:pPr>
      <w:r>
        <w:t>Oversees the integration of the Magnet</w:t>
      </w:r>
      <w:r>
        <w:rPr>
          <w:rFonts w:cstheme="minorHAnsi"/>
        </w:rPr>
        <w:t>®</w:t>
      </w:r>
      <w:r>
        <w:t xml:space="preserve"> model into nursing practice</w:t>
      </w:r>
    </w:p>
    <w:p w14:paraId="0391D60B" w14:textId="3213C1CD" w:rsidR="003B21EB" w:rsidRDefault="003B21EB" w:rsidP="003B21EB">
      <w:pPr>
        <w:pStyle w:val="ListParagraph"/>
        <w:numPr>
          <w:ilvl w:val="0"/>
          <w:numId w:val="1"/>
        </w:numPr>
      </w:pPr>
      <w:r>
        <w:t>Supports the hospital and nursing mission, vision, values and strategic goals and objectives</w:t>
      </w:r>
    </w:p>
    <w:sectPr w:rsidR="003B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207A"/>
    <w:multiLevelType w:val="hybridMultilevel"/>
    <w:tmpl w:val="3830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EB"/>
    <w:rsid w:val="00103AC0"/>
    <w:rsid w:val="00140A9C"/>
    <w:rsid w:val="00186816"/>
    <w:rsid w:val="003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705B"/>
  <w15:chartTrackingRefBased/>
  <w15:docId w15:val="{63B6B23D-B76F-49D0-8B79-5FBA79EC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21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February</dc:creator>
  <cp:keywords/>
  <dc:description/>
  <cp:lastModifiedBy>Hugh February</cp:lastModifiedBy>
  <cp:revision>2</cp:revision>
  <dcterms:created xsi:type="dcterms:W3CDTF">2020-06-23T08:45:00Z</dcterms:created>
  <dcterms:modified xsi:type="dcterms:W3CDTF">2020-06-24T09:38:00Z</dcterms:modified>
</cp:coreProperties>
</file>